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EB" w:rsidRPr="00D14FEB" w:rsidRDefault="00D14FEB" w:rsidP="00D14FEB">
      <w:pPr>
        <w:widowControl/>
        <w:shd w:val="clear" w:color="auto" w:fill="66CCCC"/>
        <w:spacing w:before="100" w:beforeAutospacing="1" w:after="100" w:afterAutospacing="1"/>
        <w:jc w:val="left"/>
        <w:outlineLvl w:val="2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bookmarkStart w:id="0" w:name="_GoBack"/>
      <w:r w:rsidRPr="00D14FE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 xml:space="preserve">S7-200 SMART Modbus TCP </w:t>
      </w:r>
      <w:r w:rsidRPr="00D14FE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服务器指令</w:t>
      </w:r>
    </w:p>
    <w:bookmarkEnd w:id="0"/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STEP7-Micro/WIN SMART 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从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V2.4 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版本开始，软件中直接集成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Modbus TCP 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库指令，无需单独安装或者购买。安装软件后，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Modbus TCP 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指令位于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STEP7-Micro/WIN SMART 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项目树中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指令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文件夹的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“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库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”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文件夹中。如图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1.Modbus TCP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库指令所示。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指令分为客户端和服务器两种，目前指令版本为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V1.0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。客户端指令会占用开放式用户通信资源主动连接，最多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8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个；服务器指令会占用开放式用户通信资源的被动连接资源，最多也是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8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个。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105025" cy="2030730"/>
            <wp:effectExtent l="0" t="0" r="9525" b="7620"/>
            <wp:docPr id="7" name="图片 7" descr="http://www.ad.siemens.com.cn/productportal/prods/s7-200-smart-portal/200smarttop/communication/Ethernet/MODBUS_TCP/images/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d.siemens.com.cn/productportal/prods/s7-200-smart-portal/200smarttop/communication/Ethernet/MODBUS_TCP/images/m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03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1.Modbus TCP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库指令</w:t>
      </w:r>
    </w:p>
    <w:p w:rsidR="00D14FEB" w:rsidRPr="00D14FEB" w:rsidRDefault="00D14FEB" w:rsidP="00D14FEB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实验环境及通信任务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下面以两台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S7-200 SMART 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之间进行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Modbus TCP 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通信为例，详细阐述客户端与服务器</w:t>
      </w:r>
      <w:proofErr w:type="gramStart"/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侧如何</w:t>
      </w:r>
      <w:proofErr w:type="gramEnd"/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编程及通信的过程。具体的实验环境见表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1.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；通信任务见表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：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表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1.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实验环境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6146"/>
      </w:tblGrid>
      <w:tr w:rsidR="00D14FEB" w:rsidRPr="00D14FEB" w:rsidTr="00D14FEB">
        <w:trPr>
          <w:trHeight w:val="420"/>
          <w:tblCellSpacing w:w="15" w:type="dxa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操作系统</w:t>
            </w:r>
          </w:p>
        </w:tc>
        <w:tc>
          <w:tcPr>
            <w:tcW w:w="5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left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 xml:space="preserve">WIN7 SP1 </w:t>
            </w: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专业版</w:t>
            </w: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 xml:space="preserve"> 64</w:t>
            </w: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位</w:t>
            </w:r>
          </w:p>
        </w:tc>
      </w:tr>
      <w:tr w:rsidR="00D14FEB" w:rsidRPr="00D14FEB" w:rsidTr="00D14FEB">
        <w:trPr>
          <w:trHeight w:val="46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编程软件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STEP7-Micro/WIN SMART V2.4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版本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硬件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SR60:6ES7288-1SR60-0AA0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固件：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V2.4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版本</w:t>
            </w:r>
          </w:p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ST20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：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6ES7288-1ST20-0AA0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固件：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V2.4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版本</w:t>
            </w:r>
          </w:p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交换机：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CSM 127 6GK7 277-1AA10-0AA0</w:t>
            </w:r>
          </w:p>
        </w:tc>
      </w:tr>
    </w:tbl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表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2.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通信任务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1415"/>
        <w:gridCol w:w="1937"/>
        <w:gridCol w:w="1161"/>
        <w:gridCol w:w="965"/>
        <w:gridCol w:w="1761"/>
      </w:tblGrid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硬件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通信角色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IP</w:t>
            </w: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地址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端口号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读</w:t>
            </w: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/</w:t>
            </w: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数据区域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SR60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客户端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192.168.0.60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VB20-VB31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ST20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服务器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192.168.0.20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502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响应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VB0-VB11</w:t>
            </w:r>
          </w:p>
        </w:tc>
      </w:tr>
    </w:tbl>
    <w:p w:rsidR="00D14FEB" w:rsidRPr="00D14FEB" w:rsidRDefault="00D14FEB" w:rsidP="00D14FEB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服务器侧指令编程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、系统块中设置服务器的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IP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地址，以确保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IP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地址设置无误。此步骤为可选，如果确定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IP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地址设置无误，可忽略此步骤。设置方法如图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2.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所示。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4688840" cy="3636645"/>
            <wp:effectExtent l="0" t="0" r="0" b="1905"/>
            <wp:docPr id="6" name="图片 6" descr="http://www.ad.siemens.com.cn/productportal/prods/s7-200-smart-portal/200smarttop/communication/Ethernet/MODBUS_TCP/images/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d.siemens.com.cn/productportal/prods/s7-200-smart-portal/200smarttop/communication/Ethernet/MODBUS_TCP/images/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40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2.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系统块设置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IP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地址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2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、鼠标点击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MAIN 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主程序的程序段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的编程区域，</w:t>
      </w:r>
      <w:proofErr w:type="gramStart"/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从库文件夹</w:t>
      </w:r>
      <w:proofErr w:type="gramEnd"/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下找到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Modbus TCP 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服务器指令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 xml:space="preserve"> MBUS_SERVER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，鼠标双击，指令出现在程序段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1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中，操作如图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3.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所示。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5262880" cy="3657600"/>
            <wp:effectExtent l="0" t="0" r="0" b="0"/>
            <wp:docPr id="5" name="图片 5" descr="http://www.ad.siemens.com.cn/productportal/prods/s7-200-smart-portal/200smarttop/communication/Ethernet/MODBUS_TCP/images/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d.siemens.com.cn/productportal/prods/s7-200-smart-portal/200smarttop/communication/Ethernet/MODBUS_TCP/images/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3.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添加服务器指令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3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、填写服务器指令参数，如图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4.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所示。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3328035" cy="2115820"/>
            <wp:effectExtent l="0" t="0" r="5715" b="0"/>
            <wp:docPr id="4" name="图片 4" descr="http://www.ad.siemens.com.cn/productportal/prods/s7-200-smart-portal/200smarttop/communication/Ethernet/MODBUS_TCP/images/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d.siemens.com.cn/productportal/prods/s7-200-smart-portal/200smarttop/communication/Ethernet/MODBUS_TCP/images/s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4.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填写服务器参数</w:t>
      </w:r>
    </w:p>
    <w:tbl>
      <w:tblPr>
        <w:tblW w:w="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6"/>
        <w:gridCol w:w="930"/>
        <w:gridCol w:w="1249"/>
        <w:gridCol w:w="4465"/>
      </w:tblGrid>
      <w:tr w:rsidR="00D14FEB" w:rsidRPr="00D14FEB" w:rsidTr="00D14FE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参数及类型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数据类型</w:t>
            </w:r>
          </w:p>
        </w:tc>
        <w:tc>
          <w:tcPr>
            <w:tcW w:w="7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说明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Connect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IN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BOOL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=1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：服务器接受来自客户端的请求；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=0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：服务器可以断开已经建立的连接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proofErr w:type="spellStart"/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IP_Port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WORD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服务器本地端口号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proofErr w:type="spellStart"/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MaxIQ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WORD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对应数字量输入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/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输出点（对应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Modbus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地址参数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0xxxx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或者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1xxxx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）</w:t>
            </w:r>
          </w:p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可设置范围：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0-256,</w:t>
            </w:r>
          </w:p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=0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表示禁用对输入和输出的所有读取和写入。</w:t>
            </w:r>
          </w:p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建议将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proofErr w:type="spellStart"/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MaxIQ</w:t>
            </w:r>
            <w:proofErr w:type="spellEnd"/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值设置为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256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。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proofErr w:type="spellStart"/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MaxAI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WORD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对应模拟量输入参数（对应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Modbus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地址参数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3xxxx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）</w:t>
            </w:r>
          </w:p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可设置范围：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0-56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。</w:t>
            </w:r>
          </w:p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= 0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表示禁用对模拟量输入的读取。</w:t>
            </w:r>
          </w:p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lastRenderedPageBreak/>
              <w:t>要允许访问所有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CPU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模拟量输入，</w:t>
            </w:r>
            <w:proofErr w:type="spellStart"/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MaxAI</w:t>
            </w:r>
            <w:proofErr w:type="spellEnd"/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的建议值如下：</w:t>
            </w:r>
          </w:p>
          <w:p w:rsidR="00D14FEB" w:rsidRPr="00D14FEB" w:rsidRDefault="00D14FEB" w:rsidP="00D14FEB">
            <w:pPr>
              <w:widowControl/>
              <w:spacing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对于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CPU CR40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和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CR60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，为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0</w:t>
            </w:r>
          </w:p>
          <w:p w:rsidR="00D14FEB" w:rsidRPr="00D14FEB" w:rsidRDefault="00D14FEB" w:rsidP="00D14FEB">
            <w:pPr>
              <w:widowControl/>
              <w:spacing w:before="100" w:beforeAutospacing="1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对于所有其它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CPU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型号，为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56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proofErr w:type="spellStart"/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lastRenderedPageBreak/>
              <w:t>MaxHold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WORD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用于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Modbus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地址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4xxxx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或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4yyyyy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的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V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存储器中的</w:t>
            </w:r>
            <w:proofErr w:type="gramStart"/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字保持</w:t>
            </w:r>
            <w:proofErr w:type="gramEnd"/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寄存器数。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proofErr w:type="spellStart"/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HoldStart</w:t>
            </w:r>
            <w:proofErr w:type="spellEnd"/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proofErr w:type="spellStart"/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Dword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指向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V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存储器中保持寄存器起始位置的指针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Done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BOOL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TRUE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：以下任一条件时为真：客户端已与服务器建立连接；客户端已与服务器断开连接；客户端已接收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Modbus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响应；发生错误</w:t>
            </w:r>
          </w:p>
          <w:p w:rsidR="00D14FEB" w:rsidRPr="00D14FEB" w:rsidRDefault="00D14FEB" w:rsidP="00D14FEB">
            <w:pPr>
              <w:widowControl/>
              <w:spacing w:before="100" w:beforeAutospacing="1" w:after="100" w:afterAutospacing="1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FALSE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：客户端正忙于建立连接或等待来自服务器的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 xml:space="preserve"> Modbus </w:t>
            </w: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响应。</w:t>
            </w:r>
          </w:p>
        </w:tc>
      </w:tr>
      <w:tr w:rsidR="00D14FEB" w:rsidRPr="00D14FEB" w:rsidTr="00D14F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b/>
                <w:bCs/>
                <w:color w:val="000000"/>
                <w:kern w:val="0"/>
                <w:sz w:val="27"/>
                <w:szCs w:val="27"/>
              </w:rPr>
              <w:t>Error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BOOL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D14FEB" w:rsidRPr="00D14FEB" w:rsidRDefault="00D14FEB" w:rsidP="00D14FEB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D14FE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出现错误，仅一个周期有效</w:t>
            </w:r>
          </w:p>
        </w:tc>
      </w:tr>
    </w:tbl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 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lastRenderedPageBreak/>
        <w:t>4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、鼠标选中程序块文件夹，单击右键，下拉菜单中选择库存储器，如图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5.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所示。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084070" cy="3221355"/>
            <wp:effectExtent l="0" t="0" r="0" b="0"/>
            <wp:docPr id="3" name="图片 3" descr="http://www.ad.siemens.com.cn/productportal/prods/s7-200-smart-portal/200smarttop/communication/Ethernet/MODBUS_TCP/images/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d.siemens.com.cn/productportal/prods/s7-200-smart-portal/200smarttop/communication/Ethernet/MODBUS_TCP/images/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5.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点击库存储器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5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、在库存储区分配对话框中手动输入存储区的起始地址。此实例为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VB5000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开始，以使指令库可以正常工作。确保库存储区与程序中其他已使用的地址不冲突。使用建议地址无法确定是否有地址重叠，所以推荐手动输入正确的库</w:t>
      </w:r>
      <w:proofErr w:type="gramStart"/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存储区首地址</w:t>
      </w:r>
      <w:proofErr w:type="gramEnd"/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。如图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6.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所示。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lastRenderedPageBreak/>
        <w:drawing>
          <wp:inline distT="0" distB="0" distL="0" distR="0">
            <wp:extent cx="3806190" cy="3413125"/>
            <wp:effectExtent l="0" t="0" r="3810" b="0"/>
            <wp:docPr id="2" name="图片 2" descr="http://www.ad.siemens.com.cn/productportal/prods/s7-200-smart-portal/200smarttop/communication/Ethernet/MODBUS_TCP/images/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d.siemens.com.cn/productportal/prods/s7-200-smart-portal/200smarttop/communication/Ethernet/MODBUS_TCP/images/s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341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6.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库存储区地址分配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6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、编译项目，下载程序。</w:t>
      </w:r>
    </w:p>
    <w:p w:rsidR="00D14FEB" w:rsidRPr="00D14FEB" w:rsidRDefault="00D14FEB" w:rsidP="00D14FEB">
      <w:pPr>
        <w:widowControl/>
        <w:shd w:val="clear" w:color="auto" w:fill="66CCCC"/>
        <w:spacing w:before="100" w:beforeAutospacing="1" w:after="100" w:afterAutospacing="1"/>
        <w:jc w:val="left"/>
        <w:outlineLvl w:val="3"/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b/>
          <w:bCs/>
          <w:color w:val="000000"/>
          <w:kern w:val="0"/>
          <w:sz w:val="27"/>
          <w:szCs w:val="27"/>
        </w:rPr>
        <w:t>通信测试结果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由于客户端要读取服务器的数据，在状态图表中修改当前值，如图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7.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所示</w:t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noProof/>
          <w:color w:val="000000"/>
          <w:kern w:val="0"/>
          <w:sz w:val="27"/>
          <w:szCs w:val="27"/>
        </w:rPr>
        <w:drawing>
          <wp:inline distT="0" distB="0" distL="0" distR="0">
            <wp:extent cx="2084070" cy="1765300"/>
            <wp:effectExtent l="0" t="0" r="0" b="6350"/>
            <wp:docPr id="1" name="图片 1" descr="http://www.ad.siemens.com.cn/productportal/prods/s7-200-smart-portal/200smarttop/communication/Ethernet/MODBUS_TCP/images/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d.siemens.com.cn/productportal/prods/s7-200-smart-portal/200smarttop/communication/Ethernet/MODBUS_TCP/images/s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07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FEB" w:rsidRPr="00D14FEB" w:rsidRDefault="00D14FEB" w:rsidP="00D14FEB">
      <w:pPr>
        <w:widowControl/>
        <w:spacing w:before="100" w:beforeAutospacing="1" w:after="100" w:afterAutospacing="1"/>
        <w:jc w:val="left"/>
        <w:rPr>
          <w:rFonts w:ascii="Arial" w:eastAsia="宋体" w:hAnsi="Arial" w:cs="Arial"/>
          <w:color w:val="000000"/>
          <w:kern w:val="0"/>
          <w:sz w:val="27"/>
          <w:szCs w:val="27"/>
        </w:rPr>
      </w:pP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图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7.</w:t>
      </w:r>
      <w:r w:rsidRPr="00D14FEB">
        <w:rPr>
          <w:rFonts w:ascii="Arial" w:eastAsia="宋体" w:hAnsi="Arial" w:cs="Arial"/>
          <w:color w:val="000000"/>
          <w:kern w:val="0"/>
          <w:sz w:val="27"/>
          <w:szCs w:val="27"/>
        </w:rPr>
        <w:t>状态图表赋值</w:t>
      </w:r>
    </w:p>
    <w:p w:rsidR="00E67866" w:rsidRDefault="00E67866"/>
    <w:sectPr w:rsidR="00E678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C2"/>
    <w:rsid w:val="000679C2"/>
    <w:rsid w:val="00D14FEB"/>
    <w:rsid w:val="00E6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D55C9-5054-400D-99F0-5B7F825C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14FE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14FEB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D14FEB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D14FEB"/>
    <w:rPr>
      <w:rFonts w:ascii="宋体" w:eastAsia="宋体" w:hAnsi="宋体" w:cs="宋体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14F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8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2</cp:revision>
  <dcterms:created xsi:type="dcterms:W3CDTF">2022-02-22T02:39:00Z</dcterms:created>
  <dcterms:modified xsi:type="dcterms:W3CDTF">2022-02-22T02:40:00Z</dcterms:modified>
</cp:coreProperties>
</file>