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F47FB" w:rsidRDefault="00E54AA3">
      <w:pPr>
        <w:pStyle w:val="31"/>
        <w:ind w:leftChars="0" w:left="0"/>
        <w:jc w:val="center"/>
        <w:rPr>
          <w:b/>
          <w:sz w:val="21"/>
          <w:szCs w:val="21"/>
        </w:rPr>
      </w:pPr>
      <w:bookmarkStart w:id="0" w:name="_Toc370996678"/>
      <w:bookmarkStart w:id="1" w:name="_Toc3546"/>
      <w:bookmarkStart w:id="2" w:name="_Toc372288928"/>
      <w:bookmarkStart w:id="3" w:name="_Toc372288964"/>
      <w:bookmarkStart w:id="4" w:name="_Toc374018559"/>
      <w:bookmarkStart w:id="5" w:name="_Toc370996714"/>
      <w:r>
        <w:rPr>
          <w:rFonts w:hint="eastAsia"/>
          <w:b/>
          <w:sz w:val="21"/>
          <w:szCs w:val="21"/>
        </w:rPr>
        <w:t>前言</w:t>
      </w:r>
      <w:bookmarkEnd w:id="0"/>
      <w:bookmarkEnd w:id="1"/>
      <w:bookmarkEnd w:id="2"/>
    </w:p>
    <w:p w:rsidR="003F47FB" w:rsidRDefault="00E54AA3">
      <w:pPr>
        <w:adjustRightInd w:val="0"/>
        <w:snapToGrid w:val="0"/>
        <w:spacing w:line="180" w:lineRule="exact"/>
        <w:ind w:firstLineChars="200" w:firstLine="301"/>
        <w:rPr>
          <w:rFonts w:ascii="宋体" w:hAnsi="宋体" w:cs="Times New Roman"/>
          <w:b/>
          <w:color w:val="0D0D0D" w:themeColor="text1" w:themeTint="F2"/>
          <w:sz w:val="15"/>
          <w:szCs w:val="15"/>
        </w:rPr>
      </w:pPr>
      <w:r>
        <w:rPr>
          <w:rFonts w:ascii="宋体" w:hAnsi="宋体" w:cs="Times New Roman" w:hint="eastAsia"/>
          <w:b/>
          <w:color w:val="0D0D0D" w:themeColor="text1" w:themeTint="F2"/>
          <w:sz w:val="15"/>
          <w:szCs w:val="15"/>
        </w:rPr>
        <w:t>感谢您选用</w:t>
      </w:r>
      <w:r w:rsidR="00C0348A">
        <w:rPr>
          <w:rFonts w:ascii="宋体" w:hAnsi="宋体" w:cs="Times New Roman" w:hint="eastAsia"/>
          <w:b/>
          <w:color w:val="0D0D0D" w:themeColor="text1" w:themeTint="F2"/>
          <w:sz w:val="15"/>
          <w:szCs w:val="15"/>
        </w:rPr>
        <w:t>和利时</w:t>
      </w:r>
      <w:r w:rsidR="00F66753">
        <w:rPr>
          <w:rFonts w:ascii="宋体" w:hAnsi="宋体" w:cs="Times New Roman" w:hint="eastAsia"/>
          <w:b/>
          <w:color w:val="0D0D0D" w:themeColor="text1" w:themeTint="F2"/>
          <w:sz w:val="15"/>
          <w:szCs w:val="15"/>
        </w:rPr>
        <w:t>HGD760</w:t>
      </w:r>
      <w:r>
        <w:rPr>
          <w:rFonts w:ascii="宋体" w:hAnsi="宋体" w:cs="Times New Roman" w:hint="eastAsia"/>
          <w:b/>
          <w:color w:val="0D0D0D" w:themeColor="text1" w:themeTint="F2"/>
          <w:sz w:val="15"/>
          <w:szCs w:val="15"/>
        </w:rPr>
        <w:t>系列高性能矢量变频器。</w:t>
      </w:r>
    </w:p>
    <w:p w:rsidR="003F47FB" w:rsidRDefault="003F47FB">
      <w:pPr>
        <w:adjustRightInd w:val="0"/>
        <w:snapToGrid w:val="0"/>
        <w:spacing w:line="180" w:lineRule="exact"/>
        <w:ind w:firstLineChars="200" w:firstLine="301"/>
        <w:rPr>
          <w:rFonts w:ascii="宋体" w:hAnsi="宋体" w:cs="Times New Roman"/>
          <w:b/>
          <w:color w:val="0D0D0D" w:themeColor="text1" w:themeTint="F2"/>
          <w:sz w:val="15"/>
          <w:szCs w:val="15"/>
        </w:rPr>
      </w:pPr>
    </w:p>
    <w:p w:rsidR="003F47FB" w:rsidRPr="00626D30" w:rsidRDefault="00E54AA3">
      <w:pPr>
        <w:adjustRightInd w:val="0"/>
        <w:snapToGrid w:val="0"/>
        <w:spacing w:line="180" w:lineRule="exact"/>
        <w:ind w:firstLineChars="200" w:firstLine="301"/>
        <w:rPr>
          <w:rFonts w:ascii="宋体" w:hAnsi="宋体" w:cs="Times New Roman"/>
          <w:b/>
          <w:color w:val="000000" w:themeColor="text1"/>
          <w:sz w:val="15"/>
          <w:szCs w:val="15"/>
        </w:rPr>
      </w:pPr>
      <w:r>
        <w:rPr>
          <w:rFonts w:ascii="宋体" w:hAnsi="宋体" w:cs="Times New Roman" w:hint="eastAsia"/>
          <w:b/>
          <w:color w:val="0D0D0D" w:themeColor="text1" w:themeTint="F2"/>
          <w:sz w:val="15"/>
          <w:szCs w:val="15"/>
        </w:rPr>
        <w:t>资料编号：</w:t>
      </w:r>
      <w:r w:rsidRPr="00626D30">
        <w:rPr>
          <w:rFonts w:ascii="宋体" w:hAnsi="宋体" w:cs="Times New Roman" w:hint="eastAsia"/>
          <w:b/>
          <w:color w:val="000000" w:themeColor="text1"/>
          <w:sz w:val="15"/>
          <w:szCs w:val="15"/>
        </w:rPr>
        <w:t>310102</w:t>
      </w:r>
      <w:r w:rsidR="00626D30" w:rsidRPr="00626D30">
        <w:rPr>
          <w:rFonts w:ascii="宋体" w:hAnsi="宋体" w:cs="Times New Roman" w:hint="eastAsia"/>
          <w:b/>
          <w:color w:val="000000" w:themeColor="text1"/>
          <w:sz w:val="15"/>
          <w:szCs w:val="15"/>
        </w:rPr>
        <w:t>24</w:t>
      </w:r>
    </w:p>
    <w:p w:rsidR="003F47FB" w:rsidRPr="00626D30" w:rsidRDefault="00E54AA3">
      <w:pPr>
        <w:adjustRightInd w:val="0"/>
        <w:snapToGrid w:val="0"/>
        <w:spacing w:line="180" w:lineRule="exact"/>
        <w:ind w:firstLineChars="200" w:firstLine="301"/>
        <w:rPr>
          <w:rFonts w:ascii="宋体" w:hAnsi="宋体" w:cs="Times New Roman"/>
          <w:b/>
          <w:color w:val="000000" w:themeColor="text1"/>
          <w:sz w:val="15"/>
          <w:szCs w:val="15"/>
        </w:rPr>
      </w:pPr>
      <w:r w:rsidRPr="00626D30">
        <w:rPr>
          <w:rFonts w:ascii="宋体" w:hAnsi="宋体" w:cs="Times New Roman" w:hint="eastAsia"/>
          <w:b/>
          <w:color w:val="000000" w:themeColor="text1"/>
          <w:sz w:val="15"/>
          <w:szCs w:val="15"/>
        </w:rPr>
        <w:t>发布时间：2022-</w:t>
      </w:r>
      <w:r w:rsidR="00626D30">
        <w:rPr>
          <w:rFonts w:ascii="宋体" w:hAnsi="宋体" w:cs="Times New Roman" w:hint="eastAsia"/>
          <w:b/>
          <w:color w:val="000000" w:themeColor="text1"/>
          <w:sz w:val="15"/>
          <w:szCs w:val="15"/>
        </w:rPr>
        <w:t>4</w:t>
      </w:r>
    </w:p>
    <w:p w:rsidR="003F47FB" w:rsidRPr="00626D30" w:rsidRDefault="00E54AA3">
      <w:pPr>
        <w:adjustRightInd w:val="0"/>
        <w:snapToGrid w:val="0"/>
        <w:spacing w:line="180" w:lineRule="exact"/>
        <w:ind w:firstLineChars="200" w:firstLine="301"/>
        <w:rPr>
          <w:rFonts w:ascii="宋体" w:hAnsi="宋体" w:cs="Times New Roman"/>
          <w:b/>
          <w:color w:val="000000" w:themeColor="text1"/>
          <w:sz w:val="15"/>
          <w:szCs w:val="15"/>
        </w:rPr>
      </w:pPr>
      <w:r w:rsidRPr="00626D30">
        <w:rPr>
          <w:rFonts w:ascii="宋体" w:hAnsi="宋体" w:cs="Times New Roman" w:hint="eastAsia"/>
          <w:b/>
          <w:color w:val="000000" w:themeColor="text1"/>
          <w:sz w:val="15"/>
          <w:szCs w:val="15"/>
        </w:rPr>
        <w:t>版    本：10</w:t>
      </w:r>
      <w:r w:rsidR="00626D30" w:rsidRPr="00626D30">
        <w:rPr>
          <w:rFonts w:ascii="宋体" w:hAnsi="宋体" w:cs="Times New Roman" w:hint="eastAsia"/>
          <w:b/>
          <w:color w:val="000000" w:themeColor="text1"/>
          <w:sz w:val="15"/>
          <w:szCs w:val="15"/>
        </w:rPr>
        <w:t>0</w:t>
      </w:r>
    </w:p>
    <w:p w:rsidR="003F47FB" w:rsidRDefault="003F47FB">
      <w:pPr>
        <w:adjustRightInd w:val="0"/>
        <w:snapToGrid w:val="0"/>
        <w:spacing w:line="180" w:lineRule="exact"/>
        <w:ind w:firstLineChars="200" w:firstLine="301"/>
        <w:rPr>
          <w:rFonts w:ascii="宋体" w:hAnsi="宋体" w:cs="Times New Roman"/>
          <w:b/>
          <w:color w:val="0D0D0D" w:themeColor="text1" w:themeTint="F2"/>
          <w:sz w:val="15"/>
          <w:szCs w:val="15"/>
        </w:rPr>
      </w:pPr>
    </w:p>
    <w:p w:rsidR="003F47FB" w:rsidRDefault="00F66753">
      <w:pPr>
        <w:adjustRightInd w:val="0"/>
        <w:snapToGrid w:val="0"/>
        <w:spacing w:line="360" w:lineRule="auto"/>
        <w:ind w:firstLineChars="200" w:firstLine="300"/>
        <w:rPr>
          <w:rFonts w:ascii="宋体" w:hAnsi="宋体" w:cs="Times New Roman"/>
          <w:color w:val="0D0D0D" w:themeColor="text1" w:themeTint="F2"/>
          <w:szCs w:val="18"/>
        </w:rPr>
      </w:pPr>
      <w:r>
        <w:rPr>
          <w:rFonts w:ascii="宋体" w:hAnsi="宋体" w:cs="Times New Roman" w:hint="eastAsia"/>
          <w:color w:val="0D0D0D" w:themeColor="text1" w:themeTint="F2"/>
          <w:sz w:val="15"/>
          <w:szCs w:val="15"/>
        </w:rPr>
        <w:t>HGD760</w:t>
      </w:r>
      <w:r w:rsidR="00E54AA3">
        <w:rPr>
          <w:rFonts w:ascii="宋体" w:hAnsi="宋体" w:cs="Times New Roman" w:hint="eastAsia"/>
          <w:color w:val="0D0D0D" w:themeColor="text1" w:themeTint="F2"/>
          <w:sz w:val="15"/>
          <w:szCs w:val="15"/>
        </w:rPr>
        <w:t>系列变频器是</w:t>
      </w:r>
      <w:r w:rsidR="00C0348A">
        <w:rPr>
          <w:rFonts w:ascii="宋体" w:hAnsi="宋体" w:cs="Times New Roman" w:hint="eastAsia"/>
          <w:color w:val="0D0D0D" w:themeColor="text1" w:themeTint="F2"/>
          <w:sz w:val="15"/>
          <w:szCs w:val="15"/>
        </w:rPr>
        <w:t>和利时</w:t>
      </w:r>
      <w:r w:rsidR="00E54AA3">
        <w:rPr>
          <w:rFonts w:ascii="宋体" w:hAnsi="宋体" w:cs="Times New Roman" w:hint="eastAsia"/>
          <w:color w:val="0D0D0D" w:themeColor="text1" w:themeTint="F2"/>
          <w:sz w:val="15"/>
          <w:szCs w:val="15"/>
        </w:rPr>
        <w:t>推出的高性能矢量控制型变频器，</w:t>
      </w:r>
      <w:r w:rsidR="00E54AA3">
        <w:rPr>
          <w:rFonts w:ascii="宋体" w:hAnsi="宋体" w:cs="Times New Roman"/>
          <w:color w:val="0D0D0D" w:themeColor="text1" w:themeTint="F2"/>
          <w:sz w:val="15"/>
          <w:szCs w:val="15"/>
        </w:rPr>
        <w:t>实现同步电机驱动与异步电机驱动的一体化</w:t>
      </w:r>
      <w:r w:rsidR="00E54AA3">
        <w:rPr>
          <w:rFonts w:ascii="宋体" w:hAnsi="宋体" w:cs="Times New Roman" w:hint="eastAsia"/>
          <w:color w:val="0D0D0D" w:themeColor="text1" w:themeTint="F2"/>
          <w:sz w:val="15"/>
          <w:szCs w:val="15"/>
        </w:rPr>
        <w:t>：永磁同步非标支持三相交流异步机</w:t>
      </w:r>
      <w:r w:rsidR="00E54AA3">
        <w:rPr>
          <w:rFonts w:ascii="宋体" w:hAnsi="宋体" w:cs="Times New Roman"/>
          <w:color w:val="0D0D0D" w:themeColor="text1" w:themeTint="F2"/>
          <w:sz w:val="15"/>
          <w:szCs w:val="15"/>
        </w:rPr>
        <w:t>和</w:t>
      </w:r>
      <w:r w:rsidR="00E54AA3">
        <w:rPr>
          <w:rFonts w:ascii="宋体" w:hAnsi="宋体" w:cs="Times New Roman" w:hint="eastAsia"/>
          <w:color w:val="0D0D0D" w:themeColor="text1" w:themeTint="F2"/>
          <w:sz w:val="15"/>
          <w:szCs w:val="15"/>
        </w:rPr>
        <w:t>永磁同步电机；支持多种国际领先驱动控制技术——改善的矢量VF控制技术（VVF）、无速度传感器矢量控制技术（SVC）和有速度传感器矢量控制技术（FVC）；支持速度和转矩两种输出形式；</w:t>
      </w:r>
      <w:r w:rsidR="00E54AA3">
        <w:rPr>
          <w:rFonts w:ascii="宋体" w:hAnsi="宋体" w:cs="Times New Roman"/>
          <w:color w:val="0D0D0D" w:themeColor="text1" w:themeTint="F2"/>
          <w:sz w:val="15"/>
          <w:szCs w:val="15"/>
        </w:rPr>
        <w:t>支持</w:t>
      </w:r>
      <w:r w:rsidR="00E54AA3">
        <w:rPr>
          <w:rFonts w:ascii="宋体" w:hAnsi="宋体" w:cs="Times New Roman" w:hint="eastAsia"/>
          <w:color w:val="0D0D0D" w:themeColor="text1" w:themeTint="F2"/>
          <w:sz w:val="15"/>
          <w:szCs w:val="15"/>
        </w:rPr>
        <w:t>W</w:t>
      </w:r>
      <w:r w:rsidR="00E54AA3">
        <w:rPr>
          <w:rFonts w:ascii="宋体" w:hAnsi="宋体" w:cs="Times New Roman"/>
          <w:color w:val="0D0D0D" w:themeColor="text1" w:themeTint="F2"/>
          <w:sz w:val="15"/>
          <w:szCs w:val="15"/>
        </w:rPr>
        <w:t>i</w:t>
      </w:r>
      <w:r w:rsidR="00E54AA3">
        <w:rPr>
          <w:rFonts w:ascii="宋体" w:hAnsi="宋体" w:cs="Times New Roman" w:hint="eastAsia"/>
          <w:color w:val="0D0D0D" w:themeColor="text1" w:themeTint="F2"/>
          <w:sz w:val="15"/>
          <w:szCs w:val="15"/>
        </w:rPr>
        <w:t>-F</w:t>
      </w:r>
      <w:r w:rsidR="00E54AA3">
        <w:rPr>
          <w:rFonts w:ascii="宋体" w:hAnsi="宋体" w:cs="Times New Roman"/>
          <w:color w:val="0D0D0D" w:themeColor="text1" w:themeTint="F2"/>
          <w:sz w:val="15"/>
          <w:szCs w:val="15"/>
        </w:rPr>
        <w:t>i</w:t>
      </w:r>
      <w:r w:rsidR="00E54AA3">
        <w:rPr>
          <w:rFonts w:ascii="宋体" w:hAnsi="宋体" w:cs="Times New Roman" w:hint="eastAsia"/>
          <w:color w:val="0D0D0D" w:themeColor="text1" w:themeTint="F2"/>
          <w:sz w:val="15"/>
          <w:szCs w:val="15"/>
        </w:rPr>
        <w:t>接入</w:t>
      </w:r>
      <w:r w:rsidR="00E54AA3">
        <w:rPr>
          <w:rFonts w:ascii="宋体" w:hAnsi="宋体" w:cs="Times New Roman"/>
          <w:color w:val="0D0D0D" w:themeColor="text1" w:themeTint="F2"/>
          <w:sz w:val="15"/>
          <w:szCs w:val="15"/>
        </w:rPr>
        <w:t>功能及后台软件调试功能</w:t>
      </w:r>
      <w:r w:rsidR="00E54AA3">
        <w:rPr>
          <w:rFonts w:ascii="宋体" w:hAnsi="宋体" w:cs="Times New Roman" w:hint="eastAsia"/>
          <w:color w:val="0D0D0D" w:themeColor="text1" w:themeTint="F2"/>
          <w:sz w:val="15"/>
          <w:szCs w:val="15"/>
        </w:rPr>
        <w:t>；支持扩展——I/O扩展卡、通讯总线扩展卡和多种PG卡</w:t>
      </w:r>
      <w:r w:rsidR="00E54AA3">
        <w:rPr>
          <w:rFonts w:ascii="宋体" w:hAnsi="宋体" w:cs="Times New Roman" w:hint="eastAsia"/>
          <w:color w:val="0D0D0D" w:themeColor="text1" w:themeTint="F2"/>
          <w:szCs w:val="18"/>
        </w:rPr>
        <w:t>。</w:t>
      </w:r>
    </w:p>
    <w:p w:rsidR="003F47FB" w:rsidRDefault="003F47FB">
      <w:pPr>
        <w:adjustRightInd w:val="0"/>
        <w:snapToGrid w:val="0"/>
        <w:spacing w:line="240" w:lineRule="exact"/>
        <w:rPr>
          <w:rFonts w:ascii="宋体" w:hAnsi="宋体"/>
          <w:strike/>
          <w:color w:val="0D0D0D" w:themeColor="text1" w:themeTint="F2"/>
          <w:sz w:val="15"/>
          <w:szCs w:val="15"/>
        </w:rPr>
      </w:pPr>
    </w:p>
    <w:p w:rsidR="003F47FB" w:rsidRDefault="00F66753">
      <w:pPr>
        <w:adjustRightInd w:val="0"/>
        <w:snapToGrid w:val="0"/>
        <w:ind w:leftChars="200" w:left="360"/>
        <w:rPr>
          <w:rFonts w:ascii="宋体" w:hAnsi="宋体" w:cs="Times New Roman"/>
          <w:color w:val="0D0D0D" w:themeColor="text1" w:themeTint="F2"/>
          <w:sz w:val="15"/>
          <w:szCs w:val="15"/>
        </w:rPr>
      </w:pPr>
      <w:r>
        <w:rPr>
          <w:rFonts w:ascii="宋体" w:hAnsi="宋体" w:cs="Times New Roman" w:hint="eastAsia"/>
          <w:b/>
          <w:color w:val="0D0D0D" w:themeColor="text1" w:themeTint="F2"/>
          <w:sz w:val="15"/>
          <w:szCs w:val="15"/>
        </w:rPr>
        <w:t>HGD760</w:t>
      </w:r>
      <w:r w:rsidR="00E54AA3">
        <w:rPr>
          <w:rFonts w:ascii="宋体" w:hAnsi="宋体" w:cs="Times New Roman" w:hint="eastAsia"/>
          <w:b/>
          <w:color w:val="0D0D0D" w:themeColor="text1" w:themeTint="F2"/>
          <w:sz w:val="15"/>
          <w:szCs w:val="15"/>
        </w:rPr>
        <w:t>系列高性能矢量变频器有如下特点</w:t>
      </w:r>
      <w:r w:rsidR="00E54AA3">
        <w:rPr>
          <w:rFonts w:ascii="宋体" w:hAnsi="宋体" w:cs="Times New Roman" w:hint="eastAsia"/>
          <w:color w:val="0D0D0D" w:themeColor="text1" w:themeTint="F2"/>
          <w:sz w:val="15"/>
          <w:szCs w:val="15"/>
        </w:rPr>
        <w:t>：</w:t>
      </w:r>
    </w:p>
    <w:p w:rsidR="003F47FB" w:rsidRDefault="00E54AA3">
      <w:pPr>
        <w:numPr>
          <w:ilvl w:val="0"/>
          <w:numId w:val="2"/>
        </w:numPr>
        <w:tabs>
          <w:tab w:val="left" w:pos="426"/>
        </w:tabs>
        <w:textAlignment w:val="auto"/>
        <w:rPr>
          <w:rFonts w:ascii="宋体" w:hAnsi="宋体" w:cs="Times New Roman"/>
          <w:color w:val="0D0D0D" w:themeColor="text1" w:themeTint="F2"/>
          <w:sz w:val="15"/>
          <w:szCs w:val="15"/>
        </w:rPr>
      </w:pPr>
      <w:r>
        <w:rPr>
          <w:rFonts w:ascii="宋体" w:hAnsi="宋体" w:cs="Arial" w:hint="eastAsia"/>
          <w:sz w:val="15"/>
          <w:szCs w:val="15"/>
        </w:rPr>
        <w:t>从1</w:t>
      </w:r>
      <w:r>
        <w:rPr>
          <w:rFonts w:ascii="宋体" w:hAnsi="宋体" w:cs="Arial"/>
          <w:sz w:val="15"/>
          <w:szCs w:val="15"/>
        </w:rPr>
        <w:t>8.5</w:t>
      </w:r>
      <w:r>
        <w:rPr>
          <w:rFonts w:ascii="宋体" w:hAnsi="宋体" w:cs="Arial" w:hint="eastAsia"/>
          <w:sz w:val="15"/>
          <w:szCs w:val="15"/>
        </w:rPr>
        <w:t>kW开始内置直流电抗器，减小输入电流畸变，提高功率因数，增强产品可靠性；</w:t>
      </w:r>
    </w:p>
    <w:p w:rsidR="003F47FB" w:rsidRDefault="00E54AA3">
      <w:pPr>
        <w:numPr>
          <w:ilvl w:val="0"/>
          <w:numId w:val="3"/>
        </w:numPr>
        <w:tabs>
          <w:tab w:val="left" w:pos="426"/>
        </w:tabs>
        <w:ind w:left="426" w:hanging="426"/>
        <w:textAlignment w:val="auto"/>
        <w:rPr>
          <w:rFonts w:ascii="宋体" w:hAnsi="宋体" w:cs="Arial"/>
          <w:color w:val="0D0D0D" w:themeColor="text1" w:themeTint="F2"/>
          <w:sz w:val="15"/>
          <w:szCs w:val="15"/>
        </w:rPr>
      </w:pPr>
      <w:r>
        <w:rPr>
          <w:rFonts w:ascii="宋体" w:hAnsi="宋体" w:cs="Arial" w:hint="eastAsia"/>
          <w:color w:val="0D0D0D" w:themeColor="text1" w:themeTint="F2"/>
          <w:sz w:val="15"/>
          <w:szCs w:val="15"/>
        </w:rPr>
        <w:t>转矩控制精度高：SVC/±</w:t>
      </w:r>
      <w:r>
        <w:rPr>
          <w:rFonts w:ascii="宋体" w:hAnsi="宋体" w:cs="Arial"/>
          <w:color w:val="0D0D0D" w:themeColor="text1" w:themeTint="F2"/>
          <w:sz w:val="15"/>
          <w:szCs w:val="15"/>
        </w:rPr>
        <w:t>5</w:t>
      </w:r>
      <w:r>
        <w:rPr>
          <w:rFonts w:ascii="宋体" w:hAnsi="宋体" w:cs="Arial" w:hint="eastAsia"/>
          <w:color w:val="0D0D0D" w:themeColor="text1" w:themeTint="F2"/>
          <w:sz w:val="15"/>
          <w:szCs w:val="15"/>
        </w:rPr>
        <w:t>%额定转矩、FVC/±</w:t>
      </w:r>
      <w:r>
        <w:rPr>
          <w:rFonts w:ascii="宋体" w:hAnsi="宋体" w:cs="Arial"/>
          <w:color w:val="0D0D0D" w:themeColor="text1" w:themeTint="F2"/>
          <w:sz w:val="15"/>
          <w:szCs w:val="15"/>
        </w:rPr>
        <w:t>3</w:t>
      </w:r>
      <w:r>
        <w:rPr>
          <w:rFonts w:ascii="宋体" w:hAnsi="宋体" w:cs="Arial" w:hint="eastAsia"/>
          <w:color w:val="0D0D0D" w:themeColor="text1" w:themeTint="F2"/>
          <w:sz w:val="15"/>
          <w:szCs w:val="15"/>
        </w:rPr>
        <w:t>%额定转矩；</w:t>
      </w:r>
    </w:p>
    <w:p w:rsidR="003F47FB" w:rsidRDefault="00E54AA3">
      <w:pPr>
        <w:numPr>
          <w:ilvl w:val="0"/>
          <w:numId w:val="3"/>
        </w:numPr>
        <w:tabs>
          <w:tab w:val="left" w:pos="426"/>
        </w:tabs>
        <w:ind w:left="426" w:hanging="426"/>
        <w:textAlignment w:val="auto"/>
        <w:rPr>
          <w:rFonts w:ascii="宋体" w:hAnsi="宋体" w:cs="Arial"/>
          <w:color w:val="0D0D0D" w:themeColor="text1" w:themeTint="F2"/>
          <w:szCs w:val="21"/>
        </w:rPr>
      </w:pPr>
      <w:r>
        <w:rPr>
          <w:rFonts w:ascii="宋体" w:hAnsi="宋体" w:cs="Arial" w:hint="eastAsia"/>
          <w:color w:val="0D0D0D" w:themeColor="text1" w:themeTint="F2"/>
          <w:sz w:val="15"/>
          <w:szCs w:val="15"/>
        </w:rPr>
        <w:t>调速范围宽，控制精度高</w:t>
      </w:r>
      <w:r>
        <w:rPr>
          <w:rFonts w:ascii="宋体" w:hAnsi="宋体" w:cs="Arial" w:hint="eastAsia"/>
          <w:color w:val="0D0D0D" w:themeColor="text1" w:themeTint="F2"/>
          <w:szCs w:val="21"/>
        </w:rPr>
        <w:t>：</w:t>
      </w:r>
      <w:r>
        <w:rPr>
          <w:rFonts w:ascii="宋体" w:hAnsi="宋体" w:cs="Arial" w:hint="eastAsia"/>
          <w:color w:val="0D0D0D" w:themeColor="text1" w:themeTint="F2"/>
          <w:sz w:val="15"/>
          <w:szCs w:val="15"/>
        </w:rPr>
        <w:t>SVC/1:200(±0.2%</w:t>
      </w:r>
      <w:r>
        <w:rPr>
          <w:rFonts w:ascii="宋体" w:hAnsi="宋体" w:cs="Arial"/>
          <w:color w:val="0D0D0D" w:themeColor="text1" w:themeTint="F2"/>
          <w:sz w:val="15"/>
          <w:szCs w:val="15"/>
        </w:rPr>
        <w:t>)</w:t>
      </w:r>
      <w:r>
        <w:rPr>
          <w:rFonts w:ascii="宋体" w:hAnsi="宋体" w:cs="Arial" w:hint="eastAsia"/>
          <w:color w:val="0D0D0D" w:themeColor="text1" w:themeTint="F2"/>
          <w:sz w:val="15"/>
          <w:szCs w:val="15"/>
        </w:rPr>
        <w:t>、FVC/1:1000（±0.</w:t>
      </w:r>
      <w:r>
        <w:rPr>
          <w:rFonts w:ascii="宋体" w:hAnsi="宋体" w:cs="Arial"/>
          <w:color w:val="0D0D0D" w:themeColor="text1" w:themeTint="F2"/>
          <w:sz w:val="15"/>
          <w:szCs w:val="15"/>
        </w:rPr>
        <w:t>0</w:t>
      </w:r>
      <w:r>
        <w:rPr>
          <w:rFonts w:ascii="宋体" w:hAnsi="宋体" w:cs="Arial" w:hint="eastAsia"/>
          <w:color w:val="0D0D0D" w:themeColor="text1" w:themeTint="F2"/>
          <w:sz w:val="15"/>
          <w:szCs w:val="15"/>
        </w:rPr>
        <w:t>2%）额定转速；</w:t>
      </w:r>
    </w:p>
    <w:p w:rsidR="003F47FB" w:rsidRDefault="00E54AA3">
      <w:pPr>
        <w:numPr>
          <w:ilvl w:val="0"/>
          <w:numId w:val="3"/>
        </w:numPr>
        <w:tabs>
          <w:tab w:val="left" w:pos="426"/>
        </w:tabs>
        <w:ind w:left="426" w:hanging="426"/>
        <w:textAlignment w:val="auto"/>
        <w:rPr>
          <w:rFonts w:ascii="宋体" w:hAnsi="宋体" w:cs="Arial"/>
          <w:color w:val="0D0D0D" w:themeColor="text1" w:themeTint="F2"/>
          <w:sz w:val="15"/>
          <w:szCs w:val="15"/>
        </w:rPr>
      </w:pPr>
      <w:r>
        <w:rPr>
          <w:rFonts w:ascii="宋体" w:hAnsi="宋体" w:cs="Arial" w:hint="eastAsia"/>
          <w:color w:val="0D0D0D" w:themeColor="text1" w:themeTint="F2"/>
          <w:sz w:val="15"/>
          <w:szCs w:val="15"/>
        </w:rPr>
        <w:t>低频带载：VVF/</w:t>
      </w:r>
      <w:r>
        <w:rPr>
          <w:rFonts w:ascii="宋体" w:hAnsi="宋体" w:cs="Arial"/>
          <w:color w:val="0D0D0D" w:themeColor="text1" w:themeTint="F2"/>
          <w:sz w:val="15"/>
          <w:szCs w:val="15"/>
        </w:rPr>
        <w:t>3</w:t>
      </w:r>
      <w:r>
        <w:rPr>
          <w:rFonts w:ascii="宋体" w:hAnsi="宋体" w:cs="Arial" w:hint="eastAsia"/>
          <w:color w:val="0D0D0D" w:themeColor="text1" w:themeTint="F2"/>
          <w:sz w:val="15"/>
          <w:szCs w:val="15"/>
        </w:rPr>
        <w:t>Hz/150%、SVC/0.25Hz/150%、FVC/0Hz/1</w:t>
      </w:r>
      <w:r>
        <w:rPr>
          <w:rFonts w:ascii="宋体" w:hAnsi="宋体" w:cs="Arial"/>
          <w:color w:val="0D0D0D" w:themeColor="text1" w:themeTint="F2"/>
          <w:sz w:val="15"/>
          <w:szCs w:val="15"/>
        </w:rPr>
        <w:t>8</w:t>
      </w:r>
      <w:r>
        <w:rPr>
          <w:rFonts w:ascii="宋体" w:hAnsi="宋体" w:cs="Arial" w:hint="eastAsia"/>
          <w:color w:val="0D0D0D" w:themeColor="text1" w:themeTint="F2"/>
          <w:sz w:val="15"/>
          <w:szCs w:val="15"/>
        </w:rPr>
        <w:t>0%；</w:t>
      </w:r>
    </w:p>
    <w:p w:rsidR="003F47FB" w:rsidRDefault="00E54AA3">
      <w:pPr>
        <w:numPr>
          <w:ilvl w:val="0"/>
          <w:numId w:val="3"/>
        </w:numPr>
        <w:tabs>
          <w:tab w:val="left" w:pos="426"/>
        </w:tabs>
        <w:ind w:left="426" w:hanging="426"/>
        <w:textAlignment w:val="auto"/>
        <w:rPr>
          <w:rFonts w:ascii="宋体" w:hAnsi="宋体" w:cs="Arial"/>
          <w:color w:val="0D0D0D" w:themeColor="text1" w:themeTint="F2"/>
          <w:sz w:val="15"/>
          <w:szCs w:val="15"/>
        </w:rPr>
      </w:pPr>
      <w:r>
        <w:rPr>
          <w:rFonts w:ascii="宋体" w:hAnsi="宋体" w:cs="Arial" w:hint="eastAsia"/>
          <w:color w:val="0D0D0D" w:themeColor="text1" w:themeTint="F2"/>
          <w:sz w:val="15"/>
          <w:szCs w:val="15"/>
        </w:rPr>
        <w:t>过压失速、快速限流、过载、过热、掉载、超速等多重保障；</w:t>
      </w:r>
    </w:p>
    <w:p w:rsidR="003F47FB" w:rsidRDefault="00E54AA3">
      <w:pPr>
        <w:numPr>
          <w:ilvl w:val="0"/>
          <w:numId w:val="3"/>
        </w:numPr>
        <w:tabs>
          <w:tab w:val="left" w:pos="426"/>
        </w:tabs>
        <w:ind w:left="426" w:hanging="426"/>
        <w:textAlignment w:val="auto"/>
        <w:rPr>
          <w:rFonts w:ascii="宋体" w:hAnsi="宋体" w:cs="Times New Roman"/>
          <w:color w:val="0D0D0D" w:themeColor="text1" w:themeTint="F2"/>
          <w:sz w:val="15"/>
          <w:szCs w:val="15"/>
        </w:rPr>
      </w:pPr>
      <w:r>
        <w:rPr>
          <w:rFonts w:ascii="宋体" w:hAnsi="宋体" w:cs="Arial" w:hint="eastAsia"/>
          <w:color w:val="0D0D0D" w:themeColor="text1" w:themeTint="F2"/>
          <w:sz w:val="15"/>
          <w:szCs w:val="15"/>
        </w:rPr>
        <w:t>支持I/O扩展：</w:t>
      </w:r>
      <w:r>
        <w:rPr>
          <w:rFonts w:ascii="宋体" w:hAnsi="宋体" w:cs="Arial"/>
          <w:color w:val="0D0D0D" w:themeColor="text1" w:themeTint="F2"/>
          <w:sz w:val="15"/>
          <w:szCs w:val="15"/>
        </w:rPr>
        <w:t>3</w:t>
      </w:r>
      <w:r>
        <w:rPr>
          <w:rFonts w:ascii="宋体" w:hAnsi="宋体" w:cs="Arial" w:hint="eastAsia"/>
          <w:color w:val="0D0D0D" w:themeColor="text1" w:themeTint="F2"/>
          <w:sz w:val="15"/>
          <w:szCs w:val="15"/>
        </w:rPr>
        <w:t>路数字输入、</w:t>
      </w:r>
      <w:r>
        <w:rPr>
          <w:rFonts w:ascii="宋体" w:hAnsi="宋体" w:cs="Arial"/>
          <w:color w:val="0D0D0D" w:themeColor="text1" w:themeTint="F2"/>
          <w:sz w:val="15"/>
          <w:szCs w:val="15"/>
        </w:rPr>
        <w:t>2</w:t>
      </w:r>
      <w:r>
        <w:rPr>
          <w:rFonts w:ascii="宋体" w:hAnsi="宋体" w:cs="Arial" w:hint="eastAsia"/>
          <w:color w:val="0D0D0D" w:themeColor="text1" w:themeTint="F2"/>
          <w:sz w:val="15"/>
          <w:szCs w:val="15"/>
        </w:rPr>
        <w:t>路继电器输出、1路-10V～10V电压型输入、1路传感器输入；</w:t>
      </w:r>
    </w:p>
    <w:p w:rsidR="003F47FB" w:rsidRDefault="00E54AA3">
      <w:pPr>
        <w:numPr>
          <w:ilvl w:val="0"/>
          <w:numId w:val="3"/>
        </w:numPr>
        <w:tabs>
          <w:tab w:val="left" w:pos="426"/>
        </w:tabs>
        <w:ind w:left="426" w:hanging="426"/>
        <w:textAlignment w:val="auto"/>
        <w:rPr>
          <w:rFonts w:ascii="宋体" w:hAnsi="宋体" w:cs="Times New Roman"/>
          <w:color w:val="0D0D0D" w:themeColor="text1" w:themeTint="F2"/>
          <w:sz w:val="15"/>
          <w:szCs w:val="15"/>
        </w:rPr>
      </w:pPr>
      <w:r>
        <w:rPr>
          <w:rFonts w:ascii="宋体" w:hAnsi="宋体" w:cs="Arial" w:hint="eastAsia"/>
          <w:color w:val="0D0D0D" w:themeColor="text1" w:themeTint="F2"/>
          <w:sz w:val="15"/>
          <w:szCs w:val="15"/>
        </w:rPr>
        <w:t>支持通讯总线扩展：标配485总线、选配</w:t>
      </w:r>
      <w:r>
        <w:rPr>
          <w:rFonts w:ascii="宋体" w:hAnsi="宋体" w:cs="Arial"/>
          <w:color w:val="0D0D0D" w:themeColor="text1" w:themeTint="F2"/>
          <w:sz w:val="15"/>
          <w:szCs w:val="15"/>
        </w:rPr>
        <w:t>PROFINET</w:t>
      </w:r>
      <w:r>
        <w:rPr>
          <w:rFonts w:ascii="宋体" w:hAnsi="宋体" w:cs="Arial" w:hint="eastAsia"/>
          <w:color w:val="0D0D0D" w:themeColor="text1" w:themeTint="F2"/>
          <w:sz w:val="15"/>
          <w:szCs w:val="15"/>
        </w:rPr>
        <w:t>网络、CANopen网络和</w:t>
      </w:r>
      <w:r>
        <w:rPr>
          <w:rFonts w:ascii="宋体" w:hAnsi="宋体" w:cs="Arial"/>
          <w:color w:val="0D0D0D" w:themeColor="text1" w:themeTint="F2"/>
          <w:sz w:val="15"/>
          <w:szCs w:val="15"/>
        </w:rPr>
        <w:t>E</w:t>
      </w:r>
      <w:r>
        <w:rPr>
          <w:rFonts w:ascii="宋体" w:hAnsi="宋体" w:cs="Arial" w:hint="eastAsia"/>
          <w:color w:val="0D0D0D" w:themeColor="text1" w:themeTint="F2"/>
          <w:sz w:val="15"/>
          <w:szCs w:val="15"/>
        </w:rPr>
        <w:t>therCAT网络；</w:t>
      </w:r>
    </w:p>
    <w:p w:rsidR="003F47FB" w:rsidRDefault="00E54AA3">
      <w:pPr>
        <w:numPr>
          <w:ilvl w:val="0"/>
          <w:numId w:val="3"/>
        </w:numPr>
        <w:tabs>
          <w:tab w:val="left" w:pos="426"/>
        </w:tabs>
        <w:ind w:left="426" w:hanging="426"/>
        <w:textAlignment w:val="auto"/>
        <w:rPr>
          <w:rFonts w:ascii="宋体" w:hAnsi="宋体" w:cs="Times New Roman"/>
          <w:color w:val="0D0D0D" w:themeColor="text1" w:themeTint="F2"/>
          <w:sz w:val="15"/>
          <w:szCs w:val="15"/>
        </w:rPr>
      </w:pPr>
      <w:r>
        <w:rPr>
          <w:rFonts w:ascii="宋体" w:hAnsi="宋体" w:cs="Arial" w:hint="eastAsia"/>
          <w:color w:val="0D0D0D" w:themeColor="text1" w:themeTint="F2"/>
          <w:sz w:val="15"/>
          <w:szCs w:val="15"/>
        </w:rPr>
        <w:t>支持多种编码器：ABZ增量式、UVW增量式、UVW省线式、旋转变压器及正余弦</w:t>
      </w:r>
      <w:r>
        <w:rPr>
          <w:rFonts w:ascii="宋体" w:hAnsi="宋体" w:cs="Times New Roman" w:hint="eastAsia"/>
          <w:color w:val="0D0D0D" w:themeColor="text1" w:themeTint="F2"/>
          <w:sz w:val="15"/>
          <w:szCs w:val="15"/>
        </w:rPr>
        <w:t>；</w:t>
      </w:r>
    </w:p>
    <w:p w:rsidR="003F47FB" w:rsidRDefault="00E54AA3">
      <w:pPr>
        <w:numPr>
          <w:ilvl w:val="0"/>
          <w:numId w:val="3"/>
        </w:numPr>
        <w:tabs>
          <w:tab w:val="left" w:pos="426"/>
        </w:tabs>
        <w:ind w:left="426" w:hanging="426"/>
        <w:textAlignment w:val="auto"/>
        <w:rPr>
          <w:rFonts w:ascii="宋体" w:hAnsi="宋体" w:cs="Arial"/>
          <w:color w:val="0D0D0D" w:themeColor="text1" w:themeTint="F2"/>
          <w:sz w:val="15"/>
          <w:szCs w:val="15"/>
        </w:rPr>
      </w:pPr>
      <w:r>
        <w:rPr>
          <w:rFonts w:ascii="宋体" w:hAnsi="宋体" w:cs="Arial" w:hint="eastAsia"/>
          <w:color w:val="0D0D0D" w:themeColor="text1" w:themeTint="F2"/>
          <w:sz w:val="15"/>
          <w:szCs w:val="15"/>
        </w:rPr>
        <w:t>支持手机APP调试</w:t>
      </w:r>
      <w:r>
        <w:rPr>
          <w:rFonts w:ascii="宋体" w:hAnsi="宋体" w:cs="Arial"/>
          <w:color w:val="0D0D0D" w:themeColor="text1" w:themeTint="F2"/>
          <w:sz w:val="15"/>
          <w:szCs w:val="15"/>
        </w:rPr>
        <w:t>或监视变频器状态；</w:t>
      </w:r>
    </w:p>
    <w:p w:rsidR="003F47FB" w:rsidRDefault="00E54AA3">
      <w:pPr>
        <w:numPr>
          <w:ilvl w:val="0"/>
          <w:numId w:val="3"/>
        </w:numPr>
        <w:tabs>
          <w:tab w:val="left" w:pos="426"/>
        </w:tabs>
        <w:ind w:left="426" w:hanging="426"/>
        <w:textAlignment w:val="auto"/>
        <w:rPr>
          <w:rFonts w:ascii="宋体" w:hAnsi="宋体" w:cs="Arial"/>
          <w:color w:val="0D0D0D" w:themeColor="text1" w:themeTint="F2"/>
          <w:sz w:val="15"/>
          <w:szCs w:val="15"/>
        </w:rPr>
      </w:pPr>
      <w:r>
        <w:rPr>
          <w:rFonts w:ascii="宋体" w:hAnsi="宋体" w:cs="Arial" w:hint="eastAsia"/>
          <w:color w:val="0D0D0D" w:themeColor="text1" w:themeTint="F2"/>
          <w:sz w:val="15"/>
          <w:szCs w:val="15"/>
        </w:rPr>
        <w:t>支持Wi-Fi模块或串口接入；</w:t>
      </w:r>
    </w:p>
    <w:p w:rsidR="003F47FB" w:rsidRDefault="00E54AA3">
      <w:pPr>
        <w:numPr>
          <w:ilvl w:val="0"/>
          <w:numId w:val="3"/>
        </w:numPr>
        <w:tabs>
          <w:tab w:val="left" w:pos="426"/>
        </w:tabs>
        <w:ind w:left="426" w:hanging="426"/>
        <w:textAlignment w:val="auto"/>
        <w:rPr>
          <w:rFonts w:ascii="宋体" w:hAnsi="宋体" w:cs="Arial"/>
          <w:color w:val="0D0D0D" w:themeColor="text1" w:themeTint="F2"/>
          <w:sz w:val="15"/>
          <w:szCs w:val="15"/>
        </w:rPr>
      </w:pPr>
      <w:r>
        <w:rPr>
          <w:rFonts w:ascii="宋体" w:hAnsi="宋体" w:cs="Arial" w:hint="eastAsia"/>
          <w:color w:val="0D0D0D" w:themeColor="text1" w:themeTint="F2"/>
          <w:sz w:val="15"/>
          <w:szCs w:val="15"/>
        </w:rPr>
        <w:t>丰富、</w:t>
      </w:r>
      <w:r>
        <w:rPr>
          <w:rFonts w:ascii="宋体" w:hAnsi="宋体" w:cs="Arial"/>
          <w:color w:val="0D0D0D" w:themeColor="text1" w:themeTint="F2"/>
          <w:sz w:val="15"/>
          <w:szCs w:val="15"/>
        </w:rPr>
        <w:t>便捷</w:t>
      </w:r>
      <w:r>
        <w:rPr>
          <w:rFonts w:ascii="宋体" w:hAnsi="宋体" w:cs="Arial" w:hint="eastAsia"/>
          <w:color w:val="0D0D0D" w:themeColor="text1" w:themeTint="F2"/>
          <w:sz w:val="15"/>
          <w:szCs w:val="15"/>
        </w:rPr>
        <w:t>的PC</w:t>
      </w:r>
      <w:r>
        <w:rPr>
          <w:rFonts w:ascii="宋体" w:hAnsi="宋体" w:cs="Arial"/>
          <w:color w:val="0D0D0D" w:themeColor="text1" w:themeTint="F2"/>
          <w:sz w:val="15"/>
          <w:szCs w:val="15"/>
        </w:rPr>
        <w:t>端后台</w:t>
      </w:r>
      <w:r>
        <w:rPr>
          <w:rFonts w:ascii="宋体" w:hAnsi="宋体" w:cs="Arial" w:hint="eastAsia"/>
          <w:color w:val="0D0D0D" w:themeColor="text1" w:themeTint="F2"/>
          <w:sz w:val="15"/>
          <w:szCs w:val="15"/>
        </w:rPr>
        <w:t>软件功能。</w:t>
      </w:r>
    </w:p>
    <w:p w:rsidR="003F47FB" w:rsidRDefault="003F47FB">
      <w:pPr>
        <w:tabs>
          <w:tab w:val="left" w:pos="860"/>
        </w:tabs>
        <w:ind w:left="615"/>
        <w:textAlignment w:val="auto"/>
        <w:rPr>
          <w:rFonts w:ascii="宋体" w:hAnsi="宋体" w:cs="Times New Roman"/>
          <w:color w:val="0D0D0D" w:themeColor="text1" w:themeTint="F2"/>
          <w:sz w:val="15"/>
          <w:szCs w:val="15"/>
        </w:rPr>
      </w:pPr>
    </w:p>
    <w:p w:rsidR="003F47FB" w:rsidRDefault="00E54AA3">
      <w:pPr>
        <w:ind w:firstLineChars="200" w:firstLine="301"/>
        <w:rPr>
          <w:rFonts w:ascii="宋体" w:hAnsi="宋体" w:cs="Times New Roman"/>
          <w:b/>
          <w:color w:val="0D0D0D" w:themeColor="text1" w:themeTint="F2"/>
          <w:sz w:val="15"/>
          <w:szCs w:val="15"/>
        </w:rPr>
      </w:pPr>
      <w:r>
        <w:rPr>
          <w:rFonts w:ascii="宋体" w:hAnsi="宋体" w:cs="Times New Roman" w:hint="eastAsia"/>
          <w:b/>
          <w:color w:val="0D0D0D" w:themeColor="text1" w:themeTint="F2"/>
          <w:sz w:val="15"/>
          <w:szCs w:val="15"/>
        </w:rPr>
        <w:t>在使用</w:t>
      </w:r>
      <w:r w:rsidR="00F66753">
        <w:rPr>
          <w:rFonts w:ascii="宋体" w:hAnsi="宋体" w:cs="Times New Roman" w:hint="eastAsia"/>
          <w:b/>
          <w:color w:val="0D0D0D" w:themeColor="text1" w:themeTint="F2"/>
          <w:sz w:val="15"/>
          <w:szCs w:val="15"/>
        </w:rPr>
        <w:t>HGD760</w:t>
      </w:r>
      <w:r>
        <w:rPr>
          <w:rFonts w:ascii="宋体" w:hAnsi="宋体" w:cs="Times New Roman" w:hint="eastAsia"/>
          <w:b/>
          <w:color w:val="0D0D0D" w:themeColor="text1" w:themeTint="F2"/>
          <w:sz w:val="15"/>
          <w:szCs w:val="15"/>
        </w:rPr>
        <w:t xml:space="preserve">系列高性能矢量变频器之前，请您仔细阅读本指南，并请妥善保存。 </w:t>
      </w:r>
    </w:p>
    <w:p w:rsidR="003F47FB" w:rsidRDefault="00E54AA3">
      <w:pPr>
        <w:ind w:firstLineChars="200" w:firstLine="301"/>
        <w:rPr>
          <w:rFonts w:ascii="宋体" w:hAnsi="宋体" w:cs="Times New Roman"/>
          <w:color w:val="0D0D0D" w:themeColor="text1" w:themeTint="F2"/>
          <w:sz w:val="15"/>
          <w:szCs w:val="15"/>
        </w:rPr>
      </w:pPr>
      <w:r>
        <w:rPr>
          <w:rFonts w:ascii="宋体" w:hAnsi="宋体" w:cs="Times New Roman" w:hint="eastAsia"/>
          <w:b/>
          <w:color w:val="0D0D0D" w:themeColor="text1" w:themeTint="F2"/>
          <w:sz w:val="15"/>
          <w:szCs w:val="15"/>
        </w:rPr>
        <w:t>变频器首次与电机连接时，请您正确选择电机类型（异步机或同步机），并设定电机铭牌参数：额定功率、额定电压、额定电流、额定频率、额定转速、电机接法及额定功率因数等</w:t>
      </w:r>
      <w:r>
        <w:rPr>
          <w:rFonts w:ascii="宋体" w:hAnsi="宋体" w:cs="Times New Roman" w:hint="eastAsia"/>
          <w:color w:val="0D0D0D" w:themeColor="text1" w:themeTint="F2"/>
          <w:sz w:val="15"/>
          <w:szCs w:val="15"/>
        </w:rPr>
        <w:t>。</w:t>
      </w:r>
      <w:r>
        <w:rPr>
          <w:rFonts w:ascii="宋体" w:hAnsi="宋体" w:cs="Times New Roman" w:hint="eastAsia"/>
          <w:b/>
          <w:color w:val="0D0D0D" w:themeColor="text1" w:themeTint="F2"/>
          <w:sz w:val="15"/>
          <w:szCs w:val="15"/>
        </w:rPr>
        <w:t>若为FVC驱动控制方式，需选配PG卡，并正确设置编码器参数。</w:t>
      </w:r>
    </w:p>
    <w:p w:rsidR="003F47FB" w:rsidRDefault="003F47FB">
      <w:pPr>
        <w:adjustRightInd w:val="0"/>
        <w:snapToGrid w:val="0"/>
        <w:ind w:firstLineChars="200" w:firstLine="300"/>
        <w:rPr>
          <w:rFonts w:ascii="宋体" w:hAnsi="宋体"/>
          <w:color w:val="0D0D0D" w:themeColor="text1" w:themeTint="F2"/>
          <w:sz w:val="15"/>
          <w:szCs w:val="15"/>
        </w:rPr>
      </w:pPr>
    </w:p>
    <w:p w:rsidR="003F47FB" w:rsidRDefault="00E54AA3">
      <w:pPr>
        <w:autoSpaceDE w:val="0"/>
        <w:autoSpaceDN w:val="0"/>
        <w:adjustRightInd w:val="0"/>
        <w:snapToGrid w:val="0"/>
        <w:ind w:firstLineChars="200" w:firstLine="300"/>
        <w:jc w:val="left"/>
        <w:rPr>
          <w:rFonts w:ascii="宋体" w:hAnsi="宋体" w:cs="宋体"/>
          <w:color w:val="0D0D0D" w:themeColor="text1" w:themeTint="F2"/>
          <w:kern w:val="0"/>
          <w:sz w:val="15"/>
          <w:szCs w:val="15"/>
          <w:lang w:val="zh-CN"/>
        </w:rPr>
      </w:pPr>
      <w:r>
        <w:rPr>
          <w:rFonts w:ascii="宋体" w:hAnsi="宋体" w:cs="宋体" w:hint="eastAsia"/>
          <w:color w:val="0D0D0D" w:themeColor="text1" w:themeTint="F2"/>
          <w:kern w:val="0"/>
          <w:sz w:val="15"/>
          <w:szCs w:val="15"/>
          <w:lang w:val="zh-CN"/>
        </w:rPr>
        <w:t>由于我们始终致力于产品和产品资料的完善，因此，本公司提供的资料如有变动，恕不另行通知。</w:t>
      </w:r>
    </w:p>
    <w:p w:rsidR="003F47FB" w:rsidRDefault="00E54AA3">
      <w:pPr>
        <w:widowControl/>
        <w:jc w:val="left"/>
        <w:textAlignment w:val="auto"/>
        <w:rPr>
          <w:rStyle w:val="afc"/>
          <w:rFonts w:ascii="宋体" w:hAnsi="宋体"/>
          <w:color w:val="0D0D0D" w:themeColor="text1" w:themeTint="F2"/>
          <w:sz w:val="15"/>
          <w:szCs w:val="15"/>
          <w:u w:val="none"/>
        </w:rPr>
      </w:pPr>
      <w:r>
        <w:rPr>
          <w:rStyle w:val="afc"/>
          <w:rFonts w:ascii="宋体" w:hAnsi="宋体"/>
          <w:color w:val="0D0D0D" w:themeColor="text1" w:themeTint="F2"/>
          <w:sz w:val="15"/>
          <w:szCs w:val="15"/>
          <w:u w:val="none"/>
        </w:rPr>
        <w:br w:type="page"/>
      </w:r>
    </w:p>
    <w:p w:rsidR="003F47FB" w:rsidRDefault="003F47FB">
      <w:pPr>
        <w:autoSpaceDE w:val="0"/>
        <w:autoSpaceDN w:val="0"/>
        <w:adjustRightInd w:val="0"/>
        <w:snapToGrid w:val="0"/>
        <w:ind w:firstLineChars="200" w:firstLine="300"/>
        <w:jc w:val="left"/>
        <w:rPr>
          <w:rStyle w:val="afc"/>
          <w:rFonts w:ascii="宋体" w:hAnsi="宋体"/>
          <w:color w:val="0D0D0D" w:themeColor="text1" w:themeTint="F2"/>
          <w:sz w:val="15"/>
          <w:szCs w:val="15"/>
          <w:u w:val="none"/>
        </w:rPr>
      </w:pPr>
    </w:p>
    <w:p w:rsidR="003F47FB" w:rsidRDefault="00E54AA3">
      <w:pPr>
        <w:pStyle w:val="af4"/>
        <w:spacing w:before="0" w:after="0"/>
        <w:rPr>
          <w:rFonts w:ascii="宋体" w:hAnsi="宋体"/>
          <w:sz w:val="20"/>
          <w:szCs w:val="15"/>
        </w:rPr>
      </w:pPr>
      <w:bookmarkStart w:id="6" w:name="_Toc477335466"/>
      <w:bookmarkStart w:id="7" w:name="_Toc22848"/>
      <w:bookmarkStart w:id="8" w:name="_Toc332902065"/>
      <w:bookmarkStart w:id="9" w:name="_Toc370996679"/>
      <w:bookmarkStart w:id="10" w:name="_Toc372288929"/>
      <w:bookmarkStart w:id="11" w:name="_Toc28152"/>
      <w:r>
        <w:rPr>
          <w:rFonts w:ascii="宋体" w:hAnsi="宋体" w:hint="eastAsia"/>
          <w:sz w:val="20"/>
          <w:szCs w:val="15"/>
        </w:rPr>
        <w:t>安全注意事项</w:t>
      </w:r>
      <w:bookmarkEnd w:id="6"/>
      <w:bookmarkEnd w:id="7"/>
    </w:p>
    <w:p w:rsidR="003F47FB" w:rsidRDefault="00E54AA3">
      <w:pPr>
        <w:rPr>
          <w:rFonts w:ascii="宋体" w:hAnsi="宋体"/>
          <w:b/>
          <w:sz w:val="15"/>
          <w:szCs w:val="15"/>
        </w:rPr>
      </w:pPr>
      <w:r>
        <w:rPr>
          <w:rFonts w:ascii="宋体" w:hAnsi="宋体" w:hint="eastAsia"/>
          <w:b/>
          <w:sz w:val="15"/>
          <w:szCs w:val="15"/>
        </w:rPr>
        <w:t>安全定义：在本手册中，安全注意事项分以下两类；</w:t>
      </w:r>
    </w:p>
    <w:tbl>
      <w:tblPr>
        <w:tblW w:w="5000" w:type="pct"/>
        <w:jc w:val="center"/>
        <w:tblBorders>
          <w:insideV w:val="single" w:sz="6" w:space="0" w:color="auto"/>
        </w:tblBorders>
        <w:tblCellMar>
          <w:left w:w="34" w:type="dxa"/>
          <w:right w:w="34" w:type="dxa"/>
        </w:tblCellMar>
        <w:tblLook w:val="04A0" w:firstRow="1" w:lastRow="0" w:firstColumn="1" w:lastColumn="0" w:noHBand="0" w:noVBand="1"/>
      </w:tblPr>
      <w:tblGrid>
        <w:gridCol w:w="6985"/>
      </w:tblGrid>
      <w:tr w:rsidR="003F47FB">
        <w:trPr>
          <w:trHeight w:val="425"/>
          <w:jc w:val="center"/>
        </w:trPr>
        <w:tc>
          <w:tcPr>
            <w:tcW w:w="5000" w:type="pct"/>
            <w:vAlign w:val="center"/>
          </w:tcPr>
          <w:p w:rsidR="003F47FB" w:rsidRDefault="003F47FB">
            <w:pPr>
              <w:widowControl/>
              <w:tabs>
                <w:tab w:val="left" w:pos="360"/>
              </w:tabs>
              <w:adjustRightInd w:val="0"/>
              <w:snapToGrid w:val="0"/>
              <w:spacing w:line="180" w:lineRule="exact"/>
              <w:rPr>
                <w:rFonts w:ascii="宋体" w:hAnsi="宋体"/>
                <w:sz w:val="15"/>
                <w:szCs w:val="15"/>
              </w:rPr>
            </w:pPr>
          </w:p>
          <w:p w:rsidR="003F47FB" w:rsidRDefault="00E54AA3">
            <w:pPr>
              <w:widowControl/>
              <w:tabs>
                <w:tab w:val="left" w:pos="360"/>
              </w:tabs>
              <w:adjustRightInd w:val="0"/>
              <w:snapToGrid w:val="0"/>
              <w:spacing w:line="180" w:lineRule="exact"/>
              <w:rPr>
                <w:rFonts w:ascii="宋体" w:hAnsi="宋体"/>
                <w:bCs/>
                <w:sz w:val="15"/>
                <w:szCs w:val="15"/>
              </w:rPr>
            </w:pPr>
            <w:r>
              <w:rPr>
                <w:rFonts w:ascii="宋体" w:hAnsi="宋体" w:hint="eastAsia"/>
                <w:b/>
                <w:bCs/>
                <w:sz w:val="15"/>
                <w:szCs w:val="15"/>
              </w:rPr>
              <w:t>危险</w:t>
            </w:r>
            <w:r>
              <w:rPr>
                <w:rFonts w:ascii="宋体" w:hAnsi="宋体" w:hint="eastAsia"/>
                <w:bCs/>
                <w:sz w:val="15"/>
                <w:szCs w:val="15"/>
              </w:rPr>
              <w:t>：由于没有按要求操作造成的危险，可能导致重伤，甚至死亡的情况。</w:t>
            </w:r>
            <w:r>
              <w:rPr>
                <w:rFonts w:ascii="宋体" w:hAnsi="宋体"/>
                <w:noProof/>
                <w:sz w:val="15"/>
                <w:szCs w:val="15"/>
              </w:rPr>
              <w:drawing>
                <wp:anchor distT="0" distB="0" distL="114300" distR="114300" simplePos="0" relativeHeight="251614720" behindDoc="0" locked="0" layoutInCell="1" allowOverlap="1" wp14:anchorId="1F25FCE3" wp14:editId="0F635D32">
                  <wp:simplePos x="0" y="0"/>
                  <wp:positionH relativeFrom="column">
                    <wp:posOffset>-572770</wp:posOffset>
                  </wp:positionH>
                  <wp:positionV relativeFrom="paragraph">
                    <wp:posOffset>-236220</wp:posOffset>
                  </wp:positionV>
                  <wp:extent cx="359410" cy="323850"/>
                  <wp:effectExtent l="0" t="0" r="2540" b="0"/>
                  <wp:wrapSquare wrapText="bothSides"/>
                  <wp:docPr id="101" name="图片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pic:cNvPicPr>
                            <a:picLocks noChangeAspect="1" noChangeArrowheads="1"/>
                          </pic:cNvPicPr>
                        </pic:nvPicPr>
                        <pic:blipFill>
                          <a:blip r:embed="rId17" cstate="print">
                            <a:biLevel thresh="50000"/>
                            <a:grayscl/>
                            <a:extLst>
                              <a:ext uri="{28A0092B-C50C-407E-A947-70E740481C1C}">
                                <a14:useLocalDpi xmlns:a14="http://schemas.microsoft.com/office/drawing/2010/main" val="0"/>
                              </a:ext>
                            </a:extLst>
                          </a:blip>
                          <a:srcRect/>
                          <a:stretch>
                            <a:fillRect/>
                          </a:stretch>
                        </pic:blipFill>
                        <pic:spPr>
                          <a:xfrm>
                            <a:off x="0" y="0"/>
                            <a:ext cx="359410" cy="323850"/>
                          </a:xfrm>
                          <a:prstGeom prst="rect">
                            <a:avLst/>
                          </a:prstGeom>
                          <a:noFill/>
                          <a:ln>
                            <a:noFill/>
                          </a:ln>
                        </pic:spPr>
                      </pic:pic>
                    </a:graphicData>
                  </a:graphic>
                </wp:anchor>
              </w:drawing>
            </w:r>
          </w:p>
        </w:tc>
      </w:tr>
      <w:tr w:rsidR="003F47FB">
        <w:trPr>
          <w:trHeight w:val="158"/>
          <w:jc w:val="center"/>
        </w:trPr>
        <w:tc>
          <w:tcPr>
            <w:tcW w:w="5000" w:type="pct"/>
            <w:vAlign w:val="center"/>
          </w:tcPr>
          <w:p w:rsidR="003F47FB" w:rsidRDefault="003F47FB">
            <w:pPr>
              <w:widowControl/>
              <w:tabs>
                <w:tab w:val="left" w:pos="360"/>
              </w:tabs>
              <w:adjustRightInd w:val="0"/>
              <w:snapToGrid w:val="0"/>
              <w:spacing w:line="180" w:lineRule="exact"/>
              <w:rPr>
                <w:rFonts w:ascii="宋体" w:hAnsi="宋体"/>
                <w:sz w:val="15"/>
                <w:szCs w:val="15"/>
              </w:rPr>
            </w:pPr>
          </w:p>
          <w:p w:rsidR="003F47FB" w:rsidRDefault="00E54AA3">
            <w:pPr>
              <w:widowControl/>
              <w:tabs>
                <w:tab w:val="left" w:pos="360"/>
              </w:tabs>
              <w:adjustRightInd w:val="0"/>
              <w:snapToGrid w:val="0"/>
              <w:spacing w:line="180" w:lineRule="exact"/>
              <w:rPr>
                <w:rFonts w:ascii="宋体" w:hAnsi="宋体"/>
                <w:sz w:val="15"/>
                <w:szCs w:val="15"/>
              </w:rPr>
            </w:pPr>
            <w:r>
              <w:rPr>
                <w:rFonts w:ascii="宋体" w:hAnsi="宋体" w:hint="eastAsia"/>
                <w:b/>
                <w:sz w:val="15"/>
                <w:szCs w:val="15"/>
              </w:rPr>
              <w:t>注意</w:t>
            </w:r>
            <w:r>
              <w:rPr>
                <w:rFonts w:ascii="宋体" w:hAnsi="宋体" w:hint="eastAsia"/>
                <w:sz w:val="15"/>
                <w:szCs w:val="15"/>
              </w:rPr>
              <w:t>：由于没有按要求操作造成的危险，可能导致中度伤害或轻伤，及设备损坏的情况。</w:t>
            </w:r>
            <w:r>
              <w:rPr>
                <w:rFonts w:ascii="宋体" w:hAnsi="宋体"/>
                <w:b/>
                <w:noProof/>
                <w:sz w:val="15"/>
                <w:szCs w:val="15"/>
              </w:rPr>
              <w:drawing>
                <wp:anchor distT="0" distB="0" distL="114300" distR="114300" simplePos="0" relativeHeight="251615744" behindDoc="0" locked="0" layoutInCell="1" allowOverlap="1" wp14:anchorId="71FAFAA3" wp14:editId="446E3740">
                  <wp:simplePos x="0" y="0"/>
                  <wp:positionH relativeFrom="column">
                    <wp:posOffset>-574040</wp:posOffset>
                  </wp:positionH>
                  <wp:positionV relativeFrom="paragraph">
                    <wp:posOffset>-350520</wp:posOffset>
                  </wp:positionV>
                  <wp:extent cx="348615" cy="320040"/>
                  <wp:effectExtent l="0" t="0" r="0" b="3810"/>
                  <wp:wrapSquare wrapText="bothSides"/>
                  <wp:docPr id="102" name="图片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pic:cNvPicPr>
                            <a:picLocks noChangeAspect="1" noChangeArrowheads="1"/>
                          </pic:cNvPicPr>
                        </pic:nvPicPr>
                        <pic:blipFill>
                          <a:blip r:embed="rId18" cstate="print">
                            <a:biLevel thresh="50000"/>
                            <a:grayscl/>
                            <a:extLst>
                              <a:ext uri="{28A0092B-C50C-407E-A947-70E740481C1C}">
                                <a14:useLocalDpi xmlns:a14="http://schemas.microsoft.com/office/drawing/2010/main" val="0"/>
                              </a:ext>
                            </a:extLst>
                          </a:blip>
                          <a:srcRect/>
                          <a:stretch>
                            <a:fillRect/>
                          </a:stretch>
                        </pic:blipFill>
                        <pic:spPr>
                          <a:xfrm>
                            <a:off x="0" y="0"/>
                            <a:ext cx="348615" cy="320040"/>
                          </a:xfrm>
                          <a:prstGeom prst="rect">
                            <a:avLst/>
                          </a:prstGeom>
                          <a:noFill/>
                          <a:ln>
                            <a:noFill/>
                          </a:ln>
                        </pic:spPr>
                      </pic:pic>
                    </a:graphicData>
                  </a:graphic>
                </wp:anchor>
              </w:drawing>
            </w:r>
          </w:p>
        </w:tc>
      </w:tr>
    </w:tbl>
    <w:p w:rsidR="003F47FB" w:rsidRDefault="00E54AA3">
      <w:pPr>
        <w:adjustRightInd w:val="0"/>
        <w:snapToGrid w:val="0"/>
        <w:ind w:firstLineChars="200" w:firstLine="300"/>
        <w:rPr>
          <w:rFonts w:ascii="宋体" w:hAnsi="宋体" w:cs="Times New Roman"/>
          <w:sz w:val="15"/>
          <w:szCs w:val="15"/>
        </w:rPr>
      </w:pPr>
      <w:r>
        <w:rPr>
          <w:rFonts w:ascii="宋体" w:hAnsi="宋体" w:cs="Times New Roman" w:hint="eastAsia"/>
          <w:sz w:val="15"/>
          <w:szCs w:val="15"/>
        </w:rPr>
        <w:t>请用户在安装、调试和维修本系统时，仔细阅读本章，务必按照本章内容所要求的安全注意事项进行操作，如出现因违规操作而造成的任何伤害和损失均与本公司无关。</w:t>
      </w:r>
    </w:p>
    <w:p w:rsidR="003F47FB" w:rsidRDefault="00E54AA3">
      <w:pPr>
        <w:keepNext/>
        <w:keepLines/>
        <w:ind w:rightChars="100" w:right="180"/>
        <w:outlineLvl w:val="1"/>
        <w:rPr>
          <w:rFonts w:ascii="宋体" w:hAnsi="宋体" w:cstheme="majorBidi"/>
          <w:b/>
          <w:bCs/>
          <w:sz w:val="15"/>
          <w:szCs w:val="15"/>
        </w:rPr>
      </w:pPr>
      <w:bookmarkStart w:id="12" w:name="_Toc6304"/>
      <w:bookmarkStart w:id="13" w:name="_Toc372288930"/>
      <w:bookmarkStart w:id="14" w:name="_Toc8313"/>
      <w:bookmarkStart w:id="15" w:name="_Toc477335467"/>
      <w:bookmarkStart w:id="16" w:name="_Toc374018526"/>
      <w:bookmarkStart w:id="17" w:name="_Toc380409052"/>
      <w:bookmarkStart w:id="18" w:name="_Toc370996680"/>
      <w:bookmarkStart w:id="19" w:name="_Toc332902066"/>
      <w:bookmarkStart w:id="20" w:name="_Toc380735824"/>
      <w:r>
        <w:rPr>
          <w:rFonts w:ascii="宋体" w:hAnsi="宋体" w:cstheme="majorBidi" w:hint="eastAsia"/>
          <w:b/>
          <w:bCs/>
          <w:sz w:val="15"/>
          <w:szCs w:val="15"/>
        </w:rPr>
        <w:t>安全事项</w:t>
      </w:r>
      <w:bookmarkEnd w:id="12"/>
      <w:bookmarkEnd w:id="13"/>
      <w:bookmarkEnd w:id="14"/>
      <w:bookmarkEnd w:id="15"/>
      <w:bookmarkEnd w:id="16"/>
      <w:bookmarkEnd w:id="17"/>
      <w:bookmarkEnd w:id="18"/>
      <w:bookmarkEnd w:id="19"/>
      <w:bookmarkEnd w:id="20"/>
    </w:p>
    <w:p w:rsidR="003F47FB" w:rsidRDefault="00E54AA3">
      <w:pPr>
        <w:keepNext/>
        <w:keepLines/>
        <w:spacing w:line="240" w:lineRule="exact"/>
        <w:ind w:rightChars="100" w:right="180"/>
        <w:outlineLvl w:val="2"/>
        <w:rPr>
          <w:rFonts w:ascii="宋体" w:hAnsi="宋体"/>
          <w:b/>
          <w:bCs/>
          <w:sz w:val="15"/>
          <w:szCs w:val="15"/>
        </w:rPr>
      </w:pPr>
      <w:r>
        <w:rPr>
          <w:rFonts w:ascii="宋体" w:hAnsi="宋体" w:hint="eastAsia"/>
          <w:b/>
          <w:bCs/>
          <w:sz w:val="15"/>
          <w:szCs w:val="15"/>
        </w:rPr>
        <w:t>安装前：</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6985"/>
      </w:tblGrid>
      <w:tr w:rsidR="003F47FB">
        <w:trPr>
          <w:trHeight w:val="347"/>
          <w:jc w:val="center"/>
        </w:trPr>
        <w:tc>
          <w:tcPr>
            <w:tcW w:w="5000" w:type="pct"/>
          </w:tcPr>
          <w:p w:rsidR="003F47FB" w:rsidRDefault="00E54AA3">
            <w:pPr>
              <w:rPr>
                <w:rFonts w:ascii="宋体" w:hAnsi="宋体"/>
                <w:sz w:val="15"/>
                <w:szCs w:val="15"/>
              </w:rPr>
            </w:pPr>
            <w:r>
              <w:rPr>
                <w:rFonts w:ascii="宋体" w:hAnsi="宋体"/>
                <w:noProof/>
                <w:sz w:val="15"/>
                <w:szCs w:val="15"/>
              </w:rPr>
              <w:drawing>
                <wp:anchor distT="0" distB="0" distL="114300" distR="114300" simplePos="0" relativeHeight="251616768" behindDoc="0" locked="0" layoutInCell="1" allowOverlap="1" wp14:anchorId="534A6BA3" wp14:editId="691040CD">
                  <wp:simplePos x="0" y="0"/>
                  <wp:positionH relativeFrom="column">
                    <wp:posOffset>0</wp:posOffset>
                  </wp:positionH>
                  <wp:positionV relativeFrom="paragraph">
                    <wp:posOffset>24765</wp:posOffset>
                  </wp:positionV>
                  <wp:extent cx="240665" cy="219075"/>
                  <wp:effectExtent l="0" t="0" r="6985" b="9525"/>
                  <wp:wrapSquare wrapText="bothSides"/>
                  <wp:docPr id="103" name="图片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pic:cNvPicPr>
                            <a:picLocks noChangeAspect="1" noChangeArrowheads="1"/>
                          </pic:cNvPicPr>
                        </pic:nvPicPr>
                        <pic:blipFill>
                          <a:blip r:embed="rId17" cstate="print">
                            <a:biLevel thresh="50000"/>
                            <a:grayscl/>
                            <a:extLst>
                              <a:ext uri="{28A0092B-C50C-407E-A947-70E740481C1C}">
                                <a14:useLocalDpi xmlns:a14="http://schemas.microsoft.com/office/drawing/2010/main" val="0"/>
                              </a:ext>
                            </a:extLst>
                          </a:blip>
                          <a:srcRect/>
                          <a:stretch>
                            <a:fillRect/>
                          </a:stretch>
                        </pic:blipFill>
                        <pic:spPr>
                          <a:xfrm>
                            <a:off x="0" y="0"/>
                            <a:ext cx="240665" cy="219075"/>
                          </a:xfrm>
                          <a:prstGeom prst="rect">
                            <a:avLst/>
                          </a:prstGeom>
                          <a:noFill/>
                          <a:ln>
                            <a:noFill/>
                          </a:ln>
                        </pic:spPr>
                      </pic:pic>
                    </a:graphicData>
                  </a:graphic>
                </wp:anchor>
              </w:drawing>
            </w:r>
            <w:r>
              <w:rPr>
                <w:rFonts w:ascii="宋体" w:hAnsi="宋体" w:hint="eastAsia"/>
                <w:b/>
                <w:bCs/>
                <w:sz w:val="15"/>
                <w:szCs w:val="15"/>
              </w:rPr>
              <w:t>危险</w:t>
            </w:r>
          </w:p>
        </w:tc>
      </w:tr>
      <w:tr w:rsidR="003F47FB">
        <w:trPr>
          <w:trHeight w:val="158"/>
          <w:jc w:val="center"/>
        </w:trPr>
        <w:tc>
          <w:tcPr>
            <w:tcW w:w="5000" w:type="pct"/>
          </w:tcPr>
          <w:p w:rsidR="003F47FB" w:rsidRDefault="00E54AA3">
            <w:pPr>
              <w:widowControl/>
              <w:numPr>
                <w:ilvl w:val="0"/>
                <w:numId w:val="4"/>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开箱时发现包装进水、部件缺少或有部件损坏时，请不要安装！</w:t>
            </w:r>
          </w:p>
          <w:p w:rsidR="003F47FB" w:rsidRDefault="00E54AA3">
            <w:pPr>
              <w:widowControl/>
              <w:numPr>
                <w:ilvl w:val="0"/>
                <w:numId w:val="4"/>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外包装标识与实物名称不符时，请不要安装!</w:t>
            </w:r>
          </w:p>
        </w:tc>
      </w:tr>
      <w:tr w:rsidR="003F47FB">
        <w:trPr>
          <w:trHeight w:val="362"/>
          <w:jc w:val="center"/>
        </w:trPr>
        <w:tc>
          <w:tcPr>
            <w:tcW w:w="5000" w:type="pct"/>
          </w:tcPr>
          <w:p w:rsidR="003F47FB" w:rsidRDefault="00E54AA3">
            <w:pPr>
              <w:rPr>
                <w:rFonts w:ascii="宋体" w:hAnsi="宋体"/>
                <w:b/>
                <w:sz w:val="15"/>
                <w:szCs w:val="15"/>
              </w:rPr>
            </w:pPr>
            <w:r>
              <w:rPr>
                <w:noProof/>
                <w:sz w:val="15"/>
                <w:szCs w:val="15"/>
              </w:rPr>
              <w:drawing>
                <wp:anchor distT="0" distB="0" distL="114300" distR="114300" simplePos="0" relativeHeight="251617792" behindDoc="0" locked="0" layoutInCell="1" allowOverlap="1" wp14:anchorId="2F92EA97" wp14:editId="323E6ED5">
                  <wp:simplePos x="0" y="0"/>
                  <wp:positionH relativeFrom="column">
                    <wp:posOffset>0</wp:posOffset>
                  </wp:positionH>
                  <wp:positionV relativeFrom="paragraph">
                    <wp:posOffset>-3175</wp:posOffset>
                  </wp:positionV>
                  <wp:extent cx="240665" cy="219075"/>
                  <wp:effectExtent l="0" t="0" r="6985" b="9525"/>
                  <wp:wrapSquare wrapText="bothSides"/>
                  <wp:docPr id="105"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5"/>
                          <pic:cNvPicPr>
                            <a:picLocks noChangeAspect="1" noChangeArrowheads="1"/>
                          </pic:cNvPicPr>
                        </pic:nvPicPr>
                        <pic:blipFill>
                          <a:blip r:embed="rId18" cstate="print">
                            <a:biLevel thresh="50000"/>
                            <a:grayscl/>
                            <a:extLst>
                              <a:ext uri="{28A0092B-C50C-407E-A947-70E740481C1C}">
                                <a14:useLocalDpi xmlns:a14="http://schemas.microsoft.com/office/drawing/2010/main" val="0"/>
                              </a:ext>
                            </a:extLst>
                          </a:blip>
                          <a:srcRect/>
                          <a:stretch>
                            <a:fillRect/>
                          </a:stretch>
                        </pic:blipFill>
                        <pic:spPr>
                          <a:xfrm>
                            <a:off x="0" y="0"/>
                            <a:ext cx="240665" cy="219075"/>
                          </a:xfrm>
                          <a:prstGeom prst="rect">
                            <a:avLst/>
                          </a:prstGeom>
                          <a:noFill/>
                          <a:ln>
                            <a:noFill/>
                          </a:ln>
                        </pic:spPr>
                      </pic:pic>
                    </a:graphicData>
                  </a:graphic>
                </wp:anchor>
              </w:drawing>
            </w:r>
            <w:r>
              <w:rPr>
                <w:rFonts w:ascii="宋体" w:hAnsi="宋体" w:hint="eastAsia"/>
                <w:b/>
                <w:bCs/>
                <w:sz w:val="15"/>
                <w:szCs w:val="15"/>
              </w:rPr>
              <w:t>注意</w:t>
            </w:r>
          </w:p>
        </w:tc>
      </w:tr>
      <w:tr w:rsidR="003F47FB">
        <w:trPr>
          <w:trHeight w:val="48"/>
          <w:jc w:val="center"/>
        </w:trPr>
        <w:tc>
          <w:tcPr>
            <w:tcW w:w="5000" w:type="pct"/>
          </w:tcPr>
          <w:p w:rsidR="003F47FB" w:rsidRDefault="00E54AA3">
            <w:pPr>
              <w:widowControl/>
              <w:numPr>
                <w:ilvl w:val="0"/>
                <w:numId w:val="5"/>
              </w:numPr>
              <w:adjustRightInd w:val="0"/>
              <w:snapToGrid w:val="0"/>
              <w:spacing w:line="180" w:lineRule="exact"/>
              <w:jc w:val="left"/>
              <w:rPr>
                <w:rFonts w:ascii="宋体" w:hAnsi="宋体"/>
                <w:sz w:val="15"/>
                <w:szCs w:val="15"/>
              </w:rPr>
            </w:pPr>
            <w:r>
              <w:rPr>
                <w:rFonts w:ascii="宋体" w:hAnsi="宋体" w:hint="eastAsia"/>
                <w:sz w:val="15"/>
                <w:szCs w:val="15"/>
              </w:rPr>
              <w:t>拆开木包装箱时，请带上手套，不要用手接触木箱上的封箱铁片，否则有受伤的危险！</w:t>
            </w:r>
          </w:p>
          <w:p w:rsidR="003F47FB" w:rsidRDefault="00E54AA3">
            <w:pPr>
              <w:widowControl/>
              <w:numPr>
                <w:ilvl w:val="0"/>
                <w:numId w:val="5"/>
              </w:numPr>
              <w:adjustRightInd w:val="0"/>
              <w:snapToGrid w:val="0"/>
              <w:spacing w:line="180" w:lineRule="exact"/>
              <w:jc w:val="left"/>
              <w:rPr>
                <w:rFonts w:ascii="宋体" w:hAnsi="宋体"/>
                <w:sz w:val="15"/>
                <w:szCs w:val="15"/>
              </w:rPr>
            </w:pPr>
            <w:r>
              <w:rPr>
                <w:rFonts w:ascii="宋体" w:hAnsi="宋体" w:hint="eastAsia"/>
                <w:sz w:val="15"/>
                <w:szCs w:val="15"/>
              </w:rPr>
              <w:t>搬运变频器时，请务必抓牢变频器的底部。如果抓着前盖板搬运，变频器主体可能会掉落，有被砸伤的危险！</w:t>
            </w:r>
          </w:p>
          <w:p w:rsidR="003F47FB" w:rsidRDefault="00E54AA3">
            <w:pPr>
              <w:widowControl/>
              <w:numPr>
                <w:ilvl w:val="0"/>
                <w:numId w:val="5"/>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搬运时应该轻抬轻放，否则有损坏设备的危险！</w:t>
            </w:r>
          </w:p>
          <w:p w:rsidR="003F47FB" w:rsidRDefault="00E54AA3">
            <w:pPr>
              <w:widowControl/>
              <w:numPr>
                <w:ilvl w:val="0"/>
                <w:numId w:val="5"/>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有损伤的变频器或缺件的变频器请不要使用，有受伤的危险！</w:t>
            </w:r>
          </w:p>
          <w:p w:rsidR="003F47FB" w:rsidRDefault="00E54AA3">
            <w:pPr>
              <w:widowControl/>
              <w:numPr>
                <w:ilvl w:val="0"/>
                <w:numId w:val="5"/>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不要用手触及控制系统的元器件，否则有静电损坏变频器的危险！</w:t>
            </w:r>
          </w:p>
          <w:p w:rsidR="003F47FB" w:rsidRDefault="00E54AA3">
            <w:pPr>
              <w:widowControl/>
              <w:numPr>
                <w:ilvl w:val="0"/>
                <w:numId w:val="5"/>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变频器在出厂前已经进行了耐压测试，请勿对变频器进行耐压测试，否则有损坏变频器的危险！</w:t>
            </w:r>
          </w:p>
        </w:tc>
      </w:tr>
    </w:tbl>
    <w:p w:rsidR="003F47FB" w:rsidRDefault="00E54AA3">
      <w:pPr>
        <w:keepNext/>
        <w:keepLines/>
        <w:spacing w:line="240" w:lineRule="exact"/>
        <w:ind w:rightChars="100" w:right="180"/>
        <w:outlineLvl w:val="2"/>
        <w:rPr>
          <w:rFonts w:ascii="宋体" w:hAnsi="宋体"/>
          <w:b/>
          <w:bCs/>
          <w:sz w:val="15"/>
          <w:szCs w:val="15"/>
        </w:rPr>
      </w:pPr>
      <w:r>
        <w:rPr>
          <w:rFonts w:ascii="宋体" w:hAnsi="宋体" w:hint="eastAsia"/>
          <w:b/>
          <w:bCs/>
          <w:sz w:val="15"/>
          <w:szCs w:val="15"/>
        </w:rPr>
        <w:t>安装时：</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6985"/>
      </w:tblGrid>
      <w:tr w:rsidR="003F47FB">
        <w:trPr>
          <w:trHeight w:val="215"/>
          <w:jc w:val="center"/>
        </w:trPr>
        <w:tc>
          <w:tcPr>
            <w:tcW w:w="5000" w:type="pct"/>
          </w:tcPr>
          <w:p w:rsidR="003F47FB" w:rsidRDefault="00E54AA3">
            <w:pPr>
              <w:rPr>
                <w:rFonts w:ascii="宋体" w:hAnsi="宋体"/>
                <w:b/>
                <w:sz w:val="15"/>
                <w:szCs w:val="15"/>
              </w:rPr>
            </w:pPr>
            <w:r>
              <w:rPr>
                <w:rFonts w:ascii="宋体" w:hAnsi="宋体"/>
                <w:noProof/>
                <w:sz w:val="15"/>
                <w:szCs w:val="15"/>
              </w:rPr>
              <w:drawing>
                <wp:anchor distT="0" distB="0" distL="114300" distR="114300" simplePos="0" relativeHeight="251618816" behindDoc="0" locked="0" layoutInCell="1" allowOverlap="1" wp14:anchorId="202EC243" wp14:editId="3CDF58DC">
                  <wp:simplePos x="0" y="0"/>
                  <wp:positionH relativeFrom="column">
                    <wp:posOffset>0</wp:posOffset>
                  </wp:positionH>
                  <wp:positionV relativeFrom="paragraph">
                    <wp:posOffset>10795</wp:posOffset>
                  </wp:positionV>
                  <wp:extent cx="240665" cy="219075"/>
                  <wp:effectExtent l="0" t="0" r="6985" b="9525"/>
                  <wp:wrapSquare wrapText="bothSides"/>
                  <wp:docPr id="106" name="图片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6"/>
                          <pic:cNvPicPr>
                            <a:picLocks noChangeAspect="1" noChangeArrowheads="1"/>
                          </pic:cNvPicPr>
                        </pic:nvPicPr>
                        <pic:blipFill>
                          <a:blip r:embed="rId17" cstate="print">
                            <a:biLevel thresh="50000"/>
                            <a:grayscl/>
                            <a:extLst>
                              <a:ext uri="{28A0092B-C50C-407E-A947-70E740481C1C}">
                                <a14:useLocalDpi xmlns:a14="http://schemas.microsoft.com/office/drawing/2010/main" val="0"/>
                              </a:ext>
                            </a:extLst>
                          </a:blip>
                          <a:srcRect/>
                          <a:stretch>
                            <a:fillRect/>
                          </a:stretch>
                        </pic:blipFill>
                        <pic:spPr>
                          <a:xfrm>
                            <a:off x="0" y="0"/>
                            <a:ext cx="240665" cy="219075"/>
                          </a:xfrm>
                          <a:prstGeom prst="rect">
                            <a:avLst/>
                          </a:prstGeom>
                          <a:noFill/>
                          <a:ln>
                            <a:noFill/>
                          </a:ln>
                        </pic:spPr>
                      </pic:pic>
                    </a:graphicData>
                  </a:graphic>
                </wp:anchor>
              </w:drawing>
            </w:r>
            <w:r>
              <w:rPr>
                <w:rFonts w:ascii="宋体" w:hAnsi="宋体" w:hint="eastAsia"/>
                <w:b/>
                <w:bCs/>
                <w:sz w:val="15"/>
                <w:szCs w:val="15"/>
              </w:rPr>
              <w:t>危险</w:t>
            </w:r>
          </w:p>
        </w:tc>
      </w:tr>
      <w:tr w:rsidR="003F47FB">
        <w:trPr>
          <w:jc w:val="center"/>
        </w:trPr>
        <w:tc>
          <w:tcPr>
            <w:tcW w:w="5000" w:type="pct"/>
          </w:tcPr>
          <w:p w:rsidR="003F47FB" w:rsidRDefault="00E54AA3">
            <w:pPr>
              <w:widowControl/>
              <w:numPr>
                <w:ilvl w:val="0"/>
                <w:numId w:val="6"/>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请安装在金属等阻燃的物体上，远离可燃物，否则可能引起火灾！</w:t>
            </w:r>
          </w:p>
          <w:p w:rsidR="003F47FB" w:rsidRDefault="00E54AA3">
            <w:pPr>
              <w:widowControl/>
              <w:numPr>
                <w:ilvl w:val="0"/>
                <w:numId w:val="6"/>
              </w:numPr>
              <w:adjustRightInd w:val="0"/>
              <w:snapToGrid w:val="0"/>
              <w:spacing w:line="180" w:lineRule="exact"/>
              <w:ind w:left="297" w:hangingChars="198" w:hanging="297"/>
              <w:jc w:val="left"/>
              <w:rPr>
                <w:rFonts w:ascii="宋体" w:hAnsi="宋体"/>
                <w:b/>
                <w:sz w:val="15"/>
                <w:szCs w:val="15"/>
              </w:rPr>
            </w:pPr>
            <w:r>
              <w:rPr>
                <w:rFonts w:ascii="宋体" w:hAnsi="宋体" w:hint="eastAsia"/>
                <w:sz w:val="15"/>
                <w:szCs w:val="15"/>
              </w:rPr>
              <w:t>不可随意拧动设备元件的固定螺栓，特别是带有红色标记的螺栓！</w:t>
            </w:r>
          </w:p>
        </w:tc>
      </w:tr>
      <w:tr w:rsidR="003F47FB">
        <w:trPr>
          <w:trHeight w:val="282"/>
          <w:jc w:val="center"/>
        </w:trPr>
        <w:tc>
          <w:tcPr>
            <w:tcW w:w="5000" w:type="pct"/>
          </w:tcPr>
          <w:p w:rsidR="003F47FB" w:rsidRDefault="00E54AA3">
            <w:pPr>
              <w:rPr>
                <w:rFonts w:ascii="宋体" w:hAnsi="宋体"/>
                <w:b/>
                <w:sz w:val="15"/>
                <w:szCs w:val="15"/>
              </w:rPr>
            </w:pPr>
            <w:r>
              <w:rPr>
                <w:noProof/>
                <w:sz w:val="15"/>
                <w:szCs w:val="15"/>
              </w:rPr>
              <w:drawing>
                <wp:anchor distT="0" distB="0" distL="114300" distR="114300" simplePos="0" relativeHeight="251620864" behindDoc="0" locked="0" layoutInCell="1" allowOverlap="1" wp14:anchorId="5F60C590" wp14:editId="1E8816C2">
                  <wp:simplePos x="0" y="0"/>
                  <wp:positionH relativeFrom="column">
                    <wp:posOffset>0</wp:posOffset>
                  </wp:positionH>
                  <wp:positionV relativeFrom="paragraph">
                    <wp:posOffset>-3175</wp:posOffset>
                  </wp:positionV>
                  <wp:extent cx="240665" cy="219075"/>
                  <wp:effectExtent l="0" t="0" r="6985" b="9525"/>
                  <wp:wrapSquare wrapText="bothSides"/>
                  <wp:docPr id="59"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pic:cNvPicPr>
                            <a:picLocks noChangeAspect="1" noChangeArrowheads="1"/>
                          </pic:cNvPicPr>
                        </pic:nvPicPr>
                        <pic:blipFill>
                          <a:blip r:embed="rId18" cstate="print">
                            <a:biLevel thresh="50000"/>
                            <a:grayscl/>
                            <a:extLst>
                              <a:ext uri="{28A0092B-C50C-407E-A947-70E740481C1C}">
                                <a14:useLocalDpi xmlns:a14="http://schemas.microsoft.com/office/drawing/2010/main" val="0"/>
                              </a:ext>
                            </a:extLst>
                          </a:blip>
                          <a:srcRect/>
                          <a:stretch>
                            <a:fillRect/>
                          </a:stretch>
                        </pic:blipFill>
                        <pic:spPr>
                          <a:xfrm>
                            <a:off x="0" y="0"/>
                            <a:ext cx="240665" cy="219075"/>
                          </a:xfrm>
                          <a:prstGeom prst="rect">
                            <a:avLst/>
                          </a:prstGeom>
                          <a:noFill/>
                          <a:ln>
                            <a:noFill/>
                          </a:ln>
                        </pic:spPr>
                      </pic:pic>
                    </a:graphicData>
                  </a:graphic>
                </wp:anchor>
              </w:drawing>
            </w:r>
            <w:r>
              <w:rPr>
                <w:rFonts w:ascii="宋体" w:hAnsi="宋体" w:hint="eastAsia"/>
                <w:b/>
                <w:bCs/>
                <w:sz w:val="15"/>
                <w:szCs w:val="15"/>
              </w:rPr>
              <w:t>注意</w:t>
            </w:r>
          </w:p>
        </w:tc>
      </w:tr>
      <w:tr w:rsidR="003F47FB">
        <w:trPr>
          <w:jc w:val="center"/>
        </w:trPr>
        <w:tc>
          <w:tcPr>
            <w:tcW w:w="5000" w:type="pct"/>
          </w:tcPr>
          <w:p w:rsidR="003F47FB" w:rsidRDefault="00E54AA3">
            <w:pPr>
              <w:widowControl/>
              <w:numPr>
                <w:ilvl w:val="0"/>
                <w:numId w:val="7"/>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不能将变频器安装在有导电粉尘、腐蚀性气体、盐雾、油污、凝露、震动或有阳光直射的场合！</w:t>
            </w:r>
          </w:p>
          <w:p w:rsidR="003F47FB" w:rsidRDefault="00E54AA3">
            <w:pPr>
              <w:widowControl/>
              <w:numPr>
                <w:ilvl w:val="0"/>
                <w:numId w:val="7"/>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不能让导线头或螺钉掉入变频器中，否则会引起变频器损坏！</w:t>
            </w:r>
          </w:p>
          <w:p w:rsidR="003F47FB" w:rsidRDefault="00E54AA3">
            <w:pPr>
              <w:widowControl/>
              <w:numPr>
                <w:ilvl w:val="0"/>
                <w:numId w:val="7"/>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变频器置于相对密闭柜或空间时，请注意安装空隙，保证散热效果。</w:t>
            </w:r>
          </w:p>
        </w:tc>
      </w:tr>
    </w:tbl>
    <w:p w:rsidR="003F47FB" w:rsidRDefault="00E54AA3">
      <w:pPr>
        <w:keepNext/>
        <w:keepLines/>
        <w:spacing w:line="240" w:lineRule="exact"/>
        <w:ind w:rightChars="100" w:right="180"/>
        <w:outlineLvl w:val="2"/>
        <w:rPr>
          <w:rFonts w:ascii="宋体" w:hAnsi="宋体"/>
          <w:b/>
          <w:bCs/>
          <w:sz w:val="15"/>
          <w:szCs w:val="15"/>
        </w:rPr>
      </w:pPr>
      <w:r>
        <w:rPr>
          <w:rFonts w:ascii="宋体" w:hAnsi="宋体" w:hint="eastAsia"/>
          <w:b/>
          <w:bCs/>
          <w:sz w:val="15"/>
          <w:szCs w:val="15"/>
        </w:rPr>
        <w:t>接线时：</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6985"/>
      </w:tblGrid>
      <w:tr w:rsidR="003F47FB">
        <w:trPr>
          <w:trHeight w:val="270"/>
          <w:jc w:val="center"/>
        </w:trPr>
        <w:tc>
          <w:tcPr>
            <w:tcW w:w="5000" w:type="pct"/>
          </w:tcPr>
          <w:p w:rsidR="003F47FB" w:rsidRDefault="00E54AA3">
            <w:pPr>
              <w:rPr>
                <w:rFonts w:ascii="宋体" w:hAnsi="宋体"/>
                <w:b/>
                <w:sz w:val="15"/>
                <w:szCs w:val="15"/>
              </w:rPr>
            </w:pPr>
            <w:r>
              <w:rPr>
                <w:rFonts w:ascii="宋体" w:hAnsi="宋体"/>
                <w:noProof/>
                <w:sz w:val="15"/>
                <w:szCs w:val="15"/>
              </w:rPr>
              <w:drawing>
                <wp:anchor distT="0" distB="0" distL="114300" distR="114300" simplePos="0" relativeHeight="251619840" behindDoc="0" locked="0" layoutInCell="1" allowOverlap="1" wp14:anchorId="65DDC41A" wp14:editId="07B8F90F">
                  <wp:simplePos x="0" y="0"/>
                  <wp:positionH relativeFrom="column">
                    <wp:posOffset>0</wp:posOffset>
                  </wp:positionH>
                  <wp:positionV relativeFrom="paragraph">
                    <wp:posOffset>10795</wp:posOffset>
                  </wp:positionV>
                  <wp:extent cx="240665" cy="219075"/>
                  <wp:effectExtent l="0" t="0" r="6985" b="9525"/>
                  <wp:wrapSquare wrapText="bothSides"/>
                  <wp:docPr id="56"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pic:cNvPicPr>
                            <a:picLocks noChangeAspect="1" noChangeArrowheads="1"/>
                          </pic:cNvPicPr>
                        </pic:nvPicPr>
                        <pic:blipFill>
                          <a:blip r:embed="rId17" cstate="print">
                            <a:biLevel thresh="50000"/>
                            <a:grayscl/>
                            <a:extLst>
                              <a:ext uri="{28A0092B-C50C-407E-A947-70E740481C1C}">
                                <a14:useLocalDpi xmlns:a14="http://schemas.microsoft.com/office/drawing/2010/main" val="0"/>
                              </a:ext>
                            </a:extLst>
                          </a:blip>
                          <a:srcRect/>
                          <a:stretch>
                            <a:fillRect/>
                          </a:stretch>
                        </pic:blipFill>
                        <pic:spPr>
                          <a:xfrm>
                            <a:off x="0" y="0"/>
                            <a:ext cx="240665" cy="219075"/>
                          </a:xfrm>
                          <a:prstGeom prst="rect">
                            <a:avLst/>
                          </a:prstGeom>
                          <a:noFill/>
                          <a:ln>
                            <a:noFill/>
                          </a:ln>
                        </pic:spPr>
                      </pic:pic>
                    </a:graphicData>
                  </a:graphic>
                </wp:anchor>
              </w:drawing>
            </w:r>
            <w:r>
              <w:rPr>
                <w:rFonts w:ascii="宋体" w:hAnsi="宋体" w:hint="eastAsia"/>
                <w:b/>
                <w:bCs/>
                <w:sz w:val="15"/>
                <w:szCs w:val="15"/>
              </w:rPr>
              <w:t>危险</w:t>
            </w:r>
          </w:p>
        </w:tc>
      </w:tr>
      <w:tr w:rsidR="003F47FB">
        <w:trPr>
          <w:jc w:val="center"/>
        </w:trPr>
        <w:tc>
          <w:tcPr>
            <w:tcW w:w="5000" w:type="pct"/>
          </w:tcPr>
          <w:p w:rsidR="003F47FB" w:rsidRDefault="00E54AA3">
            <w:pPr>
              <w:widowControl/>
              <w:numPr>
                <w:ilvl w:val="0"/>
                <w:numId w:val="8"/>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必须遵守本手册的指导，由专业电气工程人员施工，否则会有触电的危险！</w:t>
            </w:r>
          </w:p>
          <w:p w:rsidR="003F47FB" w:rsidRDefault="00E54AA3">
            <w:pPr>
              <w:widowControl/>
              <w:numPr>
                <w:ilvl w:val="0"/>
                <w:numId w:val="8"/>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变频器和电源之间必须有断路器隔开（推荐使用大于等于且最接近2倍额定电流的规格），否则可能发生火灾！</w:t>
            </w:r>
          </w:p>
          <w:p w:rsidR="003F47FB" w:rsidRDefault="00E54AA3">
            <w:pPr>
              <w:widowControl/>
              <w:numPr>
                <w:ilvl w:val="0"/>
                <w:numId w:val="8"/>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接线前请确认电源处于断开（零能量）状态，请勿带电进行接线作业，否则有触电的危险！！</w:t>
            </w:r>
          </w:p>
          <w:p w:rsidR="003F47FB" w:rsidRDefault="00E54AA3">
            <w:pPr>
              <w:widowControl/>
              <w:numPr>
                <w:ilvl w:val="0"/>
                <w:numId w:val="8"/>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绝不能将输入电源连接到变频器的输出端子（U、V、W）上。注意接线端子的标记,不要接错线！否则会引起变频器损坏，甚至引起火灾！</w:t>
            </w:r>
          </w:p>
          <w:p w:rsidR="003F47FB" w:rsidRDefault="00E54AA3">
            <w:pPr>
              <w:widowControl/>
              <w:numPr>
                <w:ilvl w:val="0"/>
                <w:numId w:val="8"/>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请按照标准对变频器进行正确、可靠的接地，否则会有触电的危险！</w:t>
            </w:r>
          </w:p>
        </w:tc>
      </w:tr>
      <w:tr w:rsidR="003F47FB">
        <w:trPr>
          <w:trHeight w:val="367"/>
          <w:jc w:val="center"/>
        </w:trPr>
        <w:tc>
          <w:tcPr>
            <w:tcW w:w="5000" w:type="pct"/>
          </w:tcPr>
          <w:p w:rsidR="003F47FB" w:rsidRDefault="00E54AA3">
            <w:pPr>
              <w:rPr>
                <w:rFonts w:ascii="宋体" w:hAnsi="宋体"/>
                <w:b/>
                <w:bCs/>
                <w:sz w:val="15"/>
                <w:szCs w:val="15"/>
              </w:rPr>
            </w:pPr>
            <w:r>
              <w:rPr>
                <w:noProof/>
                <w:sz w:val="15"/>
                <w:szCs w:val="15"/>
              </w:rPr>
              <w:drawing>
                <wp:anchor distT="0" distB="0" distL="114300" distR="114300" simplePos="0" relativeHeight="251621888" behindDoc="0" locked="0" layoutInCell="1" allowOverlap="1" wp14:anchorId="5E375F3B" wp14:editId="0D4D4FC6">
                  <wp:simplePos x="0" y="0"/>
                  <wp:positionH relativeFrom="column">
                    <wp:posOffset>0</wp:posOffset>
                  </wp:positionH>
                  <wp:positionV relativeFrom="paragraph">
                    <wp:posOffset>-3175</wp:posOffset>
                  </wp:positionV>
                  <wp:extent cx="240665" cy="219075"/>
                  <wp:effectExtent l="0" t="0" r="6985" b="9525"/>
                  <wp:wrapSquare wrapText="bothSides"/>
                  <wp:docPr id="6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pic:cNvPicPr>
                            <a:picLocks noChangeAspect="1" noChangeArrowheads="1"/>
                          </pic:cNvPicPr>
                        </pic:nvPicPr>
                        <pic:blipFill>
                          <a:blip r:embed="rId18" cstate="print">
                            <a:biLevel thresh="50000"/>
                            <a:grayscl/>
                            <a:extLst>
                              <a:ext uri="{28A0092B-C50C-407E-A947-70E740481C1C}">
                                <a14:useLocalDpi xmlns:a14="http://schemas.microsoft.com/office/drawing/2010/main" val="0"/>
                              </a:ext>
                            </a:extLst>
                          </a:blip>
                          <a:srcRect/>
                          <a:stretch>
                            <a:fillRect/>
                          </a:stretch>
                        </pic:blipFill>
                        <pic:spPr>
                          <a:xfrm>
                            <a:off x="0" y="0"/>
                            <a:ext cx="240665" cy="219075"/>
                          </a:xfrm>
                          <a:prstGeom prst="rect">
                            <a:avLst/>
                          </a:prstGeom>
                          <a:noFill/>
                          <a:ln>
                            <a:noFill/>
                          </a:ln>
                        </pic:spPr>
                      </pic:pic>
                    </a:graphicData>
                  </a:graphic>
                </wp:anchor>
              </w:drawing>
            </w:r>
            <w:r>
              <w:rPr>
                <w:rFonts w:ascii="宋体" w:hAnsi="宋体" w:hint="eastAsia"/>
                <w:b/>
                <w:bCs/>
                <w:sz w:val="15"/>
                <w:szCs w:val="15"/>
              </w:rPr>
              <w:t>注意</w:t>
            </w:r>
          </w:p>
        </w:tc>
      </w:tr>
      <w:tr w:rsidR="003F47FB">
        <w:trPr>
          <w:jc w:val="center"/>
        </w:trPr>
        <w:tc>
          <w:tcPr>
            <w:tcW w:w="5000" w:type="pct"/>
          </w:tcPr>
          <w:p w:rsidR="003F47FB" w:rsidRDefault="00E54AA3">
            <w:pPr>
              <w:widowControl/>
              <w:numPr>
                <w:ilvl w:val="0"/>
                <w:numId w:val="9"/>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请将变频器输出端子U、V、W分别接到电机输入端子U、V、W上。相序不一致会导致电机反转。</w:t>
            </w:r>
          </w:p>
          <w:p w:rsidR="003F47FB" w:rsidRDefault="00E54AA3">
            <w:pPr>
              <w:widowControl/>
              <w:numPr>
                <w:ilvl w:val="0"/>
                <w:numId w:val="9"/>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确保所配线路符合EMC要求及所在区域的安全标准。所用导线线径请参考首选建议。否则可能发生事故！</w:t>
            </w:r>
          </w:p>
          <w:p w:rsidR="003F47FB" w:rsidRDefault="00E54AA3">
            <w:pPr>
              <w:widowControl/>
              <w:numPr>
                <w:ilvl w:val="0"/>
                <w:numId w:val="9"/>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lastRenderedPageBreak/>
              <w:t>绝不能将制动电阻直接接于直流母线</w:t>
            </w:r>
            <w:r>
              <w:rPr>
                <w:rFonts w:ascii="宋体" w:hAnsi="宋体"/>
                <w:noProof/>
                <w:sz w:val="15"/>
                <w:szCs w:val="15"/>
              </w:rPr>
              <w:drawing>
                <wp:inline distT="0" distB="0" distL="0" distR="0" wp14:anchorId="69FA23A3" wp14:editId="3C3613B5">
                  <wp:extent cx="95250" cy="87630"/>
                  <wp:effectExtent l="0" t="0" r="0" b="7620"/>
                  <wp:docPr id="111" name="图片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1"/>
                          <pic:cNvPicPr>
                            <a:picLocks noChangeAspect="1" noChangeArrowheads="1"/>
                          </pic:cNvPicPr>
                        </pic:nvPicPr>
                        <pic:blipFill>
                          <a:blip r:embed="rId19" cstate="print">
                            <a:extLst>
                              <a:ext uri="{28A0092B-C50C-407E-A947-70E740481C1C}">
                                <a14:useLocalDpi xmlns:a14="http://schemas.microsoft.com/office/drawing/2010/main" val="0"/>
                              </a:ext>
                            </a:extLst>
                          </a:blip>
                          <a:srcRect l="49533" t="51529" r="43623" b="32687"/>
                          <a:stretch>
                            <a:fillRect/>
                          </a:stretch>
                        </pic:blipFill>
                        <pic:spPr>
                          <a:xfrm>
                            <a:off x="0" y="0"/>
                            <a:ext cx="95250" cy="87630"/>
                          </a:xfrm>
                          <a:prstGeom prst="rect">
                            <a:avLst/>
                          </a:prstGeom>
                          <a:noFill/>
                          <a:ln>
                            <a:noFill/>
                          </a:ln>
                        </pic:spPr>
                      </pic:pic>
                    </a:graphicData>
                  </a:graphic>
                </wp:inline>
              </w:drawing>
            </w:r>
            <w:r>
              <w:rPr>
                <w:rFonts w:ascii="宋体" w:hAnsi="宋体" w:hint="eastAsia"/>
                <w:sz w:val="15"/>
                <w:szCs w:val="15"/>
              </w:rPr>
              <w:t>、</w:t>
            </w:r>
            <w:r>
              <w:rPr>
                <w:rFonts w:ascii="宋体" w:hAnsi="宋体"/>
                <w:noProof/>
                <w:sz w:val="15"/>
                <w:szCs w:val="15"/>
              </w:rPr>
              <w:drawing>
                <wp:inline distT="0" distB="0" distL="0" distR="0" wp14:anchorId="019EEB63" wp14:editId="48B8E644">
                  <wp:extent cx="66040" cy="87630"/>
                  <wp:effectExtent l="0" t="0" r="0" b="7620"/>
                  <wp:docPr id="112" name="图片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pic:cNvPicPr>
                            <a:picLocks noChangeAspect="1" noChangeArrowheads="1"/>
                          </pic:cNvPicPr>
                        </pic:nvPicPr>
                        <pic:blipFill>
                          <a:blip r:embed="rId20" cstate="print">
                            <a:extLst>
                              <a:ext uri="{28A0092B-C50C-407E-A947-70E740481C1C}">
                                <a14:useLocalDpi xmlns:a14="http://schemas.microsoft.com/office/drawing/2010/main" val="0"/>
                              </a:ext>
                            </a:extLst>
                          </a:blip>
                          <a:srcRect l="65604" t="78117" r="27122" b="8463"/>
                          <a:stretch>
                            <a:fillRect/>
                          </a:stretch>
                        </pic:blipFill>
                        <pic:spPr>
                          <a:xfrm>
                            <a:off x="0" y="0"/>
                            <a:ext cx="66040" cy="87630"/>
                          </a:xfrm>
                          <a:prstGeom prst="rect">
                            <a:avLst/>
                          </a:prstGeom>
                          <a:noFill/>
                          <a:ln>
                            <a:noFill/>
                          </a:ln>
                        </pic:spPr>
                      </pic:pic>
                    </a:graphicData>
                  </a:graphic>
                </wp:inline>
              </w:drawing>
            </w:r>
            <w:r>
              <w:rPr>
                <w:rFonts w:ascii="宋体" w:hAnsi="宋体" w:hint="eastAsia"/>
                <w:sz w:val="15"/>
                <w:szCs w:val="15"/>
              </w:rPr>
              <w:t>端子之间，否则会造成变频器损坏，会引起火灾！</w:t>
            </w:r>
          </w:p>
          <w:p w:rsidR="003F47FB" w:rsidRDefault="00E54AA3">
            <w:pPr>
              <w:widowControl/>
              <w:numPr>
                <w:ilvl w:val="0"/>
                <w:numId w:val="9"/>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请用指定力矩的螺丝刀紧固主回路端子，否则有发生火灾的危险。</w:t>
            </w:r>
          </w:p>
          <w:p w:rsidR="003F47FB" w:rsidRDefault="00E54AA3">
            <w:pPr>
              <w:widowControl/>
              <w:numPr>
                <w:ilvl w:val="0"/>
                <w:numId w:val="9"/>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请勿将移相电容及LC/RC噪声滤波器接入输出回路。</w:t>
            </w:r>
          </w:p>
          <w:p w:rsidR="003F47FB" w:rsidRDefault="00E54AA3">
            <w:pPr>
              <w:widowControl/>
              <w:numPr>
                <w:ilvl w:val="0"/>
                <w:numId w:val="9"/>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请勿将电磁开关、电磁接触器接入输出回路，否则变频器的过电流保护回路动作，严重时，会导致变频器内部损坏。</w:t>
            </w:r>
          </w:p>
          <w:p w:rsidR="003F47FB" w:rsidRDefault="00E54AA3">
            <w:pPr>
              <w:widowControl/>
              <w:numPr>
                <w:ilvl w:val="0"/>
                <w:numId w:val="9"/>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请勿拆卸变频器内部的连接线缆，否则可能导致变频器内部损坏。</w:t>
            </w:r>
          </w:p>
        </w:tc>
      </w:tr>
    </w:tbl>
    <w:p w:rsidR="003F47FB" w:rsidRDefault="00E54AA3">
      <w:pPr>
        <w:keepNext/>
        <w:keepLines/>
        <w:spacing w:line="240" w:lineRule="exact"/>
        <w:ind w:rightChars="100" w:right="180"/>
        <w:outlineLvl w:val="2"/>
        <w:rPr>
          <w:rFonts w:ascii="宋体" w:hAnsi="宋体"/>
          <w:b/>
          <w:bCs/>
          <w:sz w:val="15"/>
          <w:szCs w:val="15"/>
        </w:rPr>
      </w:pPr>
      <w:r>
        <w:rPr>
          <w:rFonts w:ascii="宋体" w:hAnsi="宋体" w:hint="eastAsia"/>
          <w:b/>
          <w:bCs/>
          <w:sz w:val="15"/>
          <w:szCs w:val="15"/>
        </w:rPr>
        <w:lastRenderedPageBreak/>
        <w:t>上电前:</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6985"/>
      </w:tblGrid>
      <w:tr w:rsidR="003F47FB">
        <w:trPr>
          <w:trHeight w:val="354"/>
          <w:jc w:val="center"/>
        </w:trPr>
        <w:tc>
          <w:tcPr>
            <w:tcW w:w="5000" w:type="pct"/>
          </w:tcPr>
          <w:p w:rsidR="003F47FB" w:rsidRDefault="00E54AA3">
            <w:pPr>
              <w:rPr>
                <w:rFonts w:ascii="宋体" w:hAnsi="宋体"/>
                <w:b/>
                <w:sz w:val="15"/>
                <w:szCs w:val="15"/>
              </w:rPr>
            </w:pPr>
            <w:r>
              <w:rPr>
                <w:rFonts w:ascii="宋体" w:hAnsi="宋体"/>
                <w:noProof/>
                <w:sz w:val="15"/>
                <w:szCs w:val="15"/>
              </w:rPr>
              <w:drawing>
                <wp:anchor distT="0" distB="0" distL="114300" distR="114300" simplePos="0" relativeHeight="251625984" behindDoc="0" locked="0" layoutInCell="1" allowOverlap="1" wp14:anchorId="7866AC79" wp14:editId="15F3873C">
                  <wp:simplePos x="0" y="0"/>
                  <wp:positionH relativeFrom="column">
                    <wp:posOffset>635</wp:posOffset>
                  </wp:positionH>
                  <wp:positionV relativeFrom="paragraph">
                    <wp:posOffset>7620</wp:posOffset>
                  </wp:positionV>
                  <wp:extent cx="209550" cy="190500"/>
                  <wp:effectExtent l="0" t="0" r="0" b="0"/>
                  <wp:wrapSquare wrapText="bothSides"/>
                  <wp:docPr id="97" name="图片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pic:cNvPicPr>
                            <a:picLocks noChangeAspect="1" noChangeArrowheads="1"/>
                          </pic:cNvPicPr>
                        </pic:nvPicPr>
                        <pic:blipFill>
                          <a:blip r:embed="rId17" cstate="print">
                            <a:biLevel thresh="50000"/>
                            <a:grayscl/>
                            <a:extLst>
                              <a:ext uri="{28A0092B-C50C-407E-A947-70E740481C1C}">
                                <a14:useLocalDpi xmlns:a14="http://schemas.microsoft.com/office/drawing/2010/main" val="0"/>
                              </a:ext>
                            </a:extLst>
                          </a:blip>
                          <a:srcRect/>
                          <a:stretch>
                            <a:fillRect/>
                          </a:stretch>
                        </pic:blipFill>
                        <pic:spPr>
                          <a:xfrm>
                            <a:off x="0" y="0"/>
                            <a:ext cx="209550" cy="190500"/>
                          </a:xfrm>
                          <a:prstGeom prst="rect">
                            <a:avLst/>
                          </a:prstGeom>
                          <a:noFill/>
                          <a:ln>
                            <a:noFill/>
                          </a:ln>
                        </pic:spPr>
                      </pic:pic>
                    </a:graphicData>
                  </a:graphic>
                </wp:anchor>
              </w:drawing>
            </w:r>
            <w:r>
              <w:rPr>
                <w:rFonts w:ascii="宋体" w:hAnsi="宋体" w:hint="eastAsia"/>
                <w:b/>
                <w:bCs/>
                <w:sz w:val="15"/>
                <w:szCs w:val="15"/>
              </w:rPr>
              <w:t>危险</w:t>
            </w:r>
          </w:p>
        </w:tc>
      </w:tr>
      <w:tr w:rsidR="003F47FB">
        <w:trPr>
          <w:jc w:val="center"/>
        </w:trPr>
        <w:tc>
          <w:tcPr>
            <w:tcW w:w="5000" w:type="pct"/>
          </w:tcPr>
          <w:p w:rsidR="003F47FB" w:rsidRDefault="00E54AA3">
            <w:pPr>
              <w:widowControl/>
              <w:numPr>
                <w:ilvl w:val="0"/>
                <w:numId w:val="10"/>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请确认输入电源的电压等级是否和变频器额定电压等级一致，否则会导致设备损坏或引起火灾；</w:t>
            </w:r>
          </w:p>
          <w:p w:rsidR="003F47FB" w:rsidRDefault="00E54AA3">
            <w:pPr>
              <w:widowControl/>
              <w:numPr>
                <w:ilvl w:val="0"/>
                <w:numId w:val="10"/>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确认电源输入端子（R、S、T）和输出端子（U、V、W</w:t>
            </w:r>
            <w:r>
              <w:rPr>
                <w:rFonts w:ascii="宋体" w:hAnsi="宋体"/>
                <w:sz w:val="15"/>
                <w:szCs w:val="15"/>
              </w:rPr>
              <w:t>）</w:t>
            </w:r>
            <w:r>
              <w:rPr>
                <w:rFonts w:ascii="宋体" w:hAnsi="宋体" w:hint="eastAsia"/>
                <w:sz w:val="15"/>
                <w:szCs w:val="15"/>
              </w:rPr>
              <w:t>上的接线位置是否正确；</w:t>
            </w:r>
          </w:p>
          <w:p w:rsidR="003F47FB" w:rsidRDefault="00E54AA3">
            <w:pPr>
              <w:widowControl/>
              <w:numPr>
                <w:ilvl w:val="0"/>
                <w:numId w:val="10"/>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注意检查与变频器相连接的外围电路中是否有短路现象，所连接线路是否紧固，否则会引起变频器损坏！</w:t>
            </w:r>
          </w:p>
        </w:tc>
      </w:tr>
      <w:tr w:rsidR="003F47FB">
        <w:trPr>
          <w:trHeight w:val="276"/>
          <w:jc w:val="center"/>
        </w:trPr>
        <w:tc>
          <w:tcPr>
            <w:tcW w:w="5000" w:type="pct"/>
          </w:tcPr>
          <w:p w:rsidR="003F47FB" w:rsidRDefault="00E54AA3">
            <w:pPr>
              <w:rPr>
                <w:rFonts w:ascii="宋体" w:hAnsi="宋体"/>
                <w:b/>
                <w:sz w:val="15"/>
                <w:szCs w:val="15"/>
              </w:rPr>
            </w:pPr>
            <w:r>
              <w:rPr>
                <w:noProof/>
                <w:sz w:val="15"/>
                <w:szCs w:val="15"/>
              </w:rPr>
              <w:drawing>
                <wp:anchor distT="0" distB="0" distL="114300" distR="114300" simplePos="0" relativeHeight="251622912" behindDoc="0" locked="0" layoutInCell="1" allowOverlap="1" wp14:anchorId="3A97C437" wp14:editId="6B4F4D64">
                  <wp:simplePos x="0" y="0"/>
                  <wp:positionH relativeFrom="column">
                    <wp:posOffset>635</wp:posOffset>
                  </wp:positionH>
                  <wp:positionV relativeFrom="paragraph">
                    <wp:posOffset>-1905</wp:posOffset>
                  </wp:positionV>
                  <wp:extent cx="209550" cy="190500"/>
                  <wp:effectExtent l="0" t="0" r="0" b="0"/>
                  <wp:wrapSquare wrapText="bothSides"/>
                  <wp:docPr id="6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pic:cNvPicPr>
                            <a:picLocks noChangeAspect="1" noChangeArrowheads="1"/>
                          </pic:cNvPicPr>
                        </pic:nvPicPr>
                        <pic:blipFill>
                          <a:blip r:embed="rId18" cstate="print">
                            <a:biLevel thresh="50000"/>
                            <a:grayscl/>
                            <a:extLst>
                              <a:ext uri="{28A0092B-C50C-407E-A947-70E740481C1C}">
                                <a14:useLocalDpi xmlns:a14="http://schemas.microsoft.com/office/drawing/2010/main" val="0"/>
                              </a:ext>
                            </a:extLst>
                          </a:blip>
                          <a:srcRect/>
                          <a:stretch>
                            <a:fillRect/>
                          </a:stretch>
                        </pic:blipFill>
                        <pic:spPr>
                          <a:xfrm>
                            <a:off x="0" y="0"/>
                            <a:ext cx="209550" cy="190500"/>
                          </a:xfrm>
                          <a:prstGeom prst="rect">
                            <a:avLst/>
                          </a:prstGeom>
                          <a:noFill/>
                          <a:ln>
                            <a:noFill/>
                          </a:ln>
                        </pic:spPr>
                      </pic:pic>
                    </a:graphicData>
                  </a:graphic>
                </wp:anchor>
              </w:drawing>
            </w:r>
            <w:r>
              <w:rPr>
                <w:rFonts w:ascii="宋体" w:hAnsi="宋体" w:hint="eastAsia"/>
                <w:b/>
                <w:bCs/>
                <w:sz w:val="15"/>
                <w:szCs w:val="15"/>
              </w:rPr>
              <w:t>注意</w:t>
            </w:r>
          </w:p>
        </w:tc>
      </w:tr>
      <w:tr w:rsidR="003F47FB">
        <w:trPr>
          <w:jc w:val="center"/>
        </w:trPr>
        <w:tc>
          <w:tcPr>
            <w:tcW w:w="5000" w:type="pct"/>
          </w:tcPr>
          <w:p w:rsidR="003F47FB" w:rsidRDefault="00E54AA3">
            <w:pPr>
              <w:widowControl/>
              <w:numPr>
                <w:ilvl w:val="0"/>
                <w:numId w:val="11"/>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变频器必须盖好盖板后才能上电，否则可能引起触电！</w:t>
            </w:r>
          </w:p>
          <w:p w:rsidR="003F47FB" w:rsidRDefault="00E54AA3">
            <w:pPr>
              <w:widowControl/>
              <w:numPr>
                <w:ilvl w:val="0"/>
                <w:numId w:val="11"/>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所有外围配件的接线必须遵守本手册的指导，按照本手册提供电路连接方法正确接线。否则可能会引起事故！</w:t>
            </w:r>
          </w:p>
        </w:tc>
      </w:tr>
    </w:tbl>
    <w:p w:rsidR="003F47FB" w:rsidRDefault="00E54AA3">
      <w:pPr>
        <w:keepNext/>
        <w:keepLines/>
        <w:spacing w:line="240" w:lineRule="exact"/>
        <w:ind w:rightChars="100" w:right="180"/>
        <w:outlineLvl w:val="2"/>
        <w:rPr>
          <w:rFonts w:ascii="宋体" w:hAnsi="宋体"/>
          <w:b/>
          <w:bCs/>
          <w:sz w:val="15"/>
          <w:szCs w:val="15"/>
        </w:rPr>
      </w:pPr>
      <w:r>
        <w:rPr>
          <w:rFonts w:ascii="宋体" w:hAnsi="宋体" w:hint="eastAsia"/>
          <w:b/>
          <w:bCs/>
          <w:sz w:val="15"/>
          <w:szCs w:val="15"/>
        </w:rPr>
        <w:t>上电后：</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6985"/>
      </w:tblGrid>
      <w:tr w:rsidR="003F47FB">
        <w:trPr>
          <w:jc w:val="center"/>
        </w:trPr>
        <w:tc>
          <w:tcPr>
            <w:tcW w:w="5000" w:type="pct"/>
          </w:tcPr>
          <w:p w:rsidR="003F47FB" w:rsidRDefault="00E54AA3">
            <w:pPr>
              <w:rPr>
                <w:rFonts w:ascii="宋体" w:hAnsi="宋体"/>
                <w:b/>
                <w:sz w:val="15"/>
                <w:szCs w:val="15"/>
              </w:rPr>
            </w:pPr>
            <w:r>
              <w:rPr>
                <w:rFonts w:ascii="宋体" w:hAnsi="宋体"/>
                <w:noProof/>
                <w:sz w:val="15"/>
                <w:szCs w:val="15"/>
              </w:rPr>
              <w:drawing>
                <wp:anchor distT="0" distB="0" distL="114300" distR="114300" simplePos="0" relativeHeight="251627008" behindDoc="0" locked="0" layoutInCell="1" allowOverlap="1" wp14:anchorId="5C58E63E" wp14:editId="5985CE89">
                  <wp:simplePos x="0" y="0"/>
                  <wp:positionH relativeFrom="column">
                    <wp:posOffset>635</wp:posOffset>
                  </wp:positionH>
                  <wp:positionV relativeFrom="paragraph">
                    <wp:posOffset>9525</wp:posOffset>
                  </wp:positionV>
                  <wp:extent cx="218440" cy="198755"/>
                  <wp:effectExtent l="0" t="0" r="0" b="0"/>
                  <wp:wrapSquare wrapText="bothSides"/>
                  <wp:docPr id="98"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pic:cNvPicPr>
                            <a:picLocks noChangeAspect="1" noChangeArrowheads="1"/>
                          </pic:cNvPicPr>
                        </pic:nvPicPr>
                        <pic:blipFill>
                          <a:blip r:embed="rId17" cstate="print">
                            <a:biLevel thresh="50000"/>
                            <a:grayscl/>
                            <a:extLst>
                              <a:ext uri="{28A0092B-C50C-407E-A947-70E740481C1C}">
                                <a14:useLocalDpi xmlns:a14="http://schemas.microsoft.com/office/drawing/2010/main" val="0"/>
                              </a:ext>
                            </a:extLst>
                          </a:blip>
                          <a:srcRect/>
                          <a:stretch>
                            <a:fillRect/>
                          </a:stretch>
                        </pic:blipFill>
                        <pic:spPr>
                          <a:xfrm>
                            <a:off x="0" y="0"/>
                            <a:ext cx="218440" cy="198755"/>
                          </a:xfrm>
                          <a:prstGeom prst="rect">
                            <a:avLst/>
                          </a:prstGeom>
                          <a:noFill/>
                          <a:ln>
                            <a:noFill/>
                          </a:ln>
                        </pic:spPr>
                      </pic:pic>
                    </a:graphicData>
                  </a:graphic>
                </wp:anchor>
              </w:drawing>
            </w:r>
            <w:r>
              <w:rPr>
                <w:rFonts w:ascii="宋体" w:hAnsi="宋体" w:hint="eastAsia"/>
                <w:b/>
                <w:bCs/>
                <w:sz w:val="15"/>
                <w:szCs w:val="15"/>
              </w:rPr>
              <w:t>危险</w:t>
            </w:r>
          </w:p>
        </w:tc>
      </w:tr>
      <w:tr w:rsidR="003F47FB">
        <w:trPr>
          <w:jc w:val="center"/>
        </w:trPr>
        <w:tc>
          <w:tcPr>
            <w:tcW w:w="5000" w:type="pct"/>
          </w:tcPr>
          <w:p w:rsidR="003F47FB" w:rsidRDefault="00E54AA3">
            <w:pPr>
              <w:widowControl/>
              <w:numPr>
                <w:ilvl w:val="0"/>
                <w:numId w:val="12"/>
              </w:numPr>
              <w:tabs>
                <w:tab w:val="left" w:pos="360"/>
              </w:tabs>
              <w:adjustRightInd w:val="0"/>
              <w:snapToGrid w:val="0"/>
              <w:spacing w:line="180" w:lineRule="exact"/>
              <w:ind w:left="297" w:hangingChars="198" w:hanging="297"/>
              <w:jc w:val="left"/>
              <w:textAlignment w:val="auto"/>
              <w:rPr>
                <w:rFonts w:ascii="宋体" w:hAnsi="宋体" w:cs="Times New Roman"/>
                <w:kern w:val="0"/>
                <w:sz w:val="15"/>
                <w:szCs w:val="15"/>
                <w:lang w:bidi="en-US"/>
              </w:rPr>
            </w:pPr>
            <w:r>
              <w:rPr>
                <w:rFonts w:ascii="宋体" w:hAnsi="宋体" w:cs="Times New Roman" w:hint="eastAsia"/>
                <w:kern w:val="0"/>
                <w:sz w:val="15"/>
                <w:szCs w:val="15"/>
                <w:lang w:bidi="en-US"/>
              </w:rPr>
              <w:t>不要触摸变频器及周边电路，否则有触电危险！</w:t>
            </w:r>
          </w:p>
          <w:p w:rsidR="003F47FB" w:rsidRDefault="00E54AA3">
            <w:pPr>
              <w:widowControl/>
              <w:numPr>
                <w:ilvl w:val="0"/>
                <w:numId w:val="12"/>
              </w:numPr>
              <w:tabs>
                <w:tab w:val="left" w:pos="360"/>
              </w:tabs>
              <w:adjustRightInd w:val="0"/>
              <w:snapToGrid w:val="0"/>
              <w:spacing w:line="180" w:lineRule="exact"/>
              <w:ind w:left="297" w:hangingChars="198" w:hanging="297"/>
              <w:jc w:val="left"/>
              <w:textAlignment w:val="auto"/>
              <w:rPr>
                <w:rFonts w:ascii="宋体" w:hAnsi="宋体" w:cs="Times New Roman"/>
                <w:kern w:val="0"/>
                <w:sz w:val="15"/>
                <w:szCs w:val="15"/>
                <w:lang w:bidi="en-US"/>
              </w:rPr>
            </w:pPr>
            <w:r>
              <w:rPr>
                <w:rFonts w:ascii="宋体" w:hAnsi="宋体" w:cs="Times New Roman" w:hint="eastAsia"/>
                <w:kern w:val="0"/>
                <w:sz w:val="15"/>
                <w:szCs w:val="15"/>
                <w:lang w:bidi="en-US"/>
              </w:rPr>
              <w:t>上电后如遇指示灯不亮、键盘不显示情况时，请立即断开电源开关，断电10分钟后，检查接线是否有错误。请勿人手或者螺丝刀触碰变频器R、S、T以及任何功率端子，否则有触电危险。排除接线错误原因后，应立即联系我司客服人员。</w:t>
            </w:r>
          </w:p>
          <w:p w:rsidR="003F47FB" w:rsidRDefault="00E54AA3">
            <w:pPr>
              <w:widowControl/>
              <w:numPr>
                <w:ilvl w:val="0"/>
                <w:numId w:val="12"/>
              </w:numPr>
              <w:tabs>
                <w:tab w:val="left" w:pos="360"/>
              </w:tabs>
              <w:adjustRightInd w:val="0"/>
              <w:snapToGrid w:val="0"/>
              <w:spacing w:line="180" w:lineRule="exact"/>
              <w:ind w:left="297" w:hangingChars="198" w:hanging="297"/>
              <w:jc w:val="left"/>
              <w:rPr>
                <w:rFonts w:ascii="宋体" w:hAnsi="宋体"/>
                <w:sz w:val="15"/>
                <w:szCs w:val="15"/>
              </w:rPr>
            </w:pPr>
            <w:r>
              <w:rPr>
                <w:rFonts w:ascii="宋体" w:hAnsi="宋体" w:cs="Times New Roman" w:hint="eastAsia"/>
                <w:kern w:val="0"/>
                <w:sz w:val="15"/>
                <w:szCs w:val="15"/>
                <w:lang w:bidi="en-US"/>
              </w:rPr>
              <w:t>上电后绝不能触摸变频器任何接线端子，绝不能触摸电机，否则有触电危险！</w:t>
            </w:r>
          </w:p>
          <w:p w:rsidR="003F47FB" w:rsidRDefault="00E54AA3">
            <w:pPr>
              <w:widowControl/>
              <w:numPr>
                <w:ilvl w:val="0"/>
                <w:numId w:val="12"/>
              </w:numPr>
              <w:tabs>
                <w:tab w:val="left" w:pos="360"/>
              </w:tabs>
              <w:adjustRightInd w:val="0"/>
              <w:snapToGrid w:val="0"/>
              <w:spacing w:line="180" w:lineRule="exact"/>
              <w:ind w:left="297" w:hangingChars="198" w:hanging="297"/>
              <w:jc w:val="left"/>
              <w:rPr>
                <w:rFonts w:ascii="宋体" w:hAnsi="宋体"/>
                <w:sz w:val="15"/>
                <w:szCs w:val="15"/>
              </w:rPr>
            </w:pPr>
            <w:r>
              <w:rPr>
                <w:rFonts w:ascii="宋体" w:hAnsi="宋体" w:cs="Times New Roman" w:hint="eastAsia"/>
                <w:kern w:val="0"/>
                <w:sz w:val="15"/>
                <w:szCs w:val="15"/>
                <w:lang w:bidi="en-US"/>
              </w:rPr>
              <w:t>不要在变频器上电状态拆卸变频器任何部件。</w:t>
            </w:r>
          </w:p>
        </w:tc>
      </w:tr>
      <w:tr w:rsidR="003F47FB">
        <w:trPr>
          <w:trHeight w:val="329"/>
          <w:jc w:val="center"/>
        </w:trPr>
        <w:tc>
          <w:tcPr>
            <w:tcW w:w="5000" w:type="pct"/>
          </w:tcPr>
          <w:p w:rsidR="003F47FB" w:rsidRDefault="00E54AA3">
            <w:pPr>
              <w:rPr>
                <w:rFonts w:ascii="宋体" w:hAnsi="宋体"/>
                <w:b/>
                <w:sz w:val="15"/>
                <w:szCs w:val="15"/>
              </w:rPr>
            </w:pPr>
            <w:r>
              <w:rPr>
                <w:noProof/>
                <w:sz w:val="15"/>
                <w:szCs w:val="15"/>
              </w:rPr>
              <w:drawing>
                <wp:anchor distT="0" distB="0" distL="114300" distR="114300" simplePos="0" relativeHeight="251623936" behindDoc="0" locked="0" layoutInCell="1" allowOverlap="1" wp14:anchorId="7D513AD4" wp14:editId="304AC7C9">
                  <wp:simplePos x="0" y="0"/>
                  <wp:positionH relativeFrom="column">
                    <wp:posOffset>635</wp:posOffset>
                  </wp:positionH>
                  <wp:positionV relativeFrom="paragraph">
                    <wp:posOffset>26670</wp:posOffset>
                  </wp:positionV>
                  <wp:extent cx="217805" cy="198755"/>
                  <wp:effectExtent l="0" t="0" r="0" b="0"/>
                  <wp:wrapSquare wrapText="bothSides"/>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pic:cNvPicPr>
                            <a:picLocks noChangeAspect="1" noChangeArrowheads="1"/>
                          </pic:cNvPicPr>
                        </pic:nvPicPr>
                        <pic:blipFill>
                          <a:blip r:embed="rId18" cstate="print">
                            <a:biLevel thresh="50000"/>
                            <a:grayscl/>
                            <a:extLst>
                              <a:ext uri="{28A0092B-C50C-407E-A947-70E740481C1C}">
                                <a14:useLocalDpi xmlns:a14="http://schemas.microsoft.com/office/drawing/2010/main" val="0"/>
                              </a:ext>
                            </a:extLst>
                          </a:blip>
                          <a:srcRect/>
                          <a:stretch>
                            <a:fillRect/>
                          </a:stretch>
                        </pic:blipFill>
                        <pic:spPr>
                          <a:xfrm>
                            <a:off x="0" y="0"/>
                            <a:ext cx="217805" cy="198755"/>
                          </a:xfrm>
                          <a:prstGeom prst="rect">
                            <a:avLst/>
                          </a:prstGeom>
                          <a:noFill/>
                          <a:ln>
                            <a:noFill/>
                          </a:ln>
                        </pic:spPr>
                      </pic:pic>
                    </a:graphicData>
                  </a:graphic>
                </wp:anchor>
              </w:drawing>
            </w:r>
            <w:r>
              <w:rPr>
                <w:rFonts w:ascii="宋体" w:hAnsi="宋体" w:hint="eastAsia"/>
                <w:b/>
                <w:bCs/>
                <w:sz w:val="15"/>
                <w:szCs w:val="15"/>
              </w:rPr>
              <w:t>注意</w:t>
            </w:r>
          </w:p>
        </w:tc>
      </w:tr>
      <w:tr w:rsidR="003F47FB">
        <w:trPr>
          <w:jc w:val="center"/>
        </w:trPr>
        <w:tc>
          <w:tcPr>
            <w:tcW w:w="5000" w:type="pct"/>
          </w:tcPr>
          <w:p w:rsidR="003F47FB" w:rsidRDefault="00E54AA3">
            <w:pPr>
              <w:widowControl/>
              <w:numPr>
                <w:ilvl w:val="0"/>
                <w:numId w:val="13"/>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若需要进行参数辨识，请注意电机旋转中伤人的危险，请确认安全后再进行，否则可能引起事故！</w:t>
            </w:r>
          </w:p>
          <w:p w:rsidR="003F47FB" w:rsidRDefault="00E54AA3">
            <w:pPr>
              <w:widowControl/>
              <w:numPr>
                <w:ilvl w:val="0"/>
                <w:numId w:val="13"/>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请勿随意更改变频器厂家参数，否则可能造成设备的损害！</w:t>
            </w:r>
          </w:p>
        </w:tc>
      </w:tr>
    </w:tbl>
    <w:p w:rsidR="003F47FB" w:rsidRDefault="00E54AA3">
      <w:pPr>
        <w:keepNext/>
        <w:keepLines/>
        <w:spacing w:line="240" w:lineRule="exact"/>
        <w:ind w:rightChars="100" w:right="180"/>
        <w:outlineLvl w:val="2"/>
        <w:rPr>
          <w:rFonts w:ascii="宋体" w:hAnsi="宋体"/>
          <w:b/>
          <w:bCs/>
          <w:sz w:val="15"/>
          <w:szCs w:val="15"/>
        </w:rPr>
      </w:pPr>
      <w:r>
        <w:rPr>
          <w:rFonts w:ascii="宋体" w:hAnsi="宋体" w:hint="eastAsia"/>
          <w:b/>
          <w:bCs/>
          <w:sz w:val="15"/>
          <w:szCs w:val="15"/>
        </w:rPr>
        <w:t>保养时：</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6985"/>
      </w:tblGrid>
      <w:tr w:rsidR="003F47FB">
        <w:trPr>
          <w:jc w:val="center"/>
        </w:trPr>
        <w:tc>
          <w:tcPr>
            <w:tcW w:w="5000" w:type="pct"/>
          </w:tcPr>
          <w:p w:rsidR="003F47FB" w:rsidRDefault="00E54AA3">
            <w:pPr>
              <w:rPr>
                <w:rFonts w:ascii="宋体" w:hAnsi="宋体"/>
                <w:b/>
                <w:bCs/>
                <w:sz w:val="15"/>
                <w:szCs w:val="15"/>
              </w:rPr>
            </w:pPr>
            <w:r>
              <w:rPr>
                <w:rFonts w:ascii="宋体" w:hAnsi="宋体"/>
                <w:noProof/>
                <w:sz w:val="15"/>
                <w:szCs w:val="15"/>
              </w:rPr>
              <w:drawing>
                <wp:anchor distT="0" distB="0" distL="114300" distR="114300" simplePos="0" relativeHeight="251642368" behindDoc="0" locked="0" layoutInCell="1" allowOverlap="1" wp14:anchorId="3FDF2BBB" wp14:editId="6F9D8A3C">
                  <wp:simplePos x="0" y="0"/>
                  <wp:positionH relativeFrom="column">
                    <wp:posOffset>0</wp:posOffset>
                  </wp:positionH>
                  <wp:positionV relativeFrom="paragraph">
                    <wp:posOffset>10795</wp:posOffset>
                  </wp:positionV>
                  <wp:extent cx="240665" cy="219075"/>
                  <wp:effectExtent l="0" t="0" r="6985" b="9525"/>
                  <wp:wrapSquare wrapText="bothSides"/>
                  <wp:docPr id="100" name="图片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00"/>
                          <pic:cNvPicPr>
                            <a:picLocks noChangeAspect="1" noChangeArrowheads="1"/>
                          </pic:cNvPicPr>
                        </pic:nvPicPr>
                        <pic:blipFill>
                          <a:blip r:embed="rId17" cstate="print">
                            <a:biLevel thresh="50000"/>
                            <a:grayscl/>
                            <a:extLst>
                              <a:ext uri="{28A0092B-C50C-407E-A947-70E740481C1C}">
                                <a14:useLocalDpi xmlns:a14="http://schemas.microsoft.com/office/drawing/2010/main" val="0"/>
                              </a:ext>
                            </a:extLst>
                          </a:blip>
                          <a:srcRect/>
                          <a:stretch>
                            <a:fillRect/>
                          </a:stretch>
                        </pic:blipFill>
                        <pic:spPr>
                          <a:xfrm>
                            <a:off x="0" y="0"/>
                            <a:ext cx="240665" cy="219075"/>
                          </a:xfrm>
                          <a:prstGeom prst="rect">
                            <a:avLst/>
                          </a:prstGeom>
                          <a:noFill/>
                          <a:ln>
                            <a:noFill/>
                          </a:ln>
                        </pic:spPr>
                      </pic:pic>
                    </a:graphicData>
                  </a:graphic>
                </wp:anchor>
              </w:drawing>
            </w:r>
            <w:r>
              <w:rPr>
                <w:rFonts w:ascii="宋体" w:hAnsi="宋体" w:hint="eastAsia"/>
                <w:b/>
                <w:bCs/>
                <w:sz w:val="15"/>
                <w:szCs w:val="15"/>
              </w:rPr>
              <w:t>危险</w:t>
            </w:r>
          </w:p>
        </w:tc>
      </w:tr>
      <w:tr w:rsidR="003F47FB">
        <w:trPr>
          <w:jc w:val="center"/>
        </w:trPr>
        <w:tc>
          <w:tcPr>
            <w:tcW w:w="5000" w:type="pct"/>
          </w:tcPr>
          <w:p w:rsidR="003F47FB" w:rsidRDefault="00E54AA3">
            <w:pPr>
              <w:widowControl/>
              <w:numPr>
                <w:ilvl w:val="0"/>
                <w:numId w:val="14"/>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请勿带电对设备进行维修及保养，否则有触电危险！</w:t>
            </w:r>
          </w:p>
          <w:p w:rsidR="003F47FB" w:rsidRDefault="00E54AA3">
            <w:pPr>
              <w:widowControl/>
              <w:numPr>
                <w:ilvl w:val="0"/>
                <w:numId w:val="14"/>
              </w:numPr>
              <w:adjustRightInd w:val="0"/>
              <w:snapToGrid w:val="0"/>
              <w:spacing w:line="180" w:lineRule="exact"/>
              <w:ind w:left="297" w:hangingChars="198" w:hanging="297"/>
              <w:jc w:val="left"/>
              <w:rPr>
                <w:rFonts w:ascii="宋体" w:hAnsi="宋体"/>
                <w:sz w:val="15"/>
                <w:szCs w:val="15"/>
              </w:rPr>
            </w:pPr>
            <w:r>
              <w:rPr>
                <w:rFonts w:ascii="宋体" w:hAnsi="宋体" w:hint="eastAsia"/>
                <w:bCs/>
                <w:sz w:val="15"/>
                <w:szCs w:val="15"/>
              </w:rPr>
              <w:t>切断主回路电源，确认键盘显示界面熄灭至少10分钟后</w:t>
            </w:r>
            <w:r>
              <w:rPr>
                <w:rFonts w:ascii="宋体" w:hAnsi="宋体" w:hint="eastAsia"/>
                <w:sz w:val="15"/>
                <w:szCs w:val="15"/>
              </w:rPr>
              <w:t>才能对变频器实施保养及维修，否则电容上残余电荷对人会造成伤害！</w:t>
            </w:r>
          </w:p>
          <w:p w:rsidR="003F47FB" w:rsidRDefault="00E54AA3">
            <w:pPr>
              <w:widowControl/>
              <w:numPr>
                <w:ilvl w:val="0"/>
                <w:numId w:val="14"/>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没有经过专业培训的人员请勿对变频器实施维修及保养，否则造成人身伤害或设备损坏！</w:t>
            </w:r>
          </w:p>
          <w:p w:rsidR="003F47FB" w:rsidRDefault="00E54AA3">
            <w:pPr>
              <w:widowControl/>
              <w:numPr>
                <w:ilvl w:val="0"/>
                <w:numId w:val="14"/>
              </w:numPr>
              <w:adjustRightInd w:val="0"/>
              <w:snapToGrid w:val="0"/>
              <w:spacing w:line="180" w:lineRule="exact"/>
              <w:ind w:left="297" w:hangingChars="198" w:hanging="297"/>
              <w:jc w:val="left"/>
              <w:rPr>
                <w:rFonts w:ascii="宋体" w:hAnsi="宋体"/>
                <w:b/>
                <w:sz w:val="15"/>
                <w:szCs w:val="15"/>
              </w:rPr>
            </w:pPr>
            <w:r>
              <w:rPr>
                <w:rFonts w:ascii="宋体" w:hAnsi="宋体" w:hint="eastAsia"/>
                <w:sz w:val="15"/>
                <w:szCs w:val="15"/>
              </w:rPr>
              <w:t>更换变频器后必须进行参数的设置和检查，所有可插拔接口必须在断电情况下插拔！</w:t>
            </w:r>
          </w:p>
          <w:p w:rsidR="003F47FB" w:rsidRDefault="00E54AA3">
            <w:pPr>
              <w:widowControl/>
              <w:numPr>
                <w:ilvl w:val="0"/>
                <w:numId w:val="14"/>
              </w:numPr>
              <w:adjustRightInd w:val="0"/>
              <w:snapToGrid w:val="0"/>
              <w:spacing w:line="180" w:lineRule="exact"/>
              <w:ind w:left="297" w:hangingChars="198" w:hanging="297"/>
              <w:jc w:val="left"/>
              <w:rPr>
                <w:rFonts w:ascii="宋体" w:hAnsi="宋体"/>
                <w:b/>
                <w:sz w:val="15"/>
                <w:szCs w:val="15"/>
              </w:rPr>
            </w:pPr>
            <w:r>
              <w:rPr>
                <w:rFonts w:ascii="宋体" w:hAnsi="宋体" w:hint="eastAsia"/>
                <w:color w:val="000000" w:themeColor="text1"/>
                <w:sz w:val="15"/>
                <w:szCs w:val="15"/>
              </w:rPr>
              <w:t>同步机旋转时会发电，断电情况下需等电机停转10分钟后，断开电机与变频器的连线，并做好安全措施后，才能对变频器实施保养及维修，否则有触电危险！</w:t>
            </w:r>
          </w:p>
        </w:tc>
      </w:tr>
    </w:tbl>
    <w:p w:rsidR="003F47FB" w:rsidRDefault="00E54AA3">
      <w:pPr>
        <w:keepNext/>
        <w:keepLines/>
        <w:spacing w:line="240" w:lineRule="exact"/>
        <w:ind w:rightChars="100" w:right="180"/>
        <w:outlineLvl w:val="2"/>
        <w:rPr>
          <w:rFonts w:ascii="宋体" w:hAnsi="宋体"/>
          <w:b/>
          <w:bCs/>
          <w:sz w:val="15"/>
          <w:szCs w:val="15"/>
        </w:rPr>
      </w:pPr>
      <w:r>
        <w:rPr>
          <w:rFonts w:ascii="宋体" w:hAnsi="宋体" w:hint="eastAsia"/>
          <w:b/>
          <w:bCs/>
          <w:sz w:val="15"/>
          <w:szCs w:val="15"/>
        </w:rPr>
        <w:t>运行中：</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6985"/>
      </w:tblGrid>
      <w:tr w:rsidR="003F47FB">
        <w:trPr>
          <w:trHeight w:val="357"/>
          <w:jc w:val="center"/>
        </w:trPr>
        <w:tc>
          <w:tcPr>
            <w:tcW w:w="5000" w:type="pct"/>
          </w:tcPr>
          <w:p w:rsidR="003F47FB" w:rsidRDefault="00E54AA3">
            <w:pPr>
              <w:rPr>
                <w:rFonts w:ascii="宋体" w:hAnsi="宋体"/>
                <w:b/>
                <w:sz w:val="15"/>
                <w:szCs w:val="15"/>
              </w:rPr>
            </w:pPr>
            <w:r>
              <w:rPr>
                <w:rFonts w:ascii="宋体" w:hAnsi="宋体"/>
                <w:noProof/>
                <w:sz w:val="15"/>
                <w:szCs w:val="15"/>
              </w:rPr>
              <w:drawing>
                <wp:anchor distT="0" distB="0" distL="114300" distR="114300" simplePos="0" relativeHeight="251634176" behindDoc="0" locked="0" layoutInCell="1" allowOverlap="1" wp14:anchorId="09CD0FD1" wp14:editId="1AE48DAF">
                  <wp:simplePos x="0" y="0"/>
                  <wp:positionH relativeFrom="column">
                    <wp:posOffset>0</wp:posOffset>
                  </wp:positionH>
                  <wp:positionV relativeFrom="paragraph">
                    <wp:posOffset>17780</wp:posOffset>
                  </wp:positionV>
                  <wp:extent cx="240665" cy="219075"/>
                  <wp:effectExtent l="0" t="0" r="6985" b="9525"/>
                  <wp:wrapSquare wrapText="bothSides"/>
                  <wp:docPr id="99" name="图片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9"/>
                          <pic:cNvPicPr>
                            <a:picLocks noChangeAspect="1" noChangeArrowheads="1"/>
                          </pic:cNvPicPr>
                        </pic:nvPicPr>
                        <pic:blipFill>
                          <a:blip r:embed="rId17" cstate="print">
                            <a:biLevel thresh="50000"/>
                            <a:grayscl/>
                            <a:extLst>
                              <a:ext uri="{28A0092B-C50C-407E-A947-70E740481C1C}">
                                <a14:useLocalDpi xmlns:a14="http://schemas.microsoft.com/office/drawing/2010/main" val="0"/>
                              </a:ext>
                            </a:extLst>
                          </a:blip>
                          <a:srcRect/>
                          <a:stretch>
                            <a:fillRect/>
                          </a:stretch>
                        </pic:blipFill>
                        <pic:spPr>
                          <a:xfrm>
                            <a:off x="0" y="0"/>
                            <a:ext cx="240665" cy="219075"/>
                          </a:xfrm>
                          <a:prstGeom prst="rect">
                            <a:avLst/>
                          </a:prstGeom>
                          <a:noFill/>
                          <a:ln>
                            <a:noFill/>
                          </a:ln>
                        </pic:spPr>
                      </pic:pic>
                    </a:graphicData>
                  </a:graphic>
                </wp:anchor>
              </w:drawing>
            </w:r>
            <w:r>
              <w:rPr>
                <w:rFonts w:ascii="宋体" w:hAnsi="宋体" w:hint="eastAsia"/>
                <w:b/>
                <w:bCs/>
                <w:sz w:val="15"/>
                <w:szCs w:val="15"/>
              </w:rPr>
              <w:t>危险</w:t>
            </w:r>
          </w:p>
        </w:tc>
      </w:tr>
      <w:tr w:rsidR="003F47FB">
        <w:trPr>
          <w:jc w:val="center"/>
        </w:trPr>
        <w:tc>
          <w:tcPr>
            <w:tcW w:w="5000" w:type="pct"/>
          </w:tcPr>
          <w:p w:rsidR="003F47FB" w:rsidRDefault="00E54AA3">
            <w:pPr>
              <w:widowControl/>
              <w:numPr>
                <w:ilvl w:val="0"/>
                <w:numId w:val="15"/>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请勿触摸散热风扇、散热器及放电电阻以试探温度，否则可能引起灼伤！</w:t>
            </w:r>
          </w:p>
          <w:p w:rsidR="003F47FB" w:rsidRDefault="00E54AA3">
            <w:pPr>
              <w:widowControl/>
              <w:numPr>
                <w:ilvl w:val="0"/>
                <w:numId w:val="15"/>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非专业技术人员请勿在运行中检测信号，否则可能引起人身伤害或设备损坏！</w:t>
            </w:r>
          </w:p>
        </w:tc>
      </w:tr>
      <w:tr w:rsidR="003F47FB">
        <w:trPr>
          <w:jc w:val="center"/>
        </w:trPr>
        <w:tc>
          <w:tcPr>
            <w:tcW w:w="5000" w:type="pct"/>
          </w:tcPr>
          <w:p w:rsidR="003F47FB" w:rsidRDefault="00E54AA3">
            <w:pPr>
              <w:rPr>
                <w:rFonts w:ascii="宋体" w:hAnsi="宋体"/>
                <w:b/>
                <w:sz w:val="15"/>
                <w:szCs w:val="15"/>
              </w:rPr>
            </w:pPr>
            <w:r>
              <w:rPr>
                <w:noProof/>
                <w:sz w:val="15"/>
                <w:szCs w:val="15"/>
              </w:rPr>
              <w:drawing>
                <wp:anchor distT="0" distB="0" distL="114300" distR="114300" simplePos="0" relativeHeight="251624960" behindDoc="0" locked="0" layoutInCell="1" allowOverlap="1" wp14:anchorId="4D1C345C" wp14:editId="4E1199B1">
                  <wp:simplePos x="0" y="0"/>
                  <wp:positionH relativeFrom="column">
                    <wp:posOffset>0</wp:posOffset>
                  </wp:positionH>
                  <wp:positionV relativeFrom="paragraph">
                    <wp:posOffset>-3175</wp:posOffset>
                  </wp:positionV>
                  <wp:extent cx="240665" cy="219075"/>
                  <wp:effectExtent l="0" t="0" r="6985" b="9525"/>
                  <wp:wrapSquare wrapText="bothSides"/>
                  <wp:docPr id="96" name="图片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pic:cNvPicPr>
                            <a:picLocks noChangeAspect="1" noChangeArrowheads="1"/>
                          </pic:cNvPicPr>
                        </pic:nvPicPr>
                        <pic:blipFill>
                          <a:blip r:embed="rId18" cstate="print">
                            <a:biLevel thresh="50000"/>
                            <a:grayscl/>
                            <a:extLst>
                              <a:ext uri="{28A0092B-C50C-407E-A947-70E740481C1C}">
                                <a14:useLocalDpi xmlns:a14="http://schemas.microsoft.com/office/drawing/2010/main" val="0"/>
                              </a:ext>
                            </a:extLst>
                          </a:blip>
                          <a:srcRect/>
                          <a:stretch>
                            <a:fillRect/>
                          </a:stretch>
                        </pic:blipFill>
                        <pic:spPr>
                          <a:xfrm>
                            <a:off x="0" y="0"/>
                            <a:ext cx="240665" cy="219075"/>
                          </a:xfrm>
                          <a:prstGeom prst="rect">
                            <a:avLst/>
                          </a:prstGeom>
                          <a:noFill/>
                          <a:ln>
                            <a:noFill/>
                          </a:ln>
                        </pic:spPr>
                      </pic:pic>
                    </a:graphicData>
                  </a:graphic>
                </wp:anchor>
              </w:drawing>
            </w:r>
            <w:r>
              <w:rPr>
                <w:rFonts w:ascii="宋体" w:hAnsi="宋体" w:hint="eastAsia"/>
                <w:b/>
                <w:bCs/>
                <w:sz w:val="15"/>
                <w:szCs w:val="15"/>
              </w:rPr>
              <w:t>注意</w:t>
            </w:r>
          </w:p>
        </w:tc>
      </w:tr>
      <w:tr w:rsidR="003F47FB">
        <w:trPr>
          <w:jc w:val="center"/>
        </w:trPr>
        <w:tc>
          <w:tcPr>
            <w:tcW w:w="5000" w:type="pct"/>
          </w:tcPr>
          <w:p w:rsidR="003F47FB" w:rsidRDefault="00E54AA3">
            <w:pPr>
              <w:widowControl/>
              <w:numPr>
                <w:ilvl w:val="0"/>
                <w:numId w:val="16"/>
              </w:numPr>
              <w:adjustRightInd w:val="0"/>
              <w:snapToGrid w:val="0"/>
              <w:spacing w:line="180" w:lineRule="exact"/>
              <w:ind w:left="297" w:hangingChars="198" w:hanging="297"/>
              <w:jc w:val="left"/>
              <w:rPr>
                <w:rFonts w:ascii="宋体" w:hAnsi="宋体"/>
                <w:sz w:val="15"/>
                <w:szCs w:val="15"/>
              </w:rPr>
            </w:pPr>
            <w:r>
              <w:rPr>
                <w:rFonts w:ascii="宋体" w:hAnsi="宋体" w:hint="eastAsia"/>
                <w:sz w:val="15"/>
                <w:szCs w:val="15"/>
              </w:rPr>
              <w:t>变频器运行中，应避免有东西掉入设备中，否则引起设备损坏！</w:t>
            </w:r>
          </w:p>
          <w:p w:rsidR="003F47FB" w:rsidRDefault="00E54AA3">
            <w:pPr>
              <w:widowControl/>
              <w:numPr>
                <w:ilvl w:val="0"/>
                <w:numId w:val="16"/>
              </w:numPr>
              <w:adjustRightInd w:val="0"/>
              <w:snapToGrid w:val="0"/>
              <w:spacing w:line="180" w:lineRule="exact"/>
              <w:ind w:left="297" w:hangingChars="198" w:hanging="297"/>
              <w:jc w:val="left"/>
              <w:rPr>
                <w:rFonts w:ascii="宋体" w:hAnsi="宋体"/>
                <w:b/>
                <w:sz w:val="15"/>
                <w:szCs w:val="15"/>
              </w:rPr>
            </w:pPr>
            <w:r>
              <w:rPr>
                <w:rFonts w:ascii="宋体" w:hAnsi="宋体" w:hint="eastAsia"/>
                <w:sz w:val="15"/>
                <w:szCs w:val="15"/>
              </w:rPr>
              <w:t>不要采用接触器通断的方法来控制变频器的启停，否则引起设备损坏！</w:t>
            </w:r>
          </w:p>
        </w:tc>
      </w:tr>
    </w:tbl>
    <w:p w:rsidR="003F47FB" w:rsidRDefault="00E54AA3">
      <w:pPr>
        <w:keepNext/>
        <w:keepLines/>
        <w:spacing w:line="140" w:lineRule="atLeast"/>
        <w:ind w:rightChars="100" w:right="180"/>
        <w:outlineLvl w:val="1"/>
        <w:rPr>
          <w:rFonts w:ascii="宋体" w:hAnsi="宋体" w:cstheme="majorBidi"/>
          <w:b/>
          <w:bCs/>
          <w:sz w:val="15"/>
          <w:szCs w:val="15"/>
        </w:rPr>
      </w:pPr>
      <w:bookmarkStart w:id="21" w:name="_Toc372288931"/>
      <w:bookmarkStart w:id="22" w:name="_Toc370996681"/>
      <w:bookmarkStart w:id="23" w:name="_Toc477335468"/>
      <w:bookmarkStart w:id="24" w:name="_Toc10487"/>
      <w:bookmarkStart w:id="25" w:name="_Toc17565"/>
      <w:bookmarkStart w:id="26" w:name="_Toc332902067"/>
      <w:bookmarkStart w:id="27" w:name="_Toc380409053"/>
      <w:bookmarkStart w:id="28" w:name="_Toc380735825"/>
      <w:bookmarkStart w:id="29" w:name="_Toc374018527"/>
      <w:r>
        <w:rPr>
          <w:rFonts w:ascii="宋体" w:hAnsi="宋体" w:cstheme="majorBidi" w:hint="eastAsia"/>
          <w:b/>
          <w:bCs/>
          <w:sz w:val="15"/>
          <w:szCs w:val="15"/>
        </w:rPr>
        <w:lastRenderedPageBreak/>
        <w:t>注意事项</w:t>
      </w:r>
      <w:bookmarkEnd w:id="21"/>
      <w:bookmarkEnd w:id="22"/>
      <w:bookmarkEnd w:id="23"/>
      <w:bookmarkEnd w:id="24"/>
      <w:bookmarkEnd w:id="25"/>
      <w:bookmarkEnd w:id="26"/>
      <w:bookmarkEnd w:id="27"/>
      <w:bookmarkEnd w:id="28"/>
      <w:bookmarkEnd w:id="29"/>
    </w:p>
    <w:p w:rsidR="003F47FB" w:rsidRDefault="00E54AA3">
      <w:pPr>
        <w:keepNext/>
        <w:keepLines/>
        <w:spacing w:line="140" w:lineRule="atLeast"/>
        <w:ind w:rightChars="100" w:right="180"/>
        <w:outlineLvl w:val="2"/>
        <w:rPr>
          <w:rFonts w:ascii="宋体" w:hAnsi="宋体"/>
          <w:b/>
          <w:bCs/>
          <w:sz w:val="15"/>
          <w:szCs w:val="15"/>
        </w:rPr>
      </w:pPr>
      <w:r>
        <w:rPr>
          <w:rFonts w:ascii="宋体" w:hAnsi="宋体" w:hint="eastAsia"/>
          <w:b/>
          <w:bCs/>
          <w:sz w:val="15"/>
          <w:szCs w:val="15"/>
        </w:rPr>
        <w:t>电机绝缘检查</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电机在首次使用、长时间放置后的再使用之前及定期检查时，应做电机绝缘检查，防止因电机绕组的绝缘失效而损坏变频器。绝缘检查时一定要将电机连线从变频器分开，建议采用500V电压型兆欧表，应保证测得绝缘电阻不小于5MΩ。</w:t>
      </w:r>
    </w:p>
    <w:p w:rsidR="003F47FB" w:rsidRDefault="00E54AA3">
      <w:pPr>
        <w:keepNext/>
        <w:keepLines/>
        <w:spacing w:line="140" w:lineRule="atLeast"/>
        <w:ind w:rightChars="100" w:right="180"/>
        <w:outlineLvl w:val="2"/>
        <w:rPr>
          <w:rFonts w:ascii="宋体" w:hAnsi="宋体"/>
          <w:b/>
          <w:bCs/>
          <w:sz w:val="15"/>
          <w:szCs w:val="15"/>
        </w:rPr>
      </w:pPr>
      <w:r>
        <w:rPr>
          <w:rFonts w:ascii="宋体" w:hAnsi="宋体" w:hint="eastAsia"/>
          <w:b/>
          <w:bCs/>
          <w:sz w:val="15"/>
          <w:szCs w:val="15"/>
        </w:rPr>
        <w:t>电机的热保护</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若选用电机与变频器额定容量不匹配时，特别是变频器额定功率大于电机额定功率时，务必调整变频器内电机保护相关参数值或在电机前加装热继电器以对电机保护。</w:t>
      </w:r>
    </w:p>
    <w:p w:rsidR="003F47FB" w:rsidRDefault="00E54AA3">
      <w:pPr>
        <w:keepNext/>
        <w:keepLines/>
        <w:spacing w:line="140" w:lineRule="atLeast"/>
        <w:ind w:rightChars="100" w:right="180"/>
        <w:outlineLvl w:val="2"/>
        <w:rPr>
          <w:rFonts w:ascii="宋体" w:hAnsi="宋体"/>
          <w:b/>
          <w:bCs/>
          <w:sz w:val="15"/>
          <w:szCs w:val="15"/>
        </w:rPr>
      </w:pPr>
      <w:r>
        <w:rPr>
          <w:rFonts w:ascii="宋体" w:hAnsi="宋体" w:hint="eastAsia"/>
          <w:b/>
          <w:bCs/>
          <w:sz w:val="15"/>
          <w:szCs w:val="15"/>
        </w:rPr>
        <w:t>工频以上运行</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有的变频器可提供0.00Hz～600.00Hz</w:t>
      </w:r>
      <w:r>
        <w:rPr>
          <w:rFonts w:ascii="宋体" w:hAnsi="宋体" w:cs="Times New Roman"/>
          <w:sz w:val="15"/>
          <w:szCs w:val="15"/>
        </w:rPr>
        <w:t>/0.0Hz～3000.0Hz</w:t>
      </w:r>
      <w:r>
        <w:rPr>
          <w:rFonts w:ascii="宋体" w:hAnsi="宋体" w:cs="Times New Roman" w:hint="eastAsia"/>
          <w:sz w:val="15"/>
          <w:szCs w:val="15"/>
        </w:rPr>
        <w:t>的输出频率。若客户需在电机额定频率以上运行时，请考虑机械装置的承受力。否则有设备损坏，甚至危及生命的事故出现。</w:t>
      </w:r>
    </w:p>
    <w:p w:rsidR="003F47FB" w:rsidRDefault="00E54AA3">
      <w:pPr>
        <w:keepNext/>
        <w:keepLines/>
        <w:spacing w:line="140" w:lineRule="atLeast"/>
        <w:ind w:rightChars="100" w:right="180"/>
        <w:outlineLvl w:val="2"/>
        <w:rPr>
          <w:rFonts w:ascii="宋体" w:hAnsi="宋体"/>
          <w:bCs/>
          <w:sz w:val="15"/>
          <w:szCs w:val="15"/>
        </w:rPr>
      </w:pPr>
      <w:r>
        <w:rPr>
          <w:rFonts w:ascii="宋体" w:hAnsi="宋体" w:hint="eastAsia"/>
          <w:b/>
          <w:bCs/>
          <w:sz w:val="15"/>
          <w:szCs w:val="15"/>
        </w:rPr>
        <w:t>输出侧有压敏器件或改善功率因数的电容的情况</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变频器输出是PWM波，输出侧若安装有改善功率因数电容或防雷用压敏电阻等，则易引发变频器瞬间过电流甚至损坏变频器，请不要使用。</w:t>
      </w:r>
    </w:p>
    <w:p w:rsidR="003F47FB" w:rsidRDefault="00E54AA3">
      <w:pPr>
        <w:keepNext/>
        <w:keepLines/>
        <w:spacing w:line="140" w:lineRule="atLeast"/>
        <w:ind w:rightChars="100" w:right="180"/>
        <w:outlineLvl w:val="2"/>
        <w:rPr>
          <w:rFonts w:ascii="宋体" w:hAnsi="宋体"/>
          <w:b/>
          <w:bCs/>
          <w:sz w:val="15"/>
          <w:szCs w:val="15"/>
        </w:rPr>
      </w:pPr>
      <w:r>
        <w:rPr>
          <w:rFonts w:ascii="宋体" w:hAnsi="宋体" w:hint="eastAsia"/>
          <w:b/>
          <w:bCs/>
          <w:sz w:val="15"/>
          <w:szCs w:val="15"/>
        </w:rPr>
        <w:t>额定电压值以外的使用</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不适合在手册所规定的允许工作电压范围之外使用变频器，否则易造成变频器内器件损坏，如果需要，请使用相应的升压或降压装置进行变压处理。</w:t>
      </w:r>
    </w:p>
    <w:p w:rsidR="003F47FB" w:rsidRDefault="00E54AA3">
      <w:pPr>
        <w:keepNext/>
        <w:keepLines/>
        <w:spacing w:line="140" w:lineRule="atLeast"/>
        <w:ind w:rightChars="100" w:right="180"/>
        <w:outlineLvl w:val="2"/>
        <w:rPr>
          <w:rFonts w:ascii="宋体" w:hAnsi="宋体"/>
          <w:bCs/>
          <w:sz w:val="15"/>
          <w:szCs w:val="15"/>
        </w:rPr>
      </w:pPr>
      <w:r>
        <w:rPr>
          <w:rFonts w:ascii="宋体" w:hAnsi="宋体" w:hint="eastAsia"/>
          <w:b/>
          <w:bCs/>
          <w:sz w:val="15"/>
          <w:szCs w:val="15"/>
        </w:rPr>
        <w:t>雷电冲击保护</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本系列变频器内装有浪涌电流保护装置，对于感应雷有一定的自我保护能力，对于雷电频发处客户还应在变频器前端加装防雷保护装置。</w:t>
      </w:r>
    </w:p>
    <w:p w:rsidR="003F47FB" w:rsidRDefault="00E54AA3">
      <w:pPr>
        <w:keepNext/>
        <w:keepLines/>
        <w:spacing w:line="140" w:lineRule="atLeast"/>
        <w:ind w:rightChars="100" w:right="180"/>
        <w:outlineLvl w:val="2"/>
        <w:rPr>
          <w:rFonts w:ascii="宋体" w:hAnsi="宋体"/>
          <w:b/>
          <w:bCs/>
          <w:sz w:val="15"/>
          <w:szCs w:val="15"/>
        </w:rPr>
      </w:pPr>
      <w:r>
        <w:rPr>
          <w:rFonts w:ascii="宋体" w:hAnsi="宋体" w:hint="eastAsia"/>
          <w:b/>
          <w:bCs/>
          <w:sz w:val="15"/>
          <w:szCs w:val="15"/>
        </w:rPr>
        <w:t>海拔高度与降额使用</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 xml:space="preserve">在海拔高度超过 1000m 的地区，由于空气稀薄造成变频器的散热效果变差，有必要降额使用（高度每升高 100m，降额 1%，最高使用海拔 3000m；超过 </w:t>
      </w:r>
      <w:r>
        <w:rPr>
          <w:rFonts w:ascii="宋体" w:hAnsi="宋体" w:cs="Times New Roman"/>
          <w:sz w:val="15"/>
          <w:szCs w:val="15"/>
        </w:rPr>
        <w:t>5</w:t>
      </w:r>
      <w:r>
        <w:rPr>
          <w:rFonts w:ascii="宋体" w:hAnsi="宋体" w:cs="Times New Roman" w:hint="eastAsia"/>
          <w:sz w:val="15"/>
          <w:szCs w:val="15"/>
        </w:rPr>
        <w:t xml:space="preserve">0℃时，需按温度每升高 1℃降额 1.5%使用，最高使用温度 </w:t>
      </w:r>
      <w:r>
        <w:rPr>
          <w:rFonts w:ascii="宋体" w:hAnsi="宋体" w:cs="Times New Roman"/>
          <w:sz w:val="15"/>
          <w:szCs w:val="15"/>
        </w:rPr>
        <w:t>6</w:t>
      </w:r>
      <w:r>
        <w:rPr>
          <w:rFonts w:ascii="宋体" w:hAnsi="宋体" w:cs="Times New Roman" w:hint="eastAsia"/>
          <w:sz w:val="15"/>
          <w:szCs w:val="15"/>
        </w:rPr>
        <w:t>0℃）。此情况请向我公司进行技术咨询。</w:t>
      </w:r>
    </w:p>
    <w:p w:rsidR="003F47FB" w:rsidRDefault="00E54AA3">
      <w:pPr>
        <w:keepNext/>
        <w:keepLines/>
        <w:spacing w:line="140" w:lineRule="atLeast"/>
        <w:ind w:rightChars="100" w:right="180"/>
        <w:outlineLvl w:val="2"/>
        <w:rPr>
          <w:rFonts w:ascii="宋体" w:hAnsi="宋体"/>
          <w:b/>
          <w:bCs/>
          <w:sz w:val="15"/>
          <w:szCs w:val="15"/>
        </w:rPr>
      </w:pPr>
      <w:r>
        <w:rPr>
          <w:rFonts w:ascii="宋体" w:hAnsi="宋体" w:hint="eastAsia"/>
          <w:b/>
          <w:bCs/>
          <w:sz w:val="15"/>
          <w:szCs w:val="15"/>
        </w:rPr>
        <w:t>变频器的报废时注意</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主回路的电解电容和印制板上电解电容焚烧时可能爆炸，塑胶件焚烧时会产生有毒气体，请按工业垃圾进行处理。</w:t>
      </w:r>
    </w:p>
    <w:p w:rsidR="003F47FB" w:rsidRDefault="00E54AA3">
      <w:pPr>
        <w:keepNext/>
        <w:keepLines/>
        <w:spacing w:line="140" w:lineRule="atLeast"/>
        <w:ind w:rightChars="100" w:right="180"/>
        <w:outlineLvl w:val="2"/>
        <w:rPr>
          <w:rFonts w:ascii="宋体" w:hAnsi="宋体"/>
          <w:b/>
          <w:bCs/>
          <w:sz w:val="15"/>
          <w:szCs w:val="15"/>
        </w:rPr>
      </w:pPr>
      <w:r>
        <w:rPr>
          <w:rFonts w:ascii="宋体" w:hAnsi="宋体" w:hint="eastAsia"/>
          <w:b/>
          <w:bCs/>
          <w:sz w:val="15"/>
          <w:szCs w:val="15"/>
        </w:rPr>
        <w:t>本产品的使用范围</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本产品不是为了用于在性命攸关的情况下所使用的器械或系统而设计制造的，请勿用于这些场合。</w:t>
      </w:r>
    </w:p>
    <w:p w:rsidR="003F47FB" w:rsidRDefault="00E54AA3">
      <w:pPr>
        <w:adjustRightInd w:val="0"/>
        <w:snapToGrid w:val="0"/>
        <w:spacing w:line="140" w:lineRule="atLeast"/>
        <w:rPr>
          <w:rFonts w:ascii="宋体" w:hAnsi="宋体" w:cs="Times New Roman"/>
          <w:sz w:val="15"/>
          <w:szCs w:val="15"/>
        </w:rPr>
      </w:pPr>
      <w:r>
        <w:rPr>
          <w:rFonts w:ascii="宋体" w:hAnsi="宋体" w:cs="Times New Roman" w:hint="eastAsia"/>
          <w:sz w:val="15"/>
          <w:szCs w:val="15"/>
        </w:rPr>
        <w:t>本产品是在严格的质量管理下生产的，但是用于因本产品故障会做造成重大事故或损失的设备时，请配置安全装置。</w:t>
      </w:r>
    </w:p>
    <w:p w:rsidR="003F47FB" w:rsidRDefault="00E54AA3">
      <w:pPr>
        <w:keepNext/>
        <w:keepLines/>
        <w:spacing w:line="140" w:lineRule="atLeast"/>
        <w:ind w:rightChars="100" w:right="180"/>
        <w:outlineLvl w:val="2"/>
        <w:rPr>
          <w:rFonts w:ascii="宋体" w:hAnsi="宋体"/>
          <w:b/>
          <w:bCs/>
          <w:sz w:val="15"/>
          <w:szCs w:val="15"/>
        </w:rPr>
      </w:pPr>
      <w:r>
        <w:rPr>
          <w:rFonts w:ascii="宋体" w:hAnsi="宋体" w:hint="eastAsia"/>
          <w:b/>
          <w:bCs/>
          <w:sz w:val="15"/>
          <w:szCs w:val="15"/>
        </w:rPr>
        <w:t>防触电</w:t>
      </w:r>
    </w:p>
    <w:p w:rsidR="003F47FB" w:rsidRDefault="00E54AA3">
      <w:pPr>
        <w:widowControl/>
        <w:spacing w:line="180" w:lineRule="exact"/>
        <w:jc w:val="left"/>
        <w:textAlignment w:val="auto"/>
        <w:rPr>
          <w:rFonts w:ascii="宋体" w:hAnsi="宋体"/>
          <w:sz w:val="15"/>
          <w:szCs w:val="15"/>
        </w:rPr>
      </w:pPr>
      <w:r>
        <w:rPr>
          <w:rFonts w:ascii="宋体" w:hAnsi="宋体" w:hint="eastAsia"/>
          <w:bCs/>
          <w:sz w:val="15"/>
          <w:szCs w:val="15"/>
        </w:rPr>
        <w:t>请认真阅读本安全注意事项中的各项要求！切断主回路电源，确认键盘显示界面熄灭至少10分钟后</w:t>
      </w:r>
      <w:r>
        <w:rPr>
          <w:rFonts w:ascii="宋体" w:hAnsi="宋体" w:hint="eastAsia"/>
          <w:sz w:val="15"/>
          <w:szCs w:val="15"/>
        </w:rPr>
        <w:t>才能对变频器实施保养及维修，否则电容上残余电荷对人会造成伤害！</w:t>
      </w:r>
    </w:p>
    <w:p w:rsidR="003F47FB" w:rsidRDefault="00E54AA3">
      <w:pPr>
        <w:keepNext/>
        <w:keepLines/>
        <w:spacing w:line="140" w:lineRule="atLeast"/>
        <w:ind w:rightChars="100" w:right="180"/>
        <w:outlineLvl w:val="2"/>
        <w:rPr>
          <w:rFonts w:ascii="宋体" w:hAnsi="宋体"/>
          <w:b/>
          <w:bCs/>
          <w:sz w:val="15"/>
          <w:szCs w:val="15"/>
        </w:rPr>
      </w:pPr>
      <w:r>
        <w:rPr>
          <w:rFonts w:ascii="宋体" w:hAnsi="宋体" w:hint="eastAsia"/>
          <w:b/>
          <w:bCs/>
          <w:sz w:val="15"/>
          <w:szCs w:val="15"/>
        </w:rPr>
        <w:t>防倾倒</w:t>
      </w:r>
    </w:p>
    <w:p w:rsidR="003F47FB" w:rsidRDefault="00E54AA3">
      <w:pPr>
        <w:widowControl/>
        <w:spacing w:line="180" w:lineRule="exact"/>
        <w:jc w:val="left"/>
        <w:textAlignment w:val="auto"/>
        <w:rPr>
          <w:rFonts w:ascii="宋体" w:hAnsi="宋体"/>
          <w:bCs/>
          <w:sz w:val="15"/>
          <w:szCs w:val="15"/>
        </w:rPr>
      </w:pPr>
      <w:r>
        <w:rPr>
          <w:rFonts w:ascii="宋体" w:hAnsi="宋体" w:hint="eastAsia"/>
          <w:bCs/>
          <w:sz w:val="15"/>
          <w:szCs w:val="15"/>
        </w:rPr>
        <w:t>柜机包装上贴有防倾倒标签，客户收货时可根据提示查看防倾倒标签的状态，以判断货物的物流运输情况，若标签变色，可拒收货物。</w:t>
      </w:r>
    </w:p>
    <w:p w:rsidR="003F47FB" w:rsidRDefault="00E54AA3">
      <w:pPr>
        <w:widowControl/>
        <w:spacing w:line="180" w:lineRule="exact"/>
        <w:jc w:val="left"/>
        <w:textAlignment w:val="auto"/>
        <w:rPr>
          <w:rFonts w:ascii="宋体" w:hAnsi="宋体"/>
          <w:b/>
          <w:bCs/>
          <w:sz w:val="15"/>
          <w:szCs w:val="15"/>
        </w:rPr>
      </w:pPr>
      <w:r>
        <w:rPr>
          <w:rFonts w:ascii="宋体" w:hAnsi="宋体" w:hint="eastAsia"/>
          <w:b/>
          <w:bCs/>
          <w:sz w:val="15"/>
          <w:szCs w:val="15"/>
        </w:rPr>
        <w:t>运输</w:t>
      </w:r>
    </w:p>
    <w:p w:rsidR="003F47FB" w:rsidRDefault="00E54AA3">
      <w:pPr>
        <w:widowControl/>
        <w:spacing w:line="180" w:lineRule="exact"/>
        <w:jc w:val="left"/>
        <w:textAlignment w:val="auto"/>
        <w:rPr>
          <w:rFonts w:ascii="宋体" w:hAnsi="宋体"/>
          <w:bCs/>
          <w:sz w:val="15"/>
          <w:szCs w:val="15"/>
        </w:rPr>
      </w:pPr>
      <w:r>
        <w:rPr>
          <w:rFonts w:ascii="宋体" w:hAnsi="宋体" w:hint="eastAsia"/>
          <w:bCs/>
          <w:sz w:val="15"/>
          <w:szCs w:val="15"/>
        </w:rPr>
        <w:t>客户在选择将变频器装柜进行运输时，需对整柜增加减震措施。</w:t>
      </w:r>
      <w:bookmarkStart w:id="30" w:name="_Toc380415337"/>
      <w:bookmarkEnd w:id="8"/>
      <w:bookmarkEnd w:id="9"/>
      <w:bookmarkEnd w:id="10"/>
      <w:bookmarkEnd w:id="11"/>
      <w:r>
        <w:rPr>
          <w:rFonts w:ascii="宋体" w:hAnsi="宋体"/>
          <w:bCs/>
          <w:sz w:val="15"/>
          <w:szCs w:val="15"/>
        </w:rPr>
        <w:br w:type="page"/>
      </w:r>
    </w:p>
    <w:p w:rsidR="003F47FB" w:rsidRDefault="00E54AA3">
      <w:pPr>
        <w:pStyle w:val="10"/>
        <w:tabs>
          <w:tab w:val="right" w:leader="dot" w:pos="6624"/>
        </w:tabs>
        <w:spacing w:line="180" w:lineRule="atLeast"/>
        <w:jc w:val="center"/>
        <w:rPr>
          <w:rFonts w:ascii="宋体" w:hAnsi="宋体"/>
          <w:color w:val="0D0D0D" w:themeColor="text1" w:themeTint="F2"/>
          <w:sz w:val="21"/>
          <w:szCs w:val="21"/>
        </w:rPr>
      </w:pPr>
      <w:r>
        <w:rPr>
          <w:rFonts w:ascii="宋体" w:hAnsi="宋体" w:hint="eastAsia"/>
          <w:color w:val="0D0D0D" w:themeColor="text1" w:themeTint="F2"/>
          <w:sz w:val="21"/>
          <w:szCs w:val="21"/>
        </w:rPr>
        <w:lastRenderedPageBreak/>
        <w:t>目 录</w:t>
      </w:r>
      <w:bookmarkEnd w:id="30"/>
    </w:p>
    <w:p w:rsidR="003F47FB" w:rsidRDefault="00E54AA3">
      <w:pPr>
        <w:pStyle w:val="10"/>
        <w:tabs>
          <w:tab w:val="right" w:leader="dot" w:pos="6916"/>
        </w:tabs>
      </w:pPr>
      <w:r>
        <w:rPr>
          <w:rFonts w:ascii="宋体" w:hAnsi="宋体"/>
          <w:color w:val="0D0D0D" w:themeColor="text1" w:themeTint="F2"/>
          <w:sz w:val="11"/>
          <w:szCs w:val="15"/>
        </w:rPr>
        <w:fldChar w:fldCharType="begin"/>
      </w:r>
      <w:r>
        <w:rPr>
          <w:rFonts w:ascii="宋体" w:hAnsi="宋体"/>
          <w:color w:val="0D0D0D" w:themeColor="text1" w:themeTint="F2"/>
          <w:sz w:val="11"/>
          <w:szCs w:val="15"/>
        </w:rPr>
        <w:instrText xml:space="preserve"> TOC \o "1-2" \h \z \u </w:instrText>
      </w:r>
      <w:r>
        <w:rPr>
          <w:rFonts w:ascii="宋体" w:hAnsi="宋体"/>
          <w:color w:val="0D0D0D" w:themeColor="text1" w:themeTint="F2"/>
          <w:sz w:val="11"/>
          <w:szCs w:val="15"/>
        </w:rPr>
        <w:fldChar w:fldCharType="separate"/>
      </w:r>
      <w:hyperlink w:anchor="_Toc3546" w:history="1">
        <w:r>
          <w:rPr>
            <w:rFonts w:ascii="宋体" w:hAnsi="宋体" w:hint="eastAsia"/>
            <w:color w:val="auto"/>
            <w:szCs w:val="21"/>
          </w:rPr>
          <w:t>前言</w:t>
        </w:r>
        <w:r>
          <w:rPr>
            <w:color w:val="auto"/>
          </w:rPr>
          <w:tab/>
        </w:r>
        <w:r>
          <w:rPr>
            <w:color w:val="auto"/>
          </w:rPr>
          <w:fldChar w:fldCharType="begin"/>
        </w:r>
        <w:r>
          <w:rPr>
            <w:color w:val="auto"/>
          </w:rPr>
          <w:instrText xml:space="preserve"> PAGEREF _Toc3546 \h </w:instrText>
        </w:r>
        <w:r>
          <w:rPr>
            <w:color w:val="auto"/>
          </w:rPr>
        </w:r>
        <w:r>
          <w:rPr>
            <w:color w:val="auto"/>
          </w:rPr>
          <w:fldChar w:fldCharType="separate"/>
        </w:r>
        <w:r w:rsidR="00BA53DF">
          <w:rPr>
            <w:noProof/>
            <w:color w:val="auto"/>
          </w:rPr>
          <w:t>1</w:t>
        </w:r>
        <w:r>
          <w:rPr>
            <w:color w:val="auto"/>
          </w:rPr>
          <w:fldChar w:fldCharType="end"/>
        </w:r>
      </w:hyperlink>
    </w:p>
    <w:p w:rsidR="003F47FB" w:rsidRDefault="00EF1819">
      <w:pPr>
        <w:pStyle w:val="10"/>
        <w:tabs>
          <w:tab w:val="right" w:leader="dot" w:pos="6916"/>
        </w:tabs>
      </w:pPr>
      <w:hyperlink w:anchor="_Toc22848" w:history="1">
        <w:r w:rsidR="00E54AA3">
          <w:rPr>
            <w:rFonts w:ascii="宋体" w:hAnsi="宋体" w:hint="eastAsia"/>
            <w:szCs w:val="15"/>
          </w:rPr>
          <w:t>安全注意事项</w:t>
        </w:r>
        <w:r w:rsidR="00E54AA3">
          <w:tab/>
        </w:r>
        <w:r w:rsidR="00E54AA3">
          <w:fldChar w:fldCharType="begin"/>
        </w:r>
        <w:r w:rsidR="00E54AA3">
          <w:instrText xml:space="preserve"> PAGEREF _Toc22848 \h </w:instrText>
        </w:r>
        <w:r w:rsidR="00E54AA3">
          <w:fldChar w:fldCharType="separate"/>
        </w:r>
        <w:r w:rsidR="00BA53DF">
          <w:rPr>
            <w:noProof/>
          </w:rPr>
          <w:t>2</w:t>
        </w:r>
        <w:r w:rsidR="00E54AA3">
          <w:fldChar w:fldCharType="end"/>
        </w:r>
      </w:hyperlink>
    </w:p>
    <w:p w:rsidR="003F47FB" w:rsidRDefault="00EF1819">
      <w:pPr>
        <w:pStyle w:val="10"/>
        <w:tabs>
          <w:tab w:val="right" w:leader="dot" w:pos="6916"/>
        </w:tabs>
      </w:pPr>
      <w:hyperlink w:anchor="_Toc13054" w:history="1">
        <w:r w:rsidR="00E54AA3">
          <w:rPr>
            <w:bCs w:val="0"/>
            <w:caps w:val="0"/>
            <w14:scene3d>
              <w14:camera w14:prst="orthographicFront"/>
              <w14:lightRig w14:rig="threePt" w14:dir="t">
                <w14:rot w14:lat="0" w14:lon="0" w14:rev="0"/>
              </w14:lightRig>
            </w14:scene3d>
          </w:rPr>
          <w:t>第</w:t>
        </w:r>
        <w:r w:rsidR="00E54AA3">
          <w:rPr>
            <w:bCs w:val="0"/>
            <w:caps w:val="0"/>
            <w14:scene3d>
              <w14:camera w14:prst="orthographicFront"/>
              <w14:lightRig w14:rig="threePt" w14:dir="t">
                <w14:rot w14:lat="0" w14:lon="0" w14:rev="0"/>
              </w14:lightRig>
            </w14:scene3d>
          </w:rPr>
          <w:t>1</w:t>
        </w:r>
        <w:r w:rsidR="00E54AA3">
          <w:rPr>
            <w:bCs w:val="0"/>
            <w:caps w:val="0"/>
            <w14:scene3d>
              <w14:camera w14:prst="orthographicFront"/>
              <w14:lightRig w14:rig="threePt" w14:dir="t">
                <w14:rot w14:lat="0" w14:lon="0" w14:rev="0"/>
              </w14:lightRig>
            </w14:scene3d>
          </w:rPr>
          <w:t>章</w:t>
        </w:r>
        <w:r w:rsidR="00E54AA3">
          <w:rPr>
            <w:bCs w:val="0"/>
            <w:caps w:val="0"/>
            <w14:scene3d>
              <w14:camera w14:prst="orthographicFront"/>
              <w14:lightRig w14:rig="threePt" w14:dir="t">
                <w14:rot w14:lat="0" w14:lon="0" w14:rev="0"/>
              </w14:lightRig>
            </w14:scene3d>
          </w:rPr>
          <w:t xml:space="preserve"> </w:t>
        </w:r>
        <w:r w:rsidR="00E54AA3">
          <w:rPr>
            <w:rFonts w:hint="eastAsia"/>
          </w:rPr>
          <w:t>概要</w:t>
        </w:r>
        <w:r w:rsidR="00E54AA3">
          <w:tab/>
        </w:r>
        <w:r w:rsidR="00E54AA3">
          <w:rPr>
            <w:rFonts w:hint="eastAsia"/>
          </w:rPr>
          <w:t>6</w:t>
        </w:r>
      </w:hyperlink>
    </w:p>
    <w:p w:rsidR="003F47FB" w:rsidRDefault="00EF1819">
      <w:pPr>
        <w:pStyle w:val="10"/>
        <w:tabs>
          <w:tab w:val="right" w:leader="dot" w:pos="6916"/>
        </w:tabs>
      </w:pPr>
      <w:hyperlink w:anchor="_Toc16216" w:history="1">
        <w:r w:rsidR="00E54AA3">
          <w:rPr>
            <w:bCs w:val="0"/>
            <w:caps w:val="0"/>
            <w14:scene3d>
              <w14:camera w14:prst="orthographicFront"/>
              <w14:lightRig w14:rig="threePt" w14:dir="t">
                <w14:rot w14:lat="0" w14:lon="0" w14:rev="0"/>
              </w14:lightRig>
            </w14:scene3d>
          </w:rPr>
          <w:t>第</w:t>
        </w:r>
        <w:r w:rsidR="00E54AA3">
          <w:rPr>
            <w:bCs w:val="0"/>
            <w:caps w:val="0"/>
            <w14:scene3d>
              <w14:camera w14:prst="orthographicFront"/>
              <w14:lightRig w14:rig="threePt" w14:dir="t">
                <w14:rot w14:lat="0" w14:lon="0" w14:rev="0"/>
              </w14:lightRig>
            </w14:scene3d>
          </w:rPr>
          <w:t>2</w:t>
        </w:r>
        <w:r w:rsidR="00E54AA3">
          <w:rPr>
            <w:bCs w:val="0"/>
            <w:caps w:val="0"/>
            <w14:scene3d>
              <w14:camera w14:prst="orthographicFront"/>
              <w14:lightRig w14:rig="threePt" w14:dir="t">
                <w14:rot w14:lat="0" w14:lon="0" w14:rev="0"/>
              </w14:lightRig>
            </w14:scene3d>
          </w:rPr>
          <w:t>章</w:t>
        </w:r>
        <w:r w:rsidR="00E54AA3">
          <w:rPr>
            <w:bCs w:val="0"/>
            <w:caps w:val="0"/>
            <w14:scene3d>
              <w14:camera w14:prst="orthographicFront"/>
              <w14:lightRig w14:rig="threePt" w14:dir="t">
                <w14:rot w14:lat="0" w14:lon="0" w14:rev="0"/>
              </w14:lightRig>
            </w14:scene3d>
          </w:rPr>
          <w:t xml:space="preserve"> </w:t>
        </w:r>
        <w:r w:rsidR="00E54AA3">
          <w:rPr>
            <w:rFonts w:hint="eastAsia"/>
          </w:rPr>
          <w:t>安装</w:t>
        </w:r>
        <w:r w:rsidR="00E54AA3">
          <w:tab/>
        </w:r>
        <w:r w:rsidR="00E54AA3">
          <w:rPr>
            <w:rFonts w:hint="eastAsia"/>
          </w:rPr>
          <w:t>8</w:t>
        </w:r>
      </w:hyperlink>
    </w:p>
    <w:p w:rsidR="003F47FB" w:rsidRDefault="00EF1819">
      <w:pPr>
        <w:pStyle w:val="10"/>
        <w:tabs>
          <w:tab w:val="right" w:leader="dot" w:pos="6916"/>
        </w:tabs>
      </w:pPr>
      <w:hyperlink w:anchor="_Toc22297" w:history="1">
        <w:r w:rsidR="00E54AA3">
          <w:rPr>
            <w:bCs w:val="0"/>
            <w:caps w:val="0"/>
            <w14:scene3d>
              <w14:camera w14:prst="orthographicFront"/>
              <w14:lightRig w14:rig="threePt" w14:dir="t">
                <w14:rot w14:lat="0" w14:lon="0" w14:rev="0"/>
              </w14:lightRig>
            </w14:scene3d>
          </w:rPr>
          <w:t>第</w:t>
        </w:r>
        <w:r w:rsidR="00E54AA3">
          <w:rPr>
            <w:bCs w:val="0"/>
            <w:caps w:val="0"/>
            <w14:scene3d>
              <w14:camera w14:prst="orthographicFront"/>
              <w14:lightRig w14:rig="threePt" w14:dir="t">
                <w14:rot w14:lat="0" w14:lon="0" w14:rev="0"/>
              </w14:lightRig>
            </w14:scene3d>
          </w:rPr>
          <w:t>3</w:t>
        </w:r>
        <w:r w:rsidR="00E54AA3">
          <w:rPr>
            <w:bCs w:val="0"/>
            <w:caps w:val="0"/>
            <w14:scene3d>
              <w14:camera w14:prst="orthographicFront"/>
              <w14:lightRig w14:rig="threePt" w14:dir="t">
                <w14:rot w14:lat="0" w14:lon="0" w14:rev="0"/>
              </w14:lightRig>
            </w14:scene3d>
          </w:rPr>
          <w:t>章</w:t>
        </w:r>
        <w:r w:rsidR="00E54AA3">
          <w:rPr>
            <w:bCs w:val="0"/>
            <w:caps w:val="0"/>
            <w14:scene3d>
              <w14:camera w14:prst="orthographicFront"/>
              <w14:lightRig w14:rig="threePt" w14:dir="t">
                <w14:rot w14:lat="0" w14:lon="0" w14:rev="0"/>
              </w14:lightRig>
            </w14:scene3d>
          </w:rPr>
          <w:t xml:space="preserve"> </w:t>
        </w:r>
        <w:r w:rsidR="00E54AA3">
          <w:rPr>
            <w:rFonts w:hint="eastAsia"/>
          </w:rPr>
          <w:t>接线</w:t>
        </w:r>
        <w:r w:rsidR="00E54AA3">
          <w:tab/>
        </w:r>
        <w:r w:rsidR="00E54AA3">
          <w:rPr>
            <w:rFonts w:hint="eastAsia"/>
          </w:rPr>
          <w:t>1</w:t>
        </w:r>
      </w:hyperlink>
      <w:r w:rsidR="00E54AA3">
        <w:rPr>
          <w:rFonts w:hint="eastAsia"/>
        </w:rPr>
        <w:t>6</w:t>
      </w:r>
    </w:p>
    <w:p w:rsidR="003F47FB" w:rsidRDefault="00EF1819">
      <w:pPr>
        <w:pStyle w:val="10"/>
        <w:tabs>
          <w:tab w:val="right" w:leader="dot" w:pos="6916"/>
        </w:tabs>
      </w:pPr>
      <w:hyperlink w:anchor="_Toc748" w:history="1">
        <w:r w:rsidR="00E54AA3">
          <w:rPr>
            <w:bCs w:val="0"/>
            <w:caps w:val="0"/>
            <w14:scene3d>
              <w14:camera w14:prst="orthographicFront"/>
              <w14:lightRig w14:rig="threePt" w14:dir="t">
                <w14:rot w14:lat="0" w14:lon="0" w14:rev="0"/>
              </w14:lightRig>
            </w14:scene3d>
          </w:rPr>
          <w:t>第</w:t>
        </w:r>
        <w:r w:rsidR="00E54AA3">
          <w:rPr>
            <w:bCs w:val="0"/>
            <w:caps w:val="0"/>
            <w14:scene3d>
              <w14:camera w14:prst="orthographicFront"/>
              <w14:lightRig w14:rig="threePt" w14:dir="t">
                <w14:rot w14:lat="0" w14:lon="0" w14:rev="0"/>
              </w14:lightRig>
            </w14:scene3d>
          </w:rPr>
          <w:t>4</w:t>
        </w:r>
        <w:r w:rsidR="00E54AA3">
          <w:rPr>
            <w:bCs w:val="0"/>
            <w:caps w:val="0"/>
            <w14:scene3d>
              <w14:camera w14:prst="orthographicFront"/>
              <w14:lightRig w14:rig="threePt" w14:dir="t">
                <w14:rot w14:lat="0" w14:lon="0" w14:rev="0"/>
              </w14:lightRig>
            </w14:scene3d>
          </w:rPr>
          <w:t>章</w:t>
        </w:r>
        <w:r w:rsidR="00E54AA3">
          <w:rPr>
            <w:bCs w:val="0"/>
            <w:caps w:val="0"/>
            <w14:scene3d>
              <w14:camera w14:prst="orthographicFront"/>
              <w14:lightRig w14:rig="threePt" w14:dir="t">
                <w14:rot w14:lat="0" w14:lon="0" w14:rev="0"/>
              </w14:lightRig>
            </w14:scene3d>
          </w:rPr>
          <w:t xml:space="preserve"> </w:t>
        </w:r>
        <w:r w:rsidR="00E54AA3">
          <w:rPr>
            <w:rFonts w:hint="eastAsia"/>
          </w:rPr>
          <w:t>键盘操作</w:t>
        </w:r>
        <w:r w:rsidR="00E54AA3">
          <w:tab/>
        </w:r>
        <w:r w:rsidR="00E54AA3">
          <w:rPr>
            <w:rFonts w:hint="eastAsia"/>
          </w:rPr>
          <w:t>2</w:t>
        </w:r>
      </w:hyperlink>
      <w:r w:rsidR="00E54AA3">
        <w:rPr>
          <w:rFonts w:hint="eastAsia"/>
        </w:rPr>
        <w:t>4</w:t>
      </w:r>
    </w:p>
    <w:p w:rsidR="003F47FB" w:rsidRDefault="00EF1819">
      <w:pPr>
        <w:pStyle w:val="10"/>
        <w:tabs>
          <w:tab w:val="right" w:leader="dot" w:pos="6916"/>
        </w:tabs>
      </w:pPr>
      <w:hyperlink w:anchor="_Toc652" w:history="1">
        <w:r w:rsidR="00E54AA3">
          <w:rPr>
            <w:bCs w:val="0"/>
            <w:caps w:val="0"/>
            <w14:scene3d>
              <w14:camera w14:prst="orthographicFront"/>
              <w14:lightRig w14:rig="threePt" w14:dir="t">
                <w14:rot w14:lat="0" w14:lon="0" w14:rev="0"/>
              </w14:lightRig>
            </w14:scene3d>
          </w:rPr>
          <w:t>第</w:t>
        </w:r>
        <w:r w:rsidR="00E54AA3">
          <w:rPr>
            <w:bCs w:val="0"/>
            <w:caps w:val="0"/>
            <w14:scene3d>
              <w14:camera w14:prst="orthographicFront"/>
              <w14:lightRig w14:rig="threePt" w14:dir="t">
                <w14:rot w14:lat="0" w14:lon="0" w14:rev="0"/>
              </w14:lightRig>
            </w14:scene3d>
          </w:rPr>
          <w:t>5</w:t>
        </w:r>
        <w:r w:rsidR="00E54AA3">
          <w:rPr>
            <w:bCs w:val="0"/>
            <w:caps w:val="0"/>
            <w14:scene3d>
              <w14:camera w14:prst="orthographicFront"/>
              <w14:lightRig w14:rig="threePt" w14:dir="t">
                <w14:rot w14:lat="0" w14:lon="0" w14:rev="0"/>
              </w14:lightRig>
            </w14:scene3d>
          </w:rPr>
          <w:t>章</w:t>
        </w:r>
        <w:r w:rsidR="00E54AA3">
          <w:rPr>
            <w:bCs w:val="0"/>
            <w:caps w:val="0"/>
            <w14:scene3d>
              <w14:camera w14:prst="orthographicFront"/>
              <w14:lightRig w14:rig="threePt" w14:dir="t">
                <w14:rot w14:lat="0" w14:lon="0" w14:rev="0"/>
              </w14:lightRig>
            </w14:scene3d>
          </w:rPr>
          <w:t xml:space="preserve"> </w:t>
        </w:r>
        <w:r w:rsidR="00E54AA3">
          <w:rPr>
            <w:rFonts w:hint="eastAsia"/>
          </w:rPr>
          <w:t>试运行</w:t>
        </w:r>
        <w:r w:rsidR="00E54AA3">
          <w:tab/>
        </w:r>
        <w:r w:rsidR="00E54AA3">
          <w:rPr>
            <w:rFonts w:hint="eastAsia"/>
          </w:rPr>
          <w:t>2</w:t>
        </w:r>
      </w:hyperlink>
      <w:r w:rsidR="00E54AA3">
        <w:rPr>
          <w:rFonts w:hint="eastAsia"/>
        </w:rPr>
        <w:t>7</w:t>
      </w:r>
    </w:p>
    <w:p w:rsidR="003F47FB" w:rsidRDefault="00EF1819">
      <w:pPr>
        <w:pStyle w:val="10"/>
        <w:tabs>
          <w:tab w:val="right" w:leader="dot" w:pos="6916"/>
        </w:tabs>
      </w:pPr>
      <w:hyperlink w:anchor="_Toc29901" w:history="1">
        <w:r w:rsidR="00E54AA3">
          <w:rPr>
            <w:bCs w:val="0"/>
            <w:caps w:val="0"/>
            <w14:scene3d>
              <w14:camera w14:prst="orthographicFront"/>
              <w14:lightRig w14:rig="threePt" w14:dir="t">
                <w14:rot w14:lat="0" w14:lon="0" w14:rev="0"/>
              </w14:lightRig>
            </w14:scene3d>
          </w:rPr>
          <w:t>第</w:t>
        </w:r>
        <w:r w:rsidR="00E54AA3">
          <w:rPr>
            <w:bCs w:val="0"/>
            <w:caps w:val="0"/>
            <w14:scene3d>
              <w14:camera w14:prst="orthographicFront"/>
              <w14:lightRig w14:rig="threePt" w14:dir="t">
                <w14:rot w14:lat="0" w14:lon="0" w14:rev="0"/>
              </w14:lightRig>
            </w14:scene3d>
          </w:rPr>
          <w:t>6</w:t>
        </w:r>
        <w:r w:rsidR="00E54AA3">
          <w:rPr>
            <w:bCs w:val="0"/>
            <w:caps w:val="0"/>
            <w14:scene3d>
              <w14:camera w14:prst="orthographicFront"/>
              <w14:lightRig w14:rig="threePt" w14:dir="t">
                <w14:rot w14:lat="0" w14:lon="0" w14:rev="0"/>
              </w14:lightRig>
            </w14:scene3d>
          </w:rPr>
          <w:t>章</w:t>
        </w:r>
        <w:r w:rsidR="00E54AA3">
          <w:rPr>
            <w:bCs w:val="0"/>
            <w:caps w:val="0"/>
            <w14:scene3d>
              <w14:camera w14:prst="orthographicFront"/>
              <w14:lightRig w14:rig="threePt" w14:dir="t">
                <w14:rot w14:lat="0" w14:lon="0" w14:rev="0"/>
              </w14:lightRig>
            </w14:scene3d>
          </w:rPr>
          <w:t xml:space="preserve"> </w:t>
        </w:r>
        <w:r w:rsidR="00E54AA3">
          <w:rPr>
            <w:rFonts w:hint="eastAsia"/>
          </w:rPr>
          <w:t>故障对策</w:t>
        </w:r>
        <w:r w:rsidR="00E54AA3">
          <w:tab/>
        </w:r>
        <w:r w:rsidR="00E54AA3">
          <w:rPr>
            <w:rFonts w:hint="eastAsia"/>
          </w:rPr>
          <w:t>3</w:t>
        </w:r>
      </w:hyperlink>
      <w:r w:rsidR="00E54AA3">
        <w:rPr>
          <w:rFonts w:hint="eastAsia"/>
        </w:rPr>
        <w:t>2</w:t>
      </w:r>
    </w:p>
    <w:p w:rsidR="003F47FB" w:rsidRDefault="00EF1819">
      <w:pPr>
        <w:pStyle w:val="10"/>
        <w:tabs>
          <w:tab w:val="right" w:leader="dot" w:pos="6916"/>
        </w:tabs>
      </w:pPr>
      <w:hyperlink w:anchor="_Toc19392" w:history="1">
        <w:r w:rsidR="00E54AA3">
          <w:rPr>
            <w:bCs w:val="0"/>
            <w:caps w:val="0"/>
            <w14:scene3d>
              <w14:camera w14:prst="orthographicFront"/>
              <w14:lightRig w14:rig="threePt" w14:dir="t">
                <w14:rot w14:lat="0" w14:lon="0" w14:rev="0"/>
              </w14:lightRig>
            </w14:scene3d>
          </w:rPr>
          <w:t>第</w:t>
        </w:r>
        <w:r w:rsidR="00E54AA3">
          <w:rPr>
            <w:bCs w:val="0"/>
            <w:caps w:val="0"/>
            <w14:scene3d>
              <w14:camera w14:prst="orthographicFront"/>
              <w14:lightRig w14:rig="threePt" w14:dir="t">
                <w14:rot w14:lat="0" w14:lon="0" w14:rev="0"/>
              </w14:lightRig>
            </w14:scene3d>
          </w:rPr>
          <w:t>7</w:t>
        </w:r>
        <w:r w:rsidR="00E54AA3">
          <w:rPr>
            <w:bCs w:val="0"/>
            <w:caps w:val="0"/>
            <w14:scene3d>
              <w14:camera w14:prst="orthographicFront"/>
              <w14:lightRig w14:rig="threePt" w14:dir="t">
                <w14:rot w14:lat="0" w14:lon="0" w14:rev="0"/>
              </w14:lightRig>
            </w14:scene3d>
          </w:rPr>
          <w:t>章</w:t>
        </w:r>
        <w:r w:rsidR="00E54AA3">
          <w:rPr>
            <w:bCs w:val="0"/>
            <w:caps w:val="0"/>
            <w14:scene3d>
              <w14:camera w14:prst="orthographicFront"/>
              <w14:lightRig w14:rig="threePt" w14:dir="t">
                <w14:rot w14:lat="0" w14:lon="0" w14:rev="0"/>
              </w14:lightRig>
            </w14:scene3d>
          </w:rPr>
          <w:t xml:space="preserve"> </w:t>
        </w:r>
        <w:r w:rsidR="00E54AA3">
          <w:rPr>
            <w:rFonts w:hint="eastAsia"/>
          </w:rPr>
          <w:t>保养与维护</w:t>
        </w:r>
        <w:r w:rsidR="00E54AA3">
          <w:tab/>
        </w:r>
        <w:r w:rsidR="00E54AA3">
          <w:rPr>
            <w:rFonts w:hint="eastAsia"/>
          </w:rPr>
          <w:t>3</w:t>
        </w:r>
      </w:hyperlink>
      <w:r w:rsidR="00E54AA3">
        <w:rPr>
          <w:rFonts w:hint="eastAsia"/>
        </w:rPr>
        <w:t>5</w:t>
      </w:r>
    </w:p>
    <w:p w:rsidR="003F47FB" w:rsidRDefault="00EF1819">
      <w:pPr>
        <w:pStyle w:val="10"/>
        <w:tabs>
          <w:tab w:val="right" w:leader="dot" w:pos="6916"/>
        </w:tabs>
      </w:pPr>
      <w:hyperlink w:anchor="_Toc23209" w:history="1">
        <w:r w:rsidR="00E54AA3">
          <w:rPr>
            <w:bCs w:val="0"/>
            <w:caps w:val="0"/>
            <w14:scene3d>
              <w14:camera w14:prst="orthographicFront"/>
              <w14:lightRig w14:rig="threePt" w14:dir="t">
                <w14:rot w14:lat="0" w14:lon="0" w14:rev="0"/>
              </w14:lightRig>
            </w14:scene3d>
          </w:rPr>
          <w:t>第</w:t>
        </w:r>
        <w:r w:rsidR="00E54AA3">
          <w:rPr>
            <w:bCs w:val="0"/>
            <w:caps w:val="0"/>
            <w14:scene3d>
              <w14:camera w14:prst="orthographicFront"/>
              <w14:lightRig w14:rig="threePt" w14:dir="t">
                <w14:rot w14:lat="0" w14:lon="0" w14:rev="0"/>
              </w14:lightRig>
            </w14:scene3d>
          </w:rPr>
          <w:t>8</w:t>
        </w:r>
        <w:r w:rsidR="00E54AA3">
          <w:rPr>
            <w:bCs w:val="0"/>
            <w:caps w:val="0"/>
            <w14:scene3d>
              <w14:camera w14:prst="orthographicFront"/>
              <w14:lightRig w14:rig="threePt" w14:dir="t">
                <w14:rot w14:lat="0" w14:lon="0" w14:rev="0"/>
              </w14:lightRig>
            </w14:scene3d>
          </w:rPr>
          <w:t>章</w:t>
        </w:r>
        <w:r w:rsidR="00E54AA3">
          <w:rPr>
            <w:bCs w:val="0"/>
            <w:caps w:val="0"/>
            <w14:scene3d>
              <w14:camera w14:prst="orthographicFront"/>
              <w14:lightRig w14:rig="threePt" w14:dir="t">
                <w14:rot w14:lat="0" w14:lon="0" w14:rev="0"/>
              </w14:lightRig>
            </w14:scene3d>
          </w:rPr>
          <w:t xml:space="preserve"> </w:t>
        </w:r>
        <w:r w:rsidR="00E54AA3">
          <w:rPr>
            <w:rFonts w:hint="eastAsia"/>
          </w:rPr>
          <w:t>选配件</w:t>
        </w:r>
        <w:r w:rsidR="00E54AA3">
          <w:tab/>
        </w:r>
        <w:r w:rsidR="00E54AA3">
          <w:rPr>
            <w:rFonts w:hint="eastAsia"/>
          </w:rPr>
          <w:t>3</w:t>
        </w:r>
      </w:hyperlink>
      <w:r w:rsidR="00E54AA3">
        <w:rPr>
          <w:rFonts w:hint="eastAsia"/>
        </w:rPr>
        <w:t>6</w:t>
      </w:r>
    </w:p>
    <w:p w:rsidR="003F47FB" w:rsidRDefault="00EF1819">
      <w:pPr>
        <w:pStyle w:val="10"/>
        <w:tabs>
          <w:tab w:val="right" w:leader="dot" w:pos="6916"/>
        </w:tabs>
      </w:pPr>
      <w:hyperlink w:anchor="_Toc5906" w:history="1">
        <w:r w:rsidR="00E54AA3">
          <w:rPr>
            <w:bCs w:val="0"/>
            <w:caps w:val="0"/>
            <w14:scene3d>
              <w14:camera w14:prst="orthographicFront"/>
              <w14:lightRig w14:rig="threePt" w14:dir="t">
                <w14:rot w14:lat="0" w14:lon="0" w14:rev="0"/>
              </w14:lightRig>
            </w14:scene3d>
          </w:rPr>
          <w:t>第</w:t>
        </w:r>
        <w:r w:rsidR="00E54AA3">
          <w:rPr>
            <w:bCs w:val="0"/>
            <w:caps w:val="0"/>
            <w14:scene3d>
              <w14:camera w14:prst="orthographicFront"/>
              <w14:lightRig w14:rig="threePt" w14:dir="t">
                <w14:rot w14:lat="0" w14:lon="0" w14:rev="0"/>
              </w14:lightRig>
            </w14:scene3d>
          </w:rPr>
          <w:t>9</w:t>
        </w:r>
        <w:r w:rsidR="00E54AA3">
          <w:rPr>
            <w:bCs w:val="0"/>
            <w:caps w:val="0"/>
            <w14:scene3d>
              <w14:camera w14:prst="orthographicFront"/>
              <w14:lightRig w14:rig="threePt" w14:dir="t">
                <w14:rot w14:lat="0" w14:lon="0" w14:rev="0"/>
              </w14:lightRig>
            </w14:scene3d>
          </w:rPr>
          <w:t>章</w:t>
        </w:r>
        <w:r w:rsidR="00E54AA3">
          <w:rPr>
            <w:bCs w:val="0"/>
            <w:caps w:val="0"/>
            <w14:scene3d>
              <w14:camera w14:prst="orthographicFront"/>
              <w14:lightRig w14:rig="threePt" w14:dir="t">
                <w14:rot w14:lat="0" w14:lon="0" w14:rev="0"/>
              </w14:lightRig>
            </w14:scene3d>
          </w:rPr>
          <w:t xml:space="preserve"> </w:t>
        </w:r>
        <w:r w:rsidR="00E54AA3">
          <w:rPr>
            <w:rFonts w:hint="eastAsia"/>
          </w:rPr>
          <w:t>功能代码表</w:t>
        </w:r>
        <w:r w:rsidR="00E54AA3">
          <w:tab/>
        </w:r>
        <w:r w:rsidR="00E54AA3">
          <w:rPr>
            <w:rFonts w:hint="eastAsia"/>
          </w:rPr>
          <w:t>3</w:t>
        </w:r>
      </w:hyperlink>
      <w:r w:rsidR="00E54AA3">
        <w:rPr>
          <w:rFonts w:hint="eastAsia"/>
        </w:rPr>
        <w:t>8</w:t>
      </w:r>
    </w:p>
    <w:p w:rsidR="003F47FB" w:rsidRDefault="00E54AA3">
      <w:pPr>
        <w:pStyle w:val="af4"/>
        <w:snapToGrid w:val="0"/>
        <w:spacing w:before="0" w:after="0"/>
        <w:outlineLvl w:val="9"/>
        <w:rPr>
          <w:color w:val="0D0D0D" w:themeColor="text1" w:themeTint="F2"/>
          <w:sz w:val="15"/>
          <w:szCs w:val="15"/>
        </w:rPr>
      </w:pPr>
      <w:r>
        <w:rPr>
          <w:rFonts w:ascii="宋体" w:hAnsi="宋体"/>
          <w:color w:val="0D0D0D" w:themeColor="text1" w:themeTint="F2"/>
          <w:szCs w:val="15"/>
        </w:rPr>
        <w:fldChar w:fldCharType="end"/>
      </w:r>
    </w:p>
    <w:p w:rsidR="003F47FB" w:rsidRDefault="00E54AA3">
      <w:pPr>
        <w:widowControl/>
        <w:spacing w:line="180" w:lineRule="atLeast"/>
        <w:jc w:val="left"/>
        <w:textAlignment w:val="auto"/>
        <w:rPr>
          <w:rFonts w:ascii="宋体" w:hAnsi="宋体" w:cstheme="majorBidi"/>
          <w:b/>
          <w:bCs/>
          <w:color w:val="0D0D0D" w:themeColor="text1" w:themeTint="F2"/>
          <w:sz w:val="15"/>
          <w:szCs w:val="15"/>
        </w:rPr>
      </w:pPr>
      <w:r>
        <w:rPr>
          <w:rFonts w:ascii="宋体" w:hAnsi="宋体"/>
          <w:color w:val="0D0D0D" w:themeColor="text1" w:themeTint="F2"/>
          <w:sz w:val="15"/>
          <w:szCs w:val="15"/>
        </w:rPr>
        <w:br w:type="page"/>
      </w:r>
    </w:p>
    <w:p w:rsidR="003F47FB" w:rsidRDefault="00E54AA3">
      <w:pPr>
        <w:pStyle w:val="1"/>
        <w:rPr>
          <w:sz w:val="21"/>
          <w:szCs w:val="21"/>
        </w:rPr>
      </w:pPr>
      <w:bookmarkStart w:id="31" w:name="_Toc13054"/>
      <w:bookmarkStart w:id="32" w:name="_Toc380409054"/>
      <w:bookmarkStart w:id="33" w:name="_Toc267907451"/>
      <w:bookmarkStart w:id="34" w:name="_Toc12419"/>
      <w:bookmarkStart w:id="35" w:name="_Toc267580556"/>
      <w:bookmarkStart w:id="36" w:name="_Toc263342136"/>
      <w:bookmarkStart w:id="37" w:name="_Toc370996682"/>
      <w:bookmarkStart w:id="38" w:name="_Toc374018528"/>
      <w:bookmarkStart w:id="39" w:name="_Toc266697229"/>
      <w:bookmarkStart w:id="40" w:name="_Toc372288932"/>
      <w:r>
        <w:rPr>
          <w:rFonts w:hint="eastAsia"/>
          <w:sz w:val="21"/>
          <w:szCs w:val="21"/>
        </w:rPr>
        <w:lastRenderedPageBreak/>
        <w:t>概要</w:t>
      </w:r>
      <w:bookmarkEnd w:id="31"/>
      <w:bookmarkEnd w:id="32"/>
      <w:bookmarkEnd w:id="33"/>
      <w:bookmarkEnd w:id="34"/>
      <w:bookmarkEnd w:id="35"/>
      <w:bookmarkEnd w:id="36"/>
      <w:bookmarkEnd w:id="37"/>
      <w:bookmarkEnd w:id="38"/>
      <w:bookmarkEnd w:id="39"/>
      <w:bookmarkEnd w:id="40"/>
    </w:p>
    <w:p w:rsidR="003F47FB" w:rsidRDefault="00F66753">
      <w:pPr>
        <w:pStyle w:val="2"/>
        <w:spacing w:beforeLines="0" w:after="0" w:line="240" w:lineRule="exact"/>
        <w:ind w:right="180"/>
        <w:rPr>
          <w:rFonts w:ascii="宋体" w:hAnsi="宋体"/>
          <w:color w:val="0D0D0D" w:themeColor="text1" w:themeTint="F2"/>
          <w:szCs w:val="15"/>
        </w:rPr>
      </w:pPr>
      <w:bookmarkStart w:id="41" w:name="_Toc380409055"/>
      <w:bookmarkStart w:id="42" w:name="_Toc372288933"/>
      <w:bookmarkStart w:id="43" w:name="_Toc476054688"/>
      <w:bookmarkStart w:id="44" w:name="_Toc476055440"/>
      <w:bookmarkStart w:id="45" w:name="_Toc12405"/>
      <w:bookmarkStart w:id="46" w:name="_Toc477331997"/>
      <w:bookmarkStart w:id="47" w:name="_Toc72252262"/>
      <w:bookmarkStart w:id="48" w:name="_Toc370996683"/>
      <w:bookmarkStart w:id="49" w:name="_Toc475949394"/>
      <w:bookmarkStart w:id="50" w:name="_Toc477953263"/>
      <w:bookmarkStart w:id="51" w:name="_Toc475949986"/>
      <w:bookmarkStart w:id="52" w:name="_Toc374018529"/>
      <w:bookmarkStart w:id="53" w:name="_Toc43519171"/>
      <w:bookmarkStart w:id="54" w:name="_Toc43519679"/>
      <w:bookmarkStart w:id="55" w:name="_Toc43519975"/>
      <w:r>
        <w:rPr>
          <w:rFonts w:ascii="宋体" w:hAnsi="宋体" w:hint="eastAsia"/>
          <w:szCs w:val="15"/>
        </w:rPr>
        <w:t>HGD760</w:t>
      </w:r>
      <w:r w:rsidR="00E54AA3">
        <w:rPr>
          <w:rFonts w:ascii="宋体" w:hAnsi="宋体" w:hint="eastAsia"/>
          <w:color w:val="0D0D0D" w:themeColor="text1" w:themeTint="F2"/>
          <w:szCs w:val="15"/>
        </w:rPr>
        <w:t>系列变频器型号及规范</w:t>
      </w:r>
      <w:bookmarkEnd w:id="41"/>
      <w:bookmarkEnd w:id="42"/>
      <w:bookmarkEnd w:id="43"/>
      <w:bookmarkEnd w:id="44"/>
      <w:bookmarkEnd w:id="45"/>
      <w:bookmarkEnd w:id="46"/>
      <w:bookmarkEnd w:id="47"/>
      <w:bookmarkEnd w:id="48"/>
      <w:bookmarkEnd w:id="49"/>
      <w:bookmarkEnd w:id="50"/>
      <w:bookmarkEnd w:id="51"/>
      <w:bookmarkEnd w:id="52"/>
    </w:p>
    <w:p w:rsidR="003F47FB" w:rsidRDefault="00E54AA3">
      <w:pPr>
        <w:widowControl/>
        <w:tabs>
          <w:tab w:val="left" w:pos="0"/>
        </w:tabs>
        <w:kinsoku w:val="0"/>
        <w:adjustRightInd w:val="0"/>
        <w:spacing w:line="240" w:lineRule="exac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额定电源电压：三相交流340V</w:t>
      </w:r>
      <w:r>
        <w:rPr>
          <w:rFonts w:ascii="宋体" w:hAnsi="宋体" w:cs="Arial"/>
          <w:color w:val="0D0D0D" w:themeColor="text1" w:themeTint="F2"/>
          <w:sz w:val="15"/>
          <w:szCs w:val="15"/>
        </w:rPr>
        <w:t>～</w:t>
      </w:r>
      <w:r>
        <w:rPr>
          <w:rFonts w:ascii="宋体" w:hAnsi="宋体" w:cs="Arial" w:hint="eastAsia"/>
          <w:color w:val="0D0D0D" w:themeColor="text1" w:themeTint="F2"/>
          <w:sz w:val="15"/>
          <w:szCs w:val="15"/>
        </w:rPr>
        <w:t>4</w:t>
      </w:r>
      <w:r>
        <w:rPr>
          <w:rFonts w:ascii="宋体" w:hAnsi="宋体" w:cs="Arial"/>
          <w:color w:val="0D0D0D" w:themeColor="text1" w:themeTint="F2"/>
          <w:sz w:val="15"/>
          <w:szCs w:val="15"/>
        </w:rPr>
        <w:t>60</w:t>
      </w:r>
      <w:r>
        <w:rPr>
          <w:rFonts w:ascii="宋体" w:hAnsi="宋体" w:cs="Times New Roman" w:hint="eastAsia"/>
          <w:color w:val="0D0D0D" w:themeColor="text1" w:themeTint="F2"/>
          <w:sz w:val="15"/>
          <w:szCs w:val="15"/>
        </w:rPr>
        <w:t>V</w:t>
      </w:r>
      <w:r>
        <w:rPr>
          <w:rFonts w:ascii="宋体" w:hAnsi="宋体" w:cs="Times New Roman"/>
          <w:color w:val="0D0D0D" w:themeColor="text1" w:themeTint="F2"/>
          <w:sz w:val="15"/>
          <w:szCs w:val="15"/>
        </w:rPr>
        <w:t xml:space="preserve"> </w:t>
      </w:r>
    </w:p>
    <w:p w:rsidR="003F47FB" w:rsidRPr="002335D7" w:rsidRDefault="00E54AA3">
      <w:pPr>
        <w:widowControl/>
        <w:tabs>
          <w:tab w:val="left" w:pos="0"/>
        </w:tabs>
        <w:kinsoku w:val="0"/>
        <w:adjustRightInd w:val="0"/>
        <w:spacing w:line="240" w:lineRule="exact"/>
        <w:rPr>
          <w:rFonts w:ascii="宋体" w:hAnsi="宋体" w:cs="Times New Roman"/>
          <w:sz w:val="15"/>
          <w:szCs w:val="15"/>
        </w:rPr>
      </w:pPr>
      <w:r>
        <w:rPr>
          <w:rFonts w:ascii="宋体" w:hAnsi="宋体" w:cs="Times New Roman" w:hint="eastAsia"/>
          <w:color w:val="0D0D0D" w:themeColor="text1" w:themeTint="F2"/>
          <w:sz w:val="15"/>
          <w:szCs w:val="15"/>
        </w:rPr>
        <w:t>适用电机：三相交流异步电动机</w:t>
      </w:r>
      <w:r>
        <w:rPr>
          <w:rFonts w:ascii="宋体" w:hAnsi="宋体" w:cs="Times New Roman" w:hint="eastAsia"/>
          <w:sz w:val="15"/>
          <w:szCs w:val="15"/>
        </w:rPr>
        <w:t>和永磁同步电动机</w:t>
      </w:r>
      <w:r w:rsidR="002335D7">
        <w:rPr>
          <w:rFonts w:ascii="宋体" w:hAnsi="宋体" w:cs="Times New Roman" w:hint="eastAsia"/>
          <w:sz w:val="15"/>
          <w:szCs w:val="15"/>
        </w:rPr>
        <w:t>(</w:t>
      </w:r>
      <w:r w:rsidR="002335D7" w:rsidRPr="002335D7">
        <w:rPr>
          <w:rFonts w:ascii="宋体" w:hAnsi="宋体" w:cs="Times New Roman"/>
          <w:color w:val="FF0000"/>
          <w:sz w:val="15"/>
          <w:szCs w:val="15"/>
        </w:rPr>
        <w:t>HGD760</w:t>
      </w:r>
      <w:r w:rsidR="002335D7" w:rsidRPr="002335D7">
        <w:rPr>
          <w:rFonts w:ascii="宋体" w:hAnsi="宋体" w:cs="Times New Roman" w:hint="eastAsia"/>
          <w:color w:val="FF0000"/>
          <w:sz w:val="15"/>
          <w:szCs w:val="15"/>
        </w:rPr>
        <w:t>永磁同步非标</w:t>
      </w:r>
      <w:r w:rsidR="002335D7">
        <w:rPr>
          <w:rFonts w:ascii="宋体" w:hAnsi="宋体" w:cs="Times New Roman" w:hint="eastAsia"/>
          <w:sz w:val="15"/>
          <w:szCs w:val="15"/>
        </w:rPr>
        <w:t>)</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1391"/>
        <w:gridCol w:w="2135"/>
        <w:gridCol w:w="1797"/>
        <w:gridCol w:w="1662"/>
      </w:tblGrid>
      <w:tr w:rsidR="003F47FB" w:rsidTr="0033002D">
        <w:trPr>
          <w:trHeight w:val="50"/>
          <w:jc w:val="center"/>
        </w:trPr>
        <w:tc>
          <w:tcPr>
            <w:tcW w:w="996" w:type="pct"/>
            <w:shd w:val="clear" w:color="auto" w:fill="C0C0C0"/>
            <w:vAlign w:val="center"/>
          </w:tcPr>
          <w:p w:rsidR="003F47FB" w:rsidRDefault="00E54AA3">
            <w:pPr>
              <w:widowControl/>
              <w:kinsoku w:val="0"/>
              <w:adjustRightInd w:val="0"/>
              <w:spacing w:line="180" w:lineRule="exact"/>
              <w:ind w:leftChars="50" w:left="90"/>
              <w:jc w:val="center"/>
              <w:rPr>
                <w:rFonts w:ascii="宋体" w:hAnsi="宋体" w:cs="Times New Roman"/>
                <w:sz w:val="15"/>
                <w:szCs w:val="15"/>
              </w:rPr>
            </w:pPr>
            <w:r>
              <w:rPr>
                <w:rFonts w:ascii="宋体" w:hAnsi="宋体" w:cs="Times New Roman" w:hint="eastAsia"/>
                <w:bCs/>
                <w:sz w:val="15"/>
                <w:szCs w:val="15"/>
              </w:rPr>
              <w:t>额定电源电压</w:t>
            </w:r>
          </w:p>
        </w:tc>
        <w:tc>
          <w:tcPr>
            <w:tcW w:w="1528" w:type="pct"/>
            <w:shd w:val="clear" w:color="auto" w:fill="C0C0C0"/>
            <w:vAlign w:val="center"/>
          </w:tcPr>
          <w:p w:rsidR="003F47FB" w:rsidRDefault="00E54AA3">
            <w:pPr>
              <w:widowControl/>
              <w:kinsoku w:val="0"/>
              <w:adjustRightInd w:val="0"/>
              <w:spacing w:line="180" w:lineRule="exact"/>
              <w:ind w:leftChars="50" w:left="90"/>
              <w:jc w:val="center"/>
              <w:rPr>
                <w:rFonts w:ascii="宋体" w:hAnsi="宋体" w:cs="Times New Roman"/>
                <w:sz w:val="15"/>
                <w:szCs w:val="15"/>
              </w:rPr>
            </w:pPr>
            <w:r>
              <w:rPr>
                <w:rFonts w:ascii="宋体" w:hAnsi="宋体" w:cs="Times New Roman" w:hint="eastAsia"/>
                <w:bCs/>
                <w:sz w:val="15"/>
                <w:szCs w:val="15"/>
              </w:rPr>
              <w:t>型号</w:t>
            </w:r>
          </w:p>
        </w:tc>
        <w:tc>
          <w:tcPr>
            <w:tcW w:w="1286" w:type="pct"/>
            <w:shd w:val="clear" w:color="auto" w:fill="C0C0C0"/>
            <w:vAlign w:val="center"/>
          </w:tcPr>
          <w:p w:rsidR="003F47FB" w:rsidRDefault="00E54AA3">
            <w:pPr>
              <w:widowControl/>
              <w:kinsoku w:val="0"/>
              <w:adjustRightInd w:val="0"/>
              <w:spacing w:line="180" w:lineRule="exact"/>
              <w:ind w:leftChars="50" w:left="90"/>
              <w:jc w:val="center"/>
              <w:rPr>
                <w:rFonts w:ascii="宋体" w:hAnsi="宋体" w:cs="Times New Roman"/>
                <w:sz w:val="15"/>
                <w:szCs w:val="15"/>
              </w:rPr>
            </w:pPr>
            <w:r>
              <w:rPr>
                <w:rFonts w:ascii="宋体" w:hAnsi="宋体" w:cs="Times New Roman" w:hint="eastAsia"/>
                <w:bCs/>
                <w:sz w:val="15"/>
                <w:szCs w:val="15"/>
              </w:rPr>
              <w:t>适用电机功率（</w:t>
            </w:r>
            <w:r>
              <w:rPr>
                <w:rFonts w:ascii="宋体" w:hAnsi="宋体" w:cs="Times New Roman"/>
                <w:bCs/>
                <w:sz w:val="15"/>
                <w:szCs w:val="15"/>
              </w:rPr>
              <w:t>kW）</w:t>
            </w:r>
          </w:p>
        </w:tc>
        <w:tc>
          <w:tcPr>
            <w:tcW w:w="1190" w:type="pct"/>
            <w:shd w:val="clear" w:color="auto" w:fill="C0C0C0"/>
            <w:vAlign w:val="center"/>
          </w:tcPr>
          <w:p w:rsidR="003F47FB" w:rsidRDefault="00E54AA3">
            <w:pPr>
              <w:widowControl/>
              <w:kinsoku w:val="0"/>
              <w:adjustRightInd w:val="0"/>
              <w:spacing w:line="180" w:lineRule="exact"/>
              <w:ind w:leftChars="50" w:left="90"/>
              <w:jc w:val="center"/>
              <w:rPr>
                <w:rFonts w:ascii="宋体" w:hAnsi="宋体" w:cs="Times New Roman"/>
                <w:sz w:val="15"/>
                <w:szCs w:val="15"/>
              </w:rPr>
            </w:pPr>
            <w:r>
              <w:rPr>
                <w:rFonts w:ascii="宋体" w:hAnsi="宋体" w:cs="Times New Roman" w:hint="eastAsia"/>
                <w:bCs/>
                <w:sz w:val="15"/>
                <w:szCs w:val="15"/>
              </w:rPr>
              <w:t>额定输出电流（</w:t>
            </w:r>
            <w:r>
              <w:rPr>
                <w:rFonts w:ascii="宋体" w:hAnsi="宋体" w:cs="Times New Roman"/>
                <w:bCs/>
                <w:sz w:val="15"/>
                <w:szCs w:val="15"/>
              </w:rPr>
              <w:t>A）</w:t>
            </w:r>
          </w:p>
        </w:tc>
      </w:tr>
      <w:tr w:rsidR="0033002D" w:rsidTr="0033002D">
        <w:trPr>
          <w:trHeight w:val="55"/>
          <w:jc w:val="center"/>
        </w:trPr>
        <w:tc>
          <w:tcPr>
            <w:tcW w:w="996" w:type="pct"/>
            <w:vMerge w:val="restart"/>
            <w:vAlign w:val="center"/>
          </w:tcPr>
          <w:p w:rsidR="0033002D" w:rsidRDefault="0033002D">
            <w:pPr>
              <w:widowControl/>
              <w:kinsoku w:val="0"/>
              <w:adjustRightInd w:val="0"/>
              <w:spacing w:line="180" w:lineRule="exact"/>
              <w:ind w:leftChars="50" w:left="90"/>
              <w:jc w:val="center"/>
              <w:rPr>
                <w:rFonts w:ascii="宋体" w:hAnsi="宋体"/>
                <w:sz w:val="15"/>
                <w:szCs w:val="15"/>
              </w:rPr>
            </w:pPr>
            <w:r>
              <w:rPr>
                <w:rFonts w:ascii="宋体" w:hAnsi="宋体" w:hint="eastAsia"/>
                <w:sz w:val="15"/>
                <w:szCs w:val="15"/>
              </w:rPr>
              <w:t>三相交流</w:t>
            </w:r>
          </w:p>
          <w:p w:rsidR="0033002D" w:rsidRDefault="0033002D">
            <w:pPr>
              <w:widowControl/>
              <w:kinsoku w:val="0"/>
              <w:adjustRightInd w:val="0"/>
              <w:spacing w:line="180" w:lineRule="exact"/>
              <w:ind w:leftChars="50" w:left="90"/>
              <w:jc w:val="center"/>
              <w:rPr>
                <w:rFonts w:ascii="宋体" w:hAnsi="宋体"/>
                <w:sz w:val="15"/>
                <w:szCs w:val="15"/>
              </w:rPr>
            </w:pPr>
            <w:r>
              <w:rPr>
                <w:rFonts w:ascii="宋体" w:hAnsi="宋体" w:cs="Times New Roman" w:hint="eastAsia"/>
                <w:sz w:val="15"/>
                <w:szCs w:val="15"/>
              </w:rPr>
              <w:t>3</w:t>
            </w:r>
            <w:r>
              <w:rPr>
                <w:rFonts w:ascii="宋体" w:hAnsi="宋体" w:cs="Times New Roman"/>
                <w:sz w:val="15"/>
                <w:szCs w:val="15"/>
              </w:rPr>
              <w:t>40</w:t>
            </w:r>
            <w:r>
              <w:rPr>
                <w:rFonts w:ascii="宋体" w:hAnsi="宋体" w:cs="Arial"/>
                <w:sz w:val="15"/>
                <w:szCs w:val="15"/>
              </w:rPr>
              <w:t>～</w:t>
            </w:r>
            <w:r>
              <w:rPr>
                <w:rFonts w:ascii="宋体" w:hAnsi="宋体" w:cs="Arial" w:hint="eastAsia"/>
                <w:sz w:val="15"/>
                <w:szCs w:val="15"/>
              </w:rPr>
              <w:t>4</w:t>
            </w:r>
            <w:r>
              <w:rPr>
                <w:rFonts w:ascii="宋体" w:hAnsi="宋体" w:cs="Arial"/>
                <w:sz w:val="15"/>
                <w:szCs w:val="15"/>
              </w:rPr>
              <w:t>60</w:t>
            </w:r>
            <w:r>
              <w:rPr>
                <w:rFonts w:ascii="宋体" w:hAnsi="宋体" w:cs="Times New Roman" w:hint="eastAsia"/>
                <w:sz w:val="15"/>
                <w:szCs w:val="15"/>
              </w:rPr>
              <w:t>V</w:t>
            </w:r>
          </w:p>
        </w:tc>
        <w:tc>
          <w:tcPr>
            <w:tcW w:w="1528" w:type="pct"/>
            <w:vAlign w:val="center"/>
          </w:tcPr>
          <w:p w:rsidR="0033002D" w:rsidRPr="00626D30" w:rsidRDefault="0033002D" w:rsidP="00626D30">
            <w:pPr>
              <w:spacing w:line="180" w:lineRule="exact"/>
              <w:jc w:val="left"/>
              <w:rPr>
                <w:rFonts w:ascii="宋体" w:hAnsi="宋体"/>
                <w:sz w:val="15"/>
                <w:szCs w:val="15"/>
              </w:rPr>
            </w:pPr>
            <w:r w:rsidRPr="00626D30">
              <w:rPr>
                <w:rFonts w:ascii="宋体" w:hAnsi="宋体"/>
                <w:sz w:val="15"/>
                <w:szCs w:val="15"/>
              </w:rPr>
              <w:t>HGD760-0R7</w:t>
            </w:r>
            <w:r w:rsidRPr="00626D30">
              <w:rPr>
                <w:rFonts w:ascii="宋体" w:hAnsi="宋体" w:hint="eastAsia"/>
                <w:sz w:val="15"/>
                <w:szCs w:val="15"/>
              </w:rPr>
              <w:t>G/1R5P</w:t>
            </w:r>
            <w:r w:rsidRPr="00626D30">
              <w:rPr>
                <w:rFonts w:ascii="宋体" w:hAnsi="宋体"/>
                <w:sz w:val="15"/>
                <w:szCs w:val="15"/>
              </w:rPr>
              <w:t>-3B</w:t>
            </w:r>
          </w:p>
        </w:tc>
        <w:tc>
          <w:tcPr>
            <w:tcW w:w="1286" w:type="pct"/>
            <w:vAlign w:val="center"/>
          </w:tcPr>
          <w:p w:rsidR="0033002D" w:rsidRPr="00626D30" w:rsidRDefault="0033002D" w:rsidP="0033002D">
            <w:pPr>
              <w:tabs>
                <w:tab w:val="left" w:pos="730"/>
              </w:tabs>
              <w:spacing w:line="180" w:lineRule="exact"/>
              <w:jc w:val="center"/>
              <w:rPr>
                <w:rFonts w:ascii="宋体" w:hAnsi="宋体"/>
                <w:sz w:val="15"/>
                <w:szCs w:val="15"/>
              </w:rPr>
            </w:pPr>
            <w:r w:rsidRPr="00626D30">
              <w:rPr>
                <w:rFonts w:ascii="宋体" w:hAnsi="宋体" w:hint="eastAsia"/>
                <w:sz w:val="15"/>
                <w:szCs w:val="15"/>
              </w:rPr>
              <w:t>0.75/1.5</w:t>
            </w:r>
          </w:p>
        </w:tc>
        <w:tc>
          <w:tcPr>
            <w:tcW w:w="1190" w:type="pct"/>
            <w:vAlign w:val="center"/>
          </w:tcPr>
          <w:p w:rsidR="0033002D" w:rsidRPr="00626D30" w:rsidRDefault="0033002D" w:rsidP="0033002D">
            <w:pPr>
              <w:spacing w:line="180" w:lineRule="exact"/>
              <w:jc w:val="center"/>
              <w:rPr>
                <w:rFonts w:ascii="宋体" w:hAnsi="宋体"/>
                <w:sz w:val="15"/>
                <w:szCs w:val="15"/>
              </w:rPr>
            </w:pPr>
            <w:r w:rsidRPr="00626D30">
              <w:rPr>
                <w:rFonts w:ascii="宋体" w:hAnsi="宋体" w:hint="eastAsia"/>
                <w:sz w:val="15"/>
                <w:szCs w:val="15"/>
              </w:rPr>
              <w:t>2.5/4.2</w:t>
            </w:r>
          </w:p>
        </w:tc>
      </w:tr>
      <w:tr w:rsidR="0033002D" w:rsidTr="0033002D">
        <w:trPr>
          <w:trHeight w:val="142"/>
          <w:jc w:val="center"/>
        </w:trPr>
        <w:tc>
          <w:tcPr>
            <w:tcW w:w="996" w:type="pct"/>
            <w:vMerge/>
            <w:vAlign w:val="center"/>
          </w:tcPr>
          <w:p w:rsidR="0033002D" w:rsidRDefault="0033002D">
            <w:pPr>
              <w:widowControl/>
              <w:kinsoku w:val="0"/>
              <w:adjustRightInd w:val="0"/>
              <w:spacing w:line="180" w:lineRule="exact"/>
              <w:ind w:leftChars="50" w:left="90"/>
              <w:jc w:val="left"/>
              <w:rPr>
                <w:rFonts w:ascii="宋体" w:hAnsi="宋体"/>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HGD760-1R5G/2R2P-3B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1.5/2.2</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4.2/5.6</w:t>
            </w:r>
          </w:p>
        </w:tc>
      </w:tr>
      <w:tr w:rsidR="0033002D" w:rsidTr="0033002D">
        <w:trPr>
          <w:trHeight w:val="142"/>
          <w:jc w:val="center"/>
        </w:trPr>
        <w:tc>
          <w:tcPr>
            <w:tcW w:w="996" w:type="pct"/>
            <w:vMerge/>
            <w:vAlign w:val="center"/>
          </w:tcPr>
          <w:p w:rsidR="0033002D" w:rsidRDefault="0033002D">
            <w:pPr>
              <w:widowControl/>
              <w:kinsoku w:val="0"/>
              <w:adjustRightInd w:val="0"/>
              <w:spacing w:line="180" w:lineRule="exact"/>
              <w:ind w:leftChars="50" w:left="90"/>
              <w:jc w:val="left"/>
              <w:rPr>
                <w:rFonts w:ascii="宋体" w:hAnsi="宋体"/>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HGD760-2R2G/3R0P-3B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2.2/3.0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5.6/7.2</w:t>
            </w:r>
          </w:p>
        </w:tc>
      </w:tr>
      <w:tr w:rsidR="0033002D" w:rsidTr="0033002D">
        <w:trPr>
          <w:trHeight w:val="55"/>
          <w:jc w:val="center"/>
        </w:trPr>
        <w:tc>
          <w:tcPr>
            <w:tcW w:w="996" w:type="pct"/>
            <w:vMerge/>
            <w:vAlign w:val="center"/>
          </w:tcPr>
          <w:p w:rsidR="0033002D" w:rsidRDefault="0033002D">
            <w:pPr>
              <w:widowControl/>
              <w:kinsoku w:val="0"/>
              <w:adjustRightInd w:val="0"/>
              <w:spacing w:line="180" w:lineRule="exact"/>
              <w:ind w:leftChars="50" w:left="90"/>
              <w:jc w:val="left"/>
              <w:rPr>
                <w:rFonts w:ascii="宋体" w:hAnsi="宋体"/>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HGD760-4R0G/5R5P-3B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4.0/5.5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9.4/12</w:t>
            </w:r>
          </w:p>
        </w:tc>
      </w:tr>
      <w:tr w:rsidR="0033002D" w:rsidTr="0033002D">
        <w:trPr>
          <w:trHeight w:val="142"/>
          <w:jc w:val="center"/>
        </w:trPr>
        <w:tc>
          <w:tcPr>
            <w:tcW w:w="996" w:type="pct"/>
            <w:vMerge/>
            <w:vAlign w:val="center"/>
          </w:tcPr>
          <w:p w:rsidR="0033002D" w:rsidRDefault="0033002D">
            <w:pPr>
              <w:widowControl/>
              <w:kinsoku w:val="0"/>
              <w:adjustRightInd w:val="0"/>
              <w:spacing w:line="180" w:lineRule="exact"/>
              <w:ind w:leftChars="50" w:left="90"/>
              <w:jc w:val="left"/>
              <w:rPr>
                <w:rFonts w:ascii="宋体" w:hAnsi="宋体"/>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HGD760-5R5G/7R5P-3B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5.5/7.5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13/17</w:t>
            </w:r>
          </w:p>
        </w:tc>
      </w:tr>
      <w:tr w:rsidR="0033002D" w:rsidTr="0033002D">
        <w:trPr>
          <w:trHeight w:val="142"/>
          <w:jc w:val="center"/>
        </w:trPr>
        <w:tc>
          <w:tcPr>
            <w:tcW w:w="996" w:type="pct"/>
            <w:vMerge/>
            <w:vAlign w:val="center"/>
          </w:tcPr>
          <w:p w:rsidR="0033002D" w:rsidRDefault="0033002D">
            <w:pPr>
              <w:widowControl/>
              <w:kinsoku w:val="0"/>
              <w:adjustRightInd w:val="0"/>
              <w:spacing w:line="180" w:lineRule="exact"/>
              <w:ind w:leftChars="50" w:left="90"/>
              <w:jc w:val="left"/>
              <w:rPr>
                <w:rFonts w:ascii="宋体" w:hAnsi="宋体"/>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HGD760-7R5G/9R0P-3B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7.5/9.0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17/20</w:t>
            </w:r>
          </w:p>
        </w:tc>
      </w:tr>
      <w:tr w:rsidR="0033002D" w:rsidTr="0033002D">
        <w:trPr>
          <w:trHeight w:val="142"/>
          <w:jc w:val="center"/>
        </w:trPr>
        <w:tc>
          <w:tcPr>
            <w:tcW w:w="996" w:type="pct"/>
            <w:vMerge/>
            <w:vAlign w:val="center"/>
          </w:tcPr>
          <w:p w:rsidR="0033002D" w:rsidRDefault="0033002D">
            <w:pPr>
              <w:widowControl/>
              <w:kinsoku w:val="0"/>
              <w:adjustRightInd w:val="0"/>
              <w:spacing w:line="180" w:lineRule="exact"/>
              <w:ind w:leftChars="50" w:left="90"/>
              <w:jc w:val="left"/>
              <w:rPr>
                <w:rFonts w:ascii="宋体" w:hAnsi="宋体"/>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HGD760-011G/015P-3B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11/15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25/32</w:t>
            </w:r>
          </w:p>
        </w:tc>
      </w:tr>
      <w:tr w:rsidR="0033002D" w:rsidTr="0033002D">
        <w:trPr>
          <w:trHeight w:val="142"/>
          <w:jc w:val="center"/>
        </w:trPr>
        <w:tc>
          <w:tcPr>
            <w:tcW w:w="996" w:type="pct"/>
            <w:vMerge/>
            <w:vAlign w:val="center"/>
          </w:tcPr>
          <w:p w:rsidR="0033002D" w:rsidRDefault="0033002D">
            <w:pPr>
              <w:widowControl/>
              <w:kinsoku w:val="0"/>
              <w:adjustRightInd w:val="0"/>
              <w:spacing w:line="180" w:lineRule="exact"/>
              <w:ind w:leftChars="50" w:left="90"/>
              <w:jc w:val="left"/>
              <w:rPr>
                <w:rFonts w:ascii="宋体" w:hAnsi="宋体"/>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HGD760-015G/018P-3B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15/18.5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32/38</w:t>
            </w:r>
          </w:p>
        </w:tc>
      </w:tr>
      <w:tr w:rsidR="0033002D" w:rsidTr="0033002D">
        <w:trPr>
          <w:trHeight w:val="142"/>
          <w:jc w:val="center"/>
        </w:trPr>
        <w:tc>
          <w:tcPr>
            <w:tcW w:w="996" w:type="pct"/>
            <w:vMerge/>
            <w:vAlign w:val="center"/>
          </w:tcPr>
          <w:p w:rsidR="0033002D" w:rsidRDefault="0033002D">
            <w:pPr>
              <w:widowControl/>
              <w:kinsoku w:val="0"/>
              <w:adjustRightInd w:val="0"/>
              <w:spacing w:line="180" w:lineRule="exact"/>
              <w:ind w:leftChars="50" w:left="90"/>
              <w:jc w:val="left"/>
              <w:rPr>
                <w:rFonts w:ascii="宋体" w:hAnsi="宋体"/>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HGD760-018G/022P-3B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18.5/22</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38/44</w:t>
            </w:r>
          </w:p>
        </w:tc>
      </w:tr>
      <w:tr w:rsidR="0033002D" w:rsidTr="0033002D">
        <w:trPr>
          <w:trHeight w:val="142"/>
          <w:jc w:val="center"/>
        </w:trPr>
        <w:tc>
          <w:tcPr>
            <w:tcW w:w="996" w:type="pct"/>
            <w:vMerge/>
            <w:vAlign w:val="center"/>
          </w:tcPr>
          <w:p w:rsidR="0033002D" w:rsidRDefault="0033002D">
            <w:pPr>
              <w:widowControl/>
              <w:kinsoku w:val="0"/>
              <w:adjustRightInd w:val="0"/>
              <w:spacing w:line="180" w:lineRule="exact"/>
              <w:ind w:leftChars="50" w:left="90"/>
              <w:jc w:val="left"/>
              <w:rPr>
                <w:rFonts w:ascii="宋体" w:hAnsi="宋体"/>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HGD760-022G/030P-</w:t>
            </w:r>
            <w:r w:rsidRPr="0033002D">
              <w:rPr>
                <w:rFonts w:ascii="宋体" w:hAnsi="宋体" w:hint="eastAsia"/>
                <w:sz w:val="15"/>
                <w:szCs w:val="15"/>
              </w:rPr>
              <w:t>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22/30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45/59</w:t>
            </w:r>
          </w:p>
        </w:tc>
      </w:tr>
      <w:tr w:rsidR="0033002D" w:rsidTr="0033002D">
        <w:trPr>
          <w:trHeight w:val="142"/>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HGD760-030G/037P-3</w:t>
            </w:r>
            <w:r w:rsidR="00C24D42">
              <w:rPr>
                <w:rFonts w:ascii="宋体" w:hAnsi="宋体"/>
                <w:sz w:val="15"/>
                <w:szCs w:val="15"/>
              </w:rPr>
              <w:t>/</w:t>
            </w:r>
            <w:r w:rsidR="00C24D42" w:rsidRPr="0033002D">
              <w:rPr>
                <w:rFonts w:ascii="宋体" w:hAnsi="宋体" w:hint="eastAsia"/>
                <w:sz w:val="15"/>
                <w:szCs w:val="15"/>
              </w:rPr>
              <w:t>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sz w:val="15"/>
                <w:szCs w:val="15"/>
              </w:rPr>
              <w:t>30/37</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sz w:val="15"/>
                <w:szCs w:val="15"/>
              </w:rPr>
              <w:t>60/73</w:t>
            </w:r>
          </w:p>
        </w:tc>
      </w:tr>
      <w:tr w:rsidR="0033002D" w:rsidTr="0033002D">
        <w:trPr>
          <w:trHeight w:val="5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HGD760-037G/045P-3</w:t>
            </w:r>
            <w:r w:rsidR="00CF387D">
              <w:rPr>
                <w:rFonts w:ascii="宋体" w:hAnsi="宋体"/>
                <w:sz w:val="15"/>
                <w:szCs w:val="15"/>
              </w:rPr>
              <w:t>/</w:t>
            </w:r>
            <w:r w:rsidR="00CF387D" w:rsidRPr="0033002D">
              <w:rPr>
                <w:rFonts w:ascii="宋体" w:hAnsi="宋体" w:hint="eastAsia"/>
                <w:sz w:val="15"/>
                <w:szCs w:val="15"/>
              </w:rPr>
              <w:t>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sz w:val="15"/>
                <w:szCs w:val="15"/>
              </w:rPr>
              <w:t>37/45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sz w:val="15"/>
                <w:szCs w:val="15"/>
              </w:rPr>
              <w:t>75/87</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HGD760-045G/055P-3</w:t>
            </w:r>
            <w:r w:rsidR="00CF387D">
              <w:rPr>
                <w:rFonts w:ascii="宋体" w:hAnsi="宋体"/>
                <w:sz w:val="15"/>
                <w:szCs w:val="15"/>
              </w:rPr>
              <w:t>/</w:t>
            </w:r>
            <w:r w:rsidR="00CF387D" w:rsidRPr="0033002D">
              <w:rPr>
                <w:rFonts w:ascii="宋体" w:hAnsi="宋体" w:hint="eastAsia"/>
                <w:sz w:val="15"/>
                <w:szCs w:val="15"/>
              </w:rPr>
              <w:t>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sz w:val="15"/>
                <w:szCs w:val="15"/>
              </w:rPr>
              <w:t>45/55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sz w:val="15"/>
                <w:szCs w:val="15"/>
              </w:rPr>
              <w:t>90/106</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HGD760-055G/075P-3</w:t>
            </w:r>
            <w:r w:rsidR="00CF387D">
              <w:rPr>
                <w:rFonts w:ascii="宋体" w:hAnsi="宋体"/>
                <w:sz w:val="15"/>
                <w:szCs w:val="15"/>
              </w:rPr>
              <w:t>/</w:t>
            </w:r>
            <w:r w:rsidR="00CF387D" w:rsidRPr="0033002D">
              <w:rPr>
                <w:rFonts w:ascii="宋体" w:hAnsi="宋体" w:hint="eastAsia"/>
                <w:sz w:val="15"/>
                <w:szCs w:val="15"/>
              </w:rPr>
              <w:t>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sz w:val="15"/>
                <w:szCs w:val="15"/>
              </w:rPr>
              <w:t>55/75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sz w:val="15"/>
                <w:szCs w:val="15"/>
              </w:rPr>
              <w:t>110/145</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sz w:val="15"/>
                <w:szCs w:val="15"/>
              </w:rPr>
              <w:t>HGD760-075G/090P-3</w:t>
            </w:r>
            <w:r w:rsidR="00CF387D">
              <w:rPr>
                <w:rFonts w:ascii="宋体" w:hAnsi="宋体"/>
                <w:sz w:val="15"/>
                <w:szCs w:val="15"/>
              </w:rPr>
              <w:t>/</w:t>
            </w:r>
            <w:r w:rsidR="00CF387D" w:rsidRPr="0033002D">
              <w:rPr>
                <w:rFonts w:ascii="宋体" w:hAnsi="宋体" w:hint="eastAsia"/>
                <w:sz w:val="15"/>
                <w:szCs w:val="15"/>
              </w:rPr>
              <w:t>3B</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sz w:val="15"/>
                <w:szCs w:val="15"/>
              </w:rPr>
              <w:t>75/90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sz w:val="15"/>
                <w:szCs w:val="15"/>
              </w:rPr>
              <w:t>150/169</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HGD760-090</w:t>
            </w:r>
            <w:r w:rsidRPr="0033002D">
              <w:rPr>
                <w:rFonts w:ascii="宋体" w:hAnsi="宋体"/>
                <w:sz w:val="15"/>
                <w:szCs w:val="15"/>
              </w:rPr>
              <w:t>G/110P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90/110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176/208</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HGD760-110</w:t>
            </w:r>
            <w:r w:rsidRPr="0033002D">
              <w:rPr>
                <w:rFonts w:ascii="宋体" w:hAnsi="宋体"/>
                <w:sz w:val="15"/>
                <w:szCs w:val="15"/>
              </w:rPr>
              <w:t>G/132P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110/132</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210/248</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HGD760-132</w:t>
            </w:r>
            <w:r w:rsidRPr="0033002D">
              <w:rPr>
                <w:rFonts w:ascii="宋体" w:hAnsi="宋体"/>
                <w:sz w:val="15"/>
                <w:szCs w:val="15"/>
              </w:rPr>
              <w:t>G/160P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132/160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253/298</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HGD760-160</w:t>
            </w:r>
            <w:r w:rsidRPr="0033002D">
              <w:rPr>
                <w:rFonts w:ascii="宋体" w:hAnsi="宋体"/>
                <w:sz w:val="15"/>
                <w:szCs w:val="15"/>
              </w:rPr>
              <w:t>G/185P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160/185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304/350</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HGD760-200</w:t>
            </w:r>
            <w:r w:rsidRPr="0033002D">
              <w:rPr>
                <w:rFonts w:ascii="宋体" w:hAnsi="宋体"/>
                <w:sz w:val="15"/>
                <w:szCs w:val="15"/>
              </w:rPr>
              <w:t>G/220P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200/220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380/410</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HGD760-220</w:t>
            </w:r>
            <w:r w:rsidRPr="0033002D">
              <w:rPr>
                <w:rFonts w:ascii="宋体" w:hAnsi="宋体"/>
                <w:sz w:val="15"/>
                <w:szCs w:val="15"/>
              </w:rPr>
              <w:t>G/250P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220/250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426/456</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HGD760-250</w:t>
            </w:r>
            <w:r w:rsidRPr="0033002D">
              <w:rPr>
                <w:rFonts w:ascii="宋体" w:hAnsi="宋体"/>
                <w:sz w:val="15"/>
                <w:szCs w:val="15"/>
              </w:rPr>
              <w:t>G/280P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250/280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465/510</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HGD760-280</w:t>
            </w:r>
            <w:r w:rsidRPr="0033002D">
              <w:rPr>
                <w:rFonts w:ascii="宋体" w:hAnsi="宋体"/>
                <w:sz w:val="15"/>
                <w:szCs w:val="15"/>
              </w:rPr>
              <w:t>G/315P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280/315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520/573</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HGD760-315</w:t>
            </w:r>
            <w:r w:rsidRPr="0033002D">
              <w:rPr>
                <w:rFonts w:ascii="宋体" w:hAnsi="宋体"/>
                <w:sz w:val="15"/>
                <w:szCs w:val="15"/>
              </w:rPr>
              <w:t>G/355P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315/355</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585/640</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HGD760-355</w:t>
            </w:r>
            <w:r w:rsidRPr="0033002D">
              <w:rPr>
                <w:rFonts w:ascii="宋体" w:hAnsi="宋体"/>
                <w:sz w:val="15"/>
                <w:szCs w:val="15"/>
              </w:rPr>
              <w:t>G/400P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355/400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650/715</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HGD760-400</w:t>
            </w:r>
            <w:r w:rsidRPr="0033002D">
              <w:rPr>
                <w:rFonts w:ascii="宋体" w:hAnsi="宋体"/>
                <w:sz w:val="15"/>
                <w:szCs w:val="15"/>
              </w:rPr>
              <w:t>G/450P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400/450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725/810</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w:t>
            </w:r>
            <w:r w:rsidRPr="0033002D">
              <w:rPr>
                <w:rFonts w:ascii="宋体" w:hAnsi="宋体"/>
                <w:sz w:val="15"/>
                <w:szCs w:val="15"/>
              </w:rPr>
              <w:t>C</w:t>
            </w:r>
            <w:r w:rsidRPr="0033002D">
              <w:rPr>
                <w:rFonts w:ascii="宋体" w:hAnsi="宋体" w:hint="eastAsia"/>
                <w:sz w:val="15"/>
                <w:szCs w:val="15"/>
              </w:rPr>
              <w:t>-450</w:t>
            </w:r>
            <w:r w:rsidRPr="0033002D">
              <w:rPr>
                <w:rFonts w:ascii="宋体" w:hAnsi="宋体"/>
                <w:sz w:val="15"/>
                <w:szCs w:val="15"/>
              </w:rPr>
              <w:t>G/500P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450/500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820/900</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w:t>
            </w:r>
            <w:r w:rsidRPr="0033002D">
              <w:rPr>
                <w:rFonts w:ascii="宋体" w:hAnsi="宋体"/>
                <w:sz w:val="15"/>
                <w:szCs w:val="15"/>
              </w:rPr>
              <w:t>C</w:t>
            </w:r>
            <w:r w:rsidRPr="0033002D">
              <w:rPr>
                <w:rFonts w:ascii="宋体" w:hAnsi="宋体" w:hint="eastAsia"/>
                <w:sz w:val="15"/>
                <w:szCs w:val="15"/>
              </w:rPr>
              <w:t>-500</w:t>
            </w:r>
            <w:r w:rsidRPr="0033002D">
              <w:rPr>
                <w:rFonts w:ascii="宋体" w:hAnsi="宋体"/>
                <w:sz w:val="15"/>
                <w:szCs w:val="15"/>
              </w:rPr>
              <w:t>G/560P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500/560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900/1010</w:t>
            </w:r>
          </w:p>
        </w:tc>
      </w:tr>
      <w:tr w:rsidR="0033002D" w:rsidTr="0033002D">
        <w:trPr>
          <w:trHeight w:val="180"/>
          <w:jc w:val="center"/>
        </w:trPr>
        <w:tc>
          <w:tcPr>
            <w:tcW w:w="996" w:type="pct"/>
            <w:vMerge/>
            <w:vAlign w:val="center"/>
          </w:tcPr>
          <w:p w:rsidR="0033002D" w:rsidRDefault="0033002D">
            <w:pPr>
              <w:widowControl/>
              <w:spacing w:line="180" w:lineRule="exact"/>
              <w:ind w:leftChars="50" w:left="90"/>
              <w:jc w:val="left"/>
              <w:rPr>
                <w:rFonts w:ascii="宋体" w:hAnsi="宋体" w:cs="Times New Roman"/>
                <w:sz w:val="15"/>
                <w:szCs w:val="15"/>
              </w:rPr>
            </w:pPr>
          </w:p>
        </w:tc>
        <w:tc>
          <w:tcPr>
            <w:tcW w:w="1528" w:type="pct"/>
            <w:vAlign w:val="center"/>
          </w:tcPr>
          <w:p w:rsidR="0033002D" w:rsidRPr="0033002D" w:rsidRDefault="0033002D" w:rsidP="0033002D">
            <w:pPr>
              <w:spacing w:line="180" w:lineRule="exact"/>
              <w:jc w:val="left"/>
              <w:rPr>
                <w:rFonts w:ascii="宋体" w:hAnsi="宋体"/>
                <w:sz w:val="15"/>
                <w:szCs w:val="15"/>
              </w:rPr>
            </w:pPr>
            <w:r w:rsidRPr="0033002D">
              <w:rPr>
                <w:rFonts w:ascii="宋体" w:hAnsi="宋体" w:hint="eastAsia"/>
                <w:sz w:val="15"/>
                <w:szCs w:val="15"/>
              </w:rPr>
              <w:t>HGD760</w:t>
            </w:r>
            <w:r w:rsidRPr="0033002D">
              <w:rPr>
                <w:rFonts w:ascii="宋体" w:hAnsi="宋体"/>
                <w:sz w:val="15"/>
                <w:szCs w:val="15"/>
              </w:rPr>
              <w:t>C</w:t>
            </w:r>
            <w:r w:rsidRPr="0033002D">
              <w:rPr>
                <w:rFonts w:ascii="宋体" w:hAnsi="宋体" w:hint="eastAsia"/>
                <w:sz w:val="15"/>
                <w:szCs w:val="15"/>
              </w:rPr>
              <w:t>-560</w:t>
            </w:r>
            <w:r w:rsidRPr="0033002D">
              <w:rPr>
                <w:rFonts w:ascii="宋体" w:hAnsi="宋体"/>
                <w:sz w:val="15"/>
                <w:szCs w:val="15"/>
              </w:rPr>
              <w:t>G/630P</w:t>
            </w:r>
            <w:r w:rsidRPr="0033002D">
              <w:rPr>
                <w:rFonts w:ascii="宋体" w:hAnsi="宋体" w:hint="eastAsia"/>
                <w:sz w:val="15"/>
                <w:szCs w:val="15"/>
              </w:rPr>
              <w:t>-3</w:t>
            </w:r>
          </w:p>
        </w:tc>
        <w:tc>
          <w:tcPr>
            <w:tcW w:w="1286" w:type="pct"/>
            <w:vAlign w:val="center"/>
          </w:tcPr>
          <w:p w:rsidR="0033002D" w:rsidRPr="0033002D" w:rsidRDefault="0033002D" w:rsidP="0033002D">
            <w:pPr>
              <w:tabs>
                <w:tab w:val="left" w:pos="730"/>
              </w:tabs>
              <w:spacing w:line="180" w:lineRule="exact"/>
              <w:jc w:val="center"/>
              <w:rPr>
                <w:rFonts w:ascii="宋体" w:hAnsi="宋体"/>
                <w:sz w:val="15"/>
                <w:szCs w:val="15"/>
              </w:rPr>
            </w:pPr>
            <w:r w:rsidRPr="0033002D">
              <w:rPr>
                <w:rFonts w:ascii="宋体" w:hAnsi="宋体" w:hint="eastAsia"/>
                <w:sz w:val="15"/>
                <w:szCs w:val="15"/>
              </w:rPr>
              <w:t>560/630</w:t>
            </w:r>
          </w:p>
        </w:tc>
        <w:tc>
          <w:tcPr>
            <w:tcW w:w="1190" w:type="pct"/>
            <w:vAlign w:val="center"/>
          </w:tcPr>
          <w:p w:rsidR="0033002D" w:rsidRPr="0033002D" w:rsidRDefault="0033002D" w:rsidP="0033002D">
            <w:pPr>
              <w:spacing w:line="180" w:lineRule="exact"/>
              <w:jc w:val="center"/>
              <w:rPr>
                <w:rFonts w:ascii="宋体" w:hAnsi="宋体"/>
                <w:sz w:val="15"/>
                <w:szCs w:val="15"/>
              </w:rPr>
            </w:pPr>
            <w:r w:rsidRPr="0033002D">
              <w:rPr>
                <w:rFonts w:ascii="宋体" w:hAnsi="宋体" w:hint="eastAsia"/>
                <w:sz w:val="15"/>
                <w:szCs w:val="15"/>
              </w:rPr>
              <w:t>1010/1140</w:t>
            </w:r>
          </w:p>
        </w:tc>
      </w:tr>
    </w:tbl>
    <w:p w:rsidR="003F47FB" w:rsidRDefault="00E54AA3">
      <w:pPr>
        <w:keepNext/>
        <w:spacing w:line="180" w:lineRule="exact"/>
        <w:jc w:val="center"/>
        <w:rPr>
          <w:rFonts w:ascii="宋体" w:hAnsi="宋体" w:cs="Times New Roman"/>
          <w:color w:val="0D0D0D" w:themeColor="text1" w:themeTint="F2"/>
          <w:sz w:val="15"/>
          <w:szCs w:val="15"/>
        </w:rPr>
      </w:pPr>
      <w:bookmarkStart w:id="56" w:name="_Ref373842952"/>
      <w:bookmarkStart w:id="57" w:name="_Ref370914752"/>
      <w:bookmarkStart w:id="58" w:name="_Toc393198101"/>
      <w:r>
        <w:rPr>
          <w:rFonts w:ascii="宋体" w:hAnsi="宋体" w:cstheme="majorBidi" w:hint="eastAsia"/>
          <w:color w:val="0D0D0D" w:themeColor="text1" w:themeTint="F2"/>
          <w:sz w:val="15"/>
          <w:szCs w:val="15"/>
        </w:rPr>
        <w:t>表1–</w:t>
      </w:r>
      <w:bookmarkEnd w:id="56"/>
      <w:bookmarkEnd w:id="57"/>
      <w:r>
        <w:rPr>
          <w:rFonts w:ascii="宋体" w:hAnsi="宋体" w:cstheme="majorBidi" w:hint="eastAsia"/>
          <w:color w:val="0D0D0D" w:themeColor="text1" w:themeTint="F2"/>
          <w:sz w:val="15"/>
          <w:szCs w:val="15"/>
        </w:rPr>
        <w:t xml:space="preserve">1 </w:t>
      </w:r>
      <w:r w:rsidR="00F66753">
        <w:rPr>
          <w:rFonts w:ascii="宋体" w:hAnsi="宋体" w:cs="Times New Roman" w:hint="eastAsia"/>
          <w:color w:val="0D0D0D" w:themeColor="text1" w:themeTint="F2"/>
          <w:sz w:val="15"/>
          <w:szCs w:val="15"/>
        </w:rPr>
        <w:t>HGD760</w:t>
      </w:r>
      <w:r>
        <w:rPr>
          <w:rFonts w:ascii="宋体" w:hAnsi="宋体" w:cs="Times New Roman" w:hint="eastAsia"/>
          <w:color w:val="0D0D0D" w:themeColor="text1" w:themeTint="F2"/>
          <w:sz w:val="15"/>
          <w:szCs w:val="15"/>
        </w:rPr>
        <w:t>系列变频器技术规范</w:t>
      </w:r>
      <w:bookmarkEnd w:id="53"/>
      <w:bookmarkEnd w:id="54"/>
      <w:bookmarkEnd w:id="55"/>
      <w:bookmarkEnd w:id="58"/>
    </w:p>
    <w:tbl>
      <w:tblPr>
        <w:tblW w:w="69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C0C0C0"/>
        <w:tblLayout w:type="fixed"/>
        <w:tblCellMar>
          <w:left w:w="34" w:type="dxa"/>
          <w:right w:w="34" w:type="dxa"/>
        </w:tblCellMar>
        <w:tblLook w:val="04A0" w:firstRow="1" w:lastRow="0" w:firstColumn="1" w:lastColumn="0" w:noHBand="0" w:noVBand="1"/>
      </w:tblPr>
      <w:tblGrid>
        <w:gridCol w:w="422"/>
        <w:gridCol w:w="1358"/>
        <w:gridCol w:w="5196"/>
      </w:tblGrid>
      <w:tr w:rsidR="003F47FB">
        <w:trPr>
          <w:trHeight w:val="48"/>
        </w:trPr>
        <w:tc>
          <w:tcPr>
            <w:tcW w:w="1780" w:type="dxa"/>
            <w:gridSpan w:val="2"/>
            <w:shd w:val="clear" w:color="auto" w:fill="C0C0C0"/>
            <w:vAlign w:val="center"/>
          </w:tcPr>
          <w:p w:rsidR="003F47FB" w:rsidRDefault="00E54AA3">
            <w:pPr>
              <w:widowControl/>
              <w:kinsoku w:val="0"/>
              <w:adjustRightInd w:val="0"/>
              <w:spacing w:line="180" w:lineRule="exact"/>
              <w:ind w:leftChars="-51" w:left="-92" w:rightChars="-41" w:right="-74" w:firstLine="1"/>
              <w:jc w:val="center"/>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项目</w:t>
            </w:r>
          </w:p>
        </w:tc>
        <w:tc>
          <w:tcPr>
            <w:tcW w:w="5196" w:type="dxa"/>
            <w:shd w:val="clear" w:color="auto" w:fill="C0C0C0"/>
            <w:vAlign w:val="center"/>
          </w:tcPr>
          <w:p w:rsidR="003F47FB" w:rsidRDefault="00E54AA3">
            <w:pPr>
              <w:widowControl/>
              <w:kinsoku w:val="0"/>
              <w:adjustRightInd w:val="0"/>
              <w:spacing w:line="180" w:lineRule="exact"/>
              <w:ind w:leftChars="-51" w:left="-92" w:rightChars="-41" w:right="-74" w:firstLine="1"/>
              <w:jc w:val="center"/>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规范</w:t>
            </w:r>
          </w:p>
        </w:tc>
      </w:tr>
      <w:tr w:rsidR="003F47FB">
        <w:trPr>
          <w:trHeight w:val="50"/>
        </w:trPr>
        <w:tc>
          <w:tcPr>
            <w:tcW w:w="422" w:type="dxa"/>
            <w:shd w:val="clear" w:color="auto" w:fill="C0C0C0"/>
            <w:vAlign w:val="center"/>
          </w:tcPr>
          <w:p w:rsidR="003F47FB" w:rsidRDefault="00E54AA3">
            <w:pPr>
              <w:widowControl/>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电源</w:t>
            </w: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额定电源电压</w:t>
            </w:r>
          </w:p>
        </w:tc>
        <w:tc>
          <w:tcPr>
            <w:tcW w:w="5196" w:type="dxa"/>
            <w:shd w:val="clear" w:color="auto" w:fill="FFFFFF"/>
            <w:vAlign w:val="center"/>
          </w:tcPr>
          <w:p w:rsidR="003F47FB" w:rsidRDefault="00E54AA3">
            <w:pPr>
              <w:widowControl/>
              <w:kinsoku w:val="0"/>
              <w:adjustRightInd w:val="0"/>
              <w:spacing w:line="180" w:lineRule="exact"/>
              <w:jc w:val="left"/>
              <w:rPr>
                <w:rFonts w:ascii="宋体" w:hAnsi="宋体" w:cs="Times New Roman"/>
                <w:sz w:val="15"/>
                <w:szCs w:val="15"/>
              </w:rPr>
            </w:pPr>
            <w:r>
              <w:rPr>
                <w:rFonts w:ascii="宋体" w:hAnsi="宋体" w:cs="Times New Roman" w:hint="eastAsia"/>
                <w:sz w:val="15"/>
                <w:szCs w:val="15"/>
              </w:rPr>
              <w:t>三相3</w:t>
            </w:r>
            <w:r>
              <w:rPr>
                <w:rFonts w:ascii="宋体" w:hAnsi="宋体" w:cs="Times New Roman"/>
                <w:sz w:val="15"/>
                <w:szCs w:val="15"/>
              </w:rPr>
              <w:t>40</w:t>
            </w:r>
            <w:r>
              <w:rPr>
                <w:rFonts w:ascii="宋体" w:hAnsi="宋体" w:cs="Times New Roman" w:hint="eastAsia"/>
                <w:sz w:val="15"/>
                <w:szCs w:val="15"/>
              </w:rPr>
              <w:t>V-10%</w:t>
            </w:r>
            <w:r>
              <w:rPr>
                <w:rFonts w:ascii="宋体" w:hAnsi="宋体" w:cs="Times New Roman"/>
                <w:sz w:val="15"/>
                <w:szCs w:val="15"/>
              </w:rPr>
              <w:t>～</w:t>
            </w:r>
            <w:r>
              <w:rPr>
                <w:rFonts w:ascii="宋体" w:hAnsi="宋体" w:cs="Times New Roman" w:hint="eastAsia"/>
                <w:sz w:val="15"/>
                <w:szCs w:val="15"/>
              </w:rPr>
              <w:t>46</w:t>
            </w:r>
            <w:r>
              <w:rPr>
                <w:rFonts w:ascii="宋体" w:hAnsi="宋体" w:cs="Times New Roman"/>
                <w:sz w:val="15"/>
                <w:szCs w:val="15"/>
              </w:rPr>
              <w:t>0</w:t>
            </w:r>
            <w:r>
              <w:rPr>
                <w:rFonts w:ascii="宋体" w:hAnsi="宋体" w:cs="Times New Roman" w:hint="eastAsia"/>
                <w:sz w:val="15"/>
                <w:szCs w:val="15"/>
              </w:rPr>
              <w:t>V+10%</w:t>
            </w:r>
          </w:p>
          <w:p w:rsidR="003F47FB" w:rsidRDefault="00E54AA3">
            <w:pPr>
              <w:widowControl/>
              <w:kinsoku w:val="0"/>
              <w:adjustRightInd w:val="0"/>
              <w:spacing w:line="180" w:lineRule="exact"/>
              <w:jc w:val="left"/>
              <w:rPr>
                <w:rFonts w:ascii="宋体" w:hAnsi="宋体" w:cs="Times New Roman"/>
                <w:color w:val="0D0D0D" w:themeColor="text1" w:themeTint="F2"/>
                <w:sz w:val="15"/>
                <w:szCs w:val="15"/>
              </w:rPr>
            </w:pPr>
            <w:r>
              <w:rPr>
                <w:rFonts w:ascii="宋体" w:hAnsi="宋体" w:cs="Times New Roman" w:hint="eastAsia"/>
                <w:sz w:val="15"/>
                <w:szCs w:val="15"/>
              </w:rPr>
              <w:t>50</w:t>
            </w:r>
            <w:r>
              <w:rPr>
                <w:rFonts w:ascii="宋体" w:hAnsi="宋体" w:cs="Times New Roman"/>
                <w:sz w:val="15"/>
                <w:szCs w:val="15"/>
              </w:rPr>
              <w:t>～</w:t>
            </w:r>
            <w:r>
              <w:rPr>
                <w:rFonts w:ascii="宋体" w:hAnsi="宋体" w:cs="Times New Roman" w:hint="eastAsia"/>
                <w:sz w:val="15"/>
                <w:szCs w:val="15"/>
              </w:rPr>
              <w:t>60Hz±5%，电压失衡率&lt;3%</w:t>
            </w:r>
          </w:p>
        </w:tc>
      </w:tr>
      <w:tr w:rsidR="003F47FB">
        <w:trPr>
          <w:trHeight w:val="20"/>
        </w:trPr>
        <w:tc>
          <w:tcPr>
            <w:tcW w:w="422" w:type="dxa"/>
            <w:vMerge w:val="restart"/>
            <w:shd w:val="clear" w:color="auto" w:fill="C0C0C0"/>
            <w:vAlign w:val="center"/>
          </w:tcPr>
          <w:p w:rsidR="003F47FB" w:rsidRDefault="00E54AA3">
            <w:pPr>
              <w:widowControl/>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输出</w:t>
            </w: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最大输出电压</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最大输出电压与输入电源电压相同</w:t>
            </w:r>
          </w:p>
        </w:tc>
      </w:tr>
      <w:tr w:rsidR="003F47FB">
        <w:trPr>
          <w:trHeight w:val="20"/>
        </w:trPr>
        <w:tc>
          <w:tcPr>
            <w:tcW w:w="422" w:type="dxa"/>
            <w:vMerge/>
            <w:shd w:val="clear" w:color="auto" w:fill="C0C0C0"/>
            <w:vAlign w:val="center"/>
          </w:tcPr>
          <w:p w:rsidR="003F47FB" w:rsidRDefault="003F47FB">
            <w:pPr>
              <w:widowControl/>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leftChars="-51" w:left="-92" w:rightChars="-41" w:right="-74" w:firstLineChars="60" w:firstLine="90"/>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输出电流定额</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100%额定电流连续输出</w:t>
            </w:r>
          </w:p>
        </w:tc>
      </w:tr>
      <w:tr w:rsidR="003F47FB">
        <w:trPr>
          <w:trHeight w:val="20"/>
        </w:trPr>
        <w:tc>
          <w:tcPr>
            <w:tcW w:w="422" w:type="dxa"/>
            <w:vMerge/>
            <w:shd w:val="clear" w:color="auto" w:fill="C0C0C0"/>
            <w:vAlign w:val="center"/>
          </w:tcPr>
          <w:p w:rsidR="003F47FB" w:rsidRDefault="003F47FB">
            <w:pPr>
              <w:widowControl/>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最大过载电流</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150% 额定电流60s</w:t>
            </w:r>
          </w:p>
        </w:tc>
      </w:tr>
      <w:tr w:rsidR="003F47FB">
        <w:trPr>
          <w:trHeight w:val="20"/>
        </w:trPr>
        <w:tc>
          <w:tcPr>
            <w:tcW w:w="422" w:type="dxa"/>
            <w:vMerge w:val="restart"/>
            <w:shd w:val="clear" w:color="auto" w:fill="C0C0C0"/>
            <w:vAlign w:val="center"/>
          </w:tcPr>
          <w:p w:rsidR="003F47FB" w:rsidRDefault="00E54AA3">
            <w:pPr>
              <w:widowControl/>
              <w:pBdr>
                <w:top w:val="none" w:sz="0" w:space="1" w:color="auto"/>
                <w:left w:val="none" w:sz="0" w:space="4" w:color="auto"/>
                <w:right w:val="none" w:sz="0" w:space="4" w:color="auto"/>
              </w:pBdr>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基本控制功能</w:t>
            </w: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驱动方式</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V/F控制（VVF）；</w:t>
            </w:r>
          </w:p>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无速度传感器矢量控制（SVC）；</w:t>
            </w:r>
          </w:p>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有速度传感器矢量控制（FVC）</w:t>
            </w:r>
          </w:p>
        </w:tc>
      </w:tr>
      <w:tr w:rsidR="003F47FB">
        <w:trPr>
          <w:trHeight w:val="5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输入方式</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频率（速度）输入、转矩输入</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启停控制方式</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键盘、控制端子（二线控制、三线控制）、通讯</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频率控制范围</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.00</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600.00</w:t>
            </w:r>
            <w:r>
              <w:rPr>
                <w:rFonts w:ascii="宋体" w:hAnsi="宋体" w:cs="Times New Roman"/>
                <w:color w:val="0D0D0D" w:themeColor="text1" w:themeTint="F2"/>
                <w:sz w:val="15"/>
                <w:szCs w:val="15"/>
              </w:rPr>
              <w:t>Hz/0.0</w:t>
            </w: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3000.0H</w:t>
            </w:r>
            <w:r>
              <w:rPr>
                <w:rFonts w:ascii="宋体" w:hAnsi="宋体" w:cs="Times New Roman" w:hint="eastAsia"/>
                <w:color w:val="0D0D0D" w:themeColor="text1" w:themeTint="F2"/>
                <w:sz w:val="15"/>
                <w:szCs w:val="15"/>
              </w:rPr>
              <w:t>z</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输入频率分辨率</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数字输入：</w:t>
            </w: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0</w:t>
            </w:r>
            <w:r>
              <w:rPr>
                <w:rFonts w:ascii="宋体" w:hAnsi="宋体" w:cs="Times New Roman"/>
                <w:color w:val="0D0D0D" w:themeColor="text1" w:themeTint="F2"/>
                <w:sz w:val="15"/>
                <w:szCs w:val="15"/>
              </w:rPr>
              <w:t>1Hz</w:t>
            </w:r>
            <w:r>
              <w:rPr>
                <w:rFonts w:ascii="宋体" w:hAnsi="宋体" w:cs="Times New Roman" w:hint="eastAsia"/>
                <w:color w:val="0D0D0D" w:themeColor="text1" w:themeTint="F2"/>
                <w:sz w:val="15"/>
                <w:szCs w:val="15"/>
              </w:rPr>
              <w:t xml:space="preserve">  模拟输入：最大频率的</w:t>
            </w: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1%</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调速范围</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1:50（VVF）、1:200（SVC）、1:1000（FVC）</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速度控制精度</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0.5%(VVF)</w:t>
            </w: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0.2%(SVC)</w:t>
            </w: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0.02%(FVC)</w:t>
            </w:r>
          </w:p>
        </w:tc>
      </w:tr>
      <w:tr w:rsidR="003F47FB">
        <w:trPr>
          <w:trHeight w:val="5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加、减速时间</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01秒</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600.00秒/</w:t>
            </w: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1秒</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6000.0秒/1秒</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60000秒</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电压</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频率特性</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额定输出电压20</w:t>
            </w:r>
            <w:r>
              <w:rPr>
                <w:rFonts w:ascii="宋体" w:hAnsi="宋体" w:cs="Times New Roman"/>
                <w:color w:val="0D0D0D" w:themeColor="text1" w:themeTint="F2"/>
                <w:sz w:val="15"/>
                <w:szCs w:val="15"/>
              </w:rPr>
              <w:t>%～10</w:t>
            </w:r>
            <w:r>
              <w:rPr>
                <w:rFonts w:ascii="宋体" w:hAnsi="宋体" w:cs="Times New Roman" w:hint="eastAsia"/>
                <w:color w:val="0D0D0D" w:themeColor="text1" w:themeTint="F2"/>
                <w:sz w:val="15"/>
                <w:szCs w:val="15"/>
              </w:rPr>
              <w:t>0</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可调，基频1</w:t>
            </w:r>
            <w:r>
              <w:rPr>
                <w:rFonts w:ascii="宋体" w:hAnsi="宋体" w:cs="Times New Roman"/>
                <w:color w:val="0D0D0D" w:themeColor="text1" w:themeTint="F2"/>
                <w:sz w:val="15"/>
                <w:szCs w:val="15"/>
              </w:rPr>
              <w:t>H</w:t>
            </w:r>
            <w:r>
              <w:rPr>
                <w:rFonts w:ascii="宋体" w:hAnsi="宋体" w:cs="Times New Roman" w:hint="eastAsia"/>
                <w:color w:val="0D0D0D" w:themeColor="text1" w:themeTint="F2"/>
                <w:sz w:val="15"/>
                <w:szCs w:val="15"/>
              </w:rPr>
              <w:t>z</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600</w:t>
            </w:r>
            <w:r>
              <w:rPr>
                <w:rFonts w:ascii="宋体" w:hAnsi="宋体" w:cs="Times New Roman"/>
                <w:color w:val="0D0D0D" w:themeColor="text1" w:themeTint="F2"/>
                <w:sz w:val="15"/>
                <w:szCs w:val="15"/>
              </w:rPr>
              <w:t>Hz</w:t>
            </w:r>
            <w:r>
              <w:rPr>
                <w:rFonts w:ascii="宋体" w:hAnsi="宋体" w:cs="Times New Roman" w:hint="eastAsia"/>
                <w:color w:val="0D0D0D" w:themeColor="text1" w:themeTint="F2"/>
                <w:sz w:val="15"/>
                <w:szCs w:val="15"/>
              </w:rPr>
              <w:t>/3000Hz可调</w:t>
            </w:r>
          </w:p>
        </w:tc>
      </w:tr>
      <w:tr w:rsidR="003F47FB">
        <w:trPr>
          <w:trHeight w:val="59"/>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转矩提升</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固定转矩提升曲线、任意V/F曲线可选</w:t>
            </w:r>
          </w:p>
        </w:tc>
      </w:tr>
      <w:tr w:rsidR="003F47FB">
        <w:trPr>
          <w:trHeight w:val="59"/>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启动转矩</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150%/</w:t>
            </w:r>
            <w:r>
              <w:rPr>
                <w:rFonts w:ascii="宋体" w:hAnsi="宋体" w:cs="Times New Roman"/>
                <w:color w:val="0D0D0D" w:themeColor="text1" w:themeTint="F2"/>
                <w:sz w:val="15"/>
                <w:szCs w:val="15"/>
              </w:rPr>
              <w:t>3Hz</w:t>
            </w:r>
            <w:r>
              <w:rPr>
                <w:rFonts w:ascii="宋体" w:hAnsi="宋体" w:cs="Times New Roman" w:hint="eastAsia"/>
                <w:color w:val="0D0D0D" w:themeColor="text1" w:themeTint="F2"/>
                <w:sz w:val="15"/>
                <w:szCs w:val="15"/>
              </w:rPr>
              <w:t>（VVF）、150%/0.25Hz（SVC）、180%/0</w:t>
            </w:r>
            <w:r>
              <w:rPr>
                <w:rFonts w:ascii="宋体" w:hAnsi="宋体" w:cs="Times New Roman"/>
                <w:color w:val="0D0D0D" w:themeColor="text1" w:themeTint="F2"/>
                <w:sz w:val="15"/>
                <w:szCs w:val="15"/>
              </w:rPr>
              <w:t>Hz</w:t>
            </w:r>
            <w:r>
              <w:rPr>
                <w:rFonts w:ascii="宋体" w:hAnsi="宋体" w:cs="Times New Roman" w:hint="eastAsia"/>
                <w:color w:val="0D0D0D" w:themeColor="text1" w:themeTint="F2"/>
                <w:sz w:val="15"/>
                <w:szCs w:val="15"/>
              </w:rPr>
              <w:t>（FVC）</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转矩控制精度</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5</w:t>
            </w:r>
            <w:r>
              <w:rPr>
                <w:rFonts w:ascii="宋体" w:hAnsi="宋体" w:cs="Times New Roman" w:hint="eastAsia"/>
                <w:color w:val="0D0D0D" w:themeColor="text1" w:themeTint="F2"/>
                <w:sz w:val="15"/>
                <w:szCs w:val="15"/>
              </w:rPr>
              <w:t>%额定转矩(SVC)、±</w:t>
            </w:r>
            <w:r>
              <w:rPr>
                <w:rFonts w:ascii="宋体" w:hAnsi="宋体" w:cs="Times New Roman"/>
                <w:color w:val="0D0D0D" w:themeColor="text1" w:themeTint="F2"/>
                <w:sz w:val="15"/>
                <w:szCs w:val="15"/>
              </w:rPr>
              <w:t>3%</w:t>
            </w:r>
            <w:r>
              <w:rPr>
                <w:rFonts w:ascii="宋体" w:hAnsi="宋体" w:cs="Times New Roman" w:hint="eastAsia"/>
                <w:color w:val="0D0D0D" w:themeColor="text1" w:themeTint="F2"/>
                <w:sz w:val="15"/>
                <w:szCs w:val="15"/>
              </w:rPr>
              <w:t>额定转矩（FVC）</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输出电压自调整</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输入电压变化，输出电压基本保持不变</w:t>
            </w:r>
          </w:p>
        </w:tc>
      </w:tr>
      <w:tr w:rsidR="003F47FB">
        <w:trPr>
          <w:trHeight w:val="59"/>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电流自动限幅</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自动限定输出电流，避免频繁过流跳闸</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直流制动</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制动频率：</w:t>
            </w: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.01</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最大频率  制动时间：</w:t>
            </w: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 xml:space="preserve">30S </w:t>
            </w:r>
          </w:p>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制动电流：0%</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1</w:t>
            </w:r>
            <w:r>
              <w:rPr>
                <w:rFonts w:ascii="宋体" w:hAnsi="宋体" w:cs="Times New Roman"/>
                <w:color w:val="0D0D0D" w:themeColor="text1" w:themeTint="F2"/>
                <w:sz w:val="15"/>
                <w:szCs w:val="15"/>
              </w:rPr>
              <w:t>5</w:t>
            </w:r>
            <w:r>
              <w:rPr>
                <w:rFonts w:ascii="宋体" w:hAnsi="宋体" w:cs="Times New Roman" w:hint="eastAsia"/>
                <w:color w:val="0D0D0D" w:themeColor="text1" w:themeTint="F2"/>
                <w:sz w:val="15"/>
                <w:szCs w:val="15"/>
              </w:rPr>
              <w:t>0% 额定电流</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信号输入源</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通讯、多段速、模拟量、高速脉冲等</w:t>
            </w:r>
          </w:p>
        </w:tc>
      </w:tr>
      <w:tr w:rsidR="003F47FB">
        <w:trPr>
          <w:trHeight w:val="59"/>
        </w:trPr>
        <w:tc>
          <w:tcPr>
            <w:tcW w:w="422" w:type="dxa"/>
            <w:vMerge w:val="restart"/>
            <w:shd w:val="clear" w:color="auto" w:fill="C0C0C0"/>
            <w:vAlign w:val="center"/>
          </w:tcPr>
          <w:p w:rsidR="003F47FB" w:rsidRDefault="00E54AA3">
            <w:pPr>
              <w:widowControl/>
              <w:pBdr>
                <w:top w:val="none" w:sz="0" w:space="1" w:color="auto"/>
                <w:left w:val="none" w:sz="0" w:space="4" w:color="auto"/>
                <w:right w:val="none" w:sz="0" w:space="4" w:color="auto"/>
              </w:pBdr>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输入</w:t>
            </w:r>
          </w:p>
          <w:p w:rsidR="003F47FB" w:rsidRDefault="00E54AA3">
            <w:pPr>
              <w:widowControl/>
              <w:pBdr>
                <w:top w:val="none" w:sz="0" w:space="1" w:color="auto"/>
                <w:left w:val="none" w:sz="0" w:space="4" w:color="auto"/>
                <w:right w:val="none" w:sz="0" w:space="4" w:color="auto"/>
              </w:pBdr>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输出</w:t>
            </w:r>
          </w:p>
          <w:p w:rsidR="003F47FB" w:rsidRDefault="00E54AA3">
            <w:pPr>
              <w:widowControl/>
              <w:pBdr>
                <w:top w:val="none" w:sz="0" w:space="1" w:color="auto"/>
                <w:left w:val="none" w:sz="0" w:space="4" w:color="auto"/>
                <w:right w:val="none" w:sz="0" w:space="4" w:color="auto"/>
              </w:pBdr>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功能</w:t>
            </w: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参考电源</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10</w:t>
            </w:r>
            <w:r>
              <w:rPr>
                <w:rFonts w:ascii="宋体" w:hAnsi="宋体" w:cs="Times New Roman"/>
                <w:color w:val="0D0D0D" w:themeColor="text1" w:themeTint="F2"/>
                <w:sz w:val="15"/>
                <w:szCs w:val="15"/>
              </w:rPr>
              <w:t>.5</w:t>
            </w:r>
            <w:r>
              <w:rPr>
                <w:rFonts w:ascii="宋体" w:hAnsi="宋体" w:cs="Times New Roman" w:hint="eastAsia"/>
                <w:color w:val="0D0D0D" w:themeColor="text1" w:themeTint="F2"/>
                <w:sz w:val="15"/>
                <w:szCs w:val="15"/>
              </w:rPr>
              <w:t>V±0.5</w:t>
            </w:r>
            <w:r>
              <w:rPr>
                <w:rFonts w:ascii="宋体" w:hAnsi="宋体" w:cs="Times New Roman"/>
                <w:color w:val="0D0D0D" w:themeColor="text1" w:themeTint="F2"/>
                <w:sz w:val="15"/>
                <w:szCs w:val="15"/>
              </w:rPr>
              <w:t>V</w:t>
            </w:r>
            <w:r>
              <w:rPr>
                <w:rFonts w:ascii="宋体" w:hAnsi="宋体" w:cs="Times New Roman" w:hint="eastAsia"/>
                <w:color w:val="0D0D0D" w:themeColor="text1" w:themeTint="F2"/>
                <w:sz w:val="15"/>
                <w:szCs w:val="15"/>
              </w:rPr>
              <w:t>/20mA</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端子控制电源</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24V/200mA</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数字输入端子</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color w:val="0D0D0D" w:themeColor="text1" w:themeTint="F2"/>
                <w:sz w:val="15"/>
                <w:szCs w:val="15"/>
              </w:rPr>
              <w:t>7</w:t>
            </w:r>
            <w:r>
              <w:rPr>
                <w:rFonts w:ascii="宋体" w:hAnsi="宋体" w:cs="Times New Roman" w:hint="eastAsia"/>
                <w:color w:val="0D0D0D" w:themeColor="text1" w:themeTint="F2"/>
                <w:sz w:val="15"/>
                <w:szCs w:val="15"/>
              </w:rPr>
              <w:t>（标配X1～X7）+</w:t>
            </w:r>
            <w:r>
              <w:rPr>
                <w:rFonts w:ascii="宋体" w:hAnsi="宋体" w:cs="Times New Roman"/>
                <w:color w:val="0D0D0D" w:themeColor="text1" w:themeTint="F2"/>
                <w:sz w:val="15"/>
                <w:szCs w:val="15"/>
              </w:rPr>
              <w:t>3</w:t>
            </w:r>
            <w:r>
              <w:rPr>
                <w:rFonts w:ascii="宋体" w:hAnsi="宋体" w:cs="Times New Roman" w:hint="eastAsia"/>
                <w:color w:val="0D0D0D" w:themeColor="text1" w:themeTint="F2"/>
                <w:sz w:val="15"/>
                <w:szCs w:val="15"/>
              </w:rPr>
              <w:t>（扩展卡X8～X1</w:t>
            </w: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）路数字多功能输入：</w:t>
            </w:r>
          </w:p>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X7可选作高速脉冲输入端子用（F02.06=35/38/40）；</w:t>
            </w:r>
          </w:p>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X1～X6和X8～X1</w:t>
            </w: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共</w:t>
            </w:r>
            <w:r>
              <w:rPr>
                <w:rFonts w:ascii="宋体" w:hAnsi="宋体" w:cs="Times New Roman"/>
                <w:color w:val="0D0D0D" w:themeColor="text1" w:themeTint="F2"/>
                <w:sz w:val="15"/>
                <w:szCs w:val="15"/>
              </w:rPr>
              <w:t>9</w:t>
            </w:r>
            <w:r>
              <w:rPr>
                <w:rFonts w:ascii="宋体" w:hAnsi="宋体" w:cs="Times New Roman" w:hint="eastAsia"/>
                <w:color w:val="0D0D0D" w:themeColor="text1" w:themeTint="F2"/>
                <w:sz w:val="15"/>
                <w:szCs w:val="15"/>
              </w:rPr>
              <w:t>路只能做普通数字输入端子用</w:t>
            </w:r>
          </w:p>
        </w:tc>
      </w:tr>
      <w:tr w:rsidR="003F47FB">
        <w:trPr>
          <w:trHeight w:val="421"/>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模拟输入端子</w:t>
            </w:r>
          </w:p>
        </w:tc>
        <w:tc>
          <w:tcPr>
            <w:tcW w:w="5196" w:type="dxa"/>
            <w:shd w:val="clear" w:color="auto" w:fill="FFFFFF"/>
          </w:tcPr>
          <w:p w:rsidR="003F47FB" w:rsidRDefault="00E54AA3">
            <w:pPr>
              <w:widowControl/>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3（标配AI1～AI3）+1（扩展卡AI4）路模拟输入：</w:t>
            </w:r>
          </w:p>
          <w:p w:rsidR="003F47FB" w:rsidRDefault="00E54AA3">
            <w:pPr>
              <w:widowControl/>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color w:val="0D0D0D" w:themeColor="text1" w:themeTint="F2"/>
                <w:sz w:val="15"/>
                <w:szCs w:val="15"/>
              </w:rPr>
              <w:t>1路</w:t>
            </w:r>
            <w:r>
              <w:rPr>
                <w:rFonts w:ascii="宋体" w:hAnsi="宋体" w:cs="Times New Roman" w:hint="eastAsia"/>
                <w:color w:val="0D0D0D" w:themeColor="text1" w:themeTint="F2"/>
                <w:sz w:val="15"/>
                <w:szCs w:val="15"/>
              </w:rPr>
              <w:t>A</w:t>
            </w:r>
            <w:r>
              <w:rPr>
                <w:rFonts w:ascii="宋体" w:hAnsi="宋体" w:cs="Times New Roman"/>
                <w:color w:val="0D0D0D" w:themeColor="text1" w:themeTint="F2"/>
                <w:sz w:val="15"/>
                <w:szCs w:val="15"/>
              </w:rPr>
              <w:t>I1:支持</w:t>
            </w:r>
            <w:r>
              <w:rPr>
                <w:rFonts w:ascii="宋体" w:hAnsi="宋体" w:cs="Times New Roman" w:hint="eastAsia"/>
                <w:color w:val="0D0D0D" w:themeColor="text1" w:themeTint="F2"/>
                <w:sz w:val="15"/>
                <w:szCs w:val="15"/>
              </w:rPr>
              <w:t>0</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10V或-</w:t>
            </w:r>
            <w:r>
              <w:rPr>
                <w:rFonts w:ascii="宋体" w:hAnsi="宋体" w:cs="Times New Roman"/>
                <w:color w:val="0D0D0D" w:themeColor="text1" w:themeTint="F2"/>
                <w:sz w:val="15"/>
                <w:szCs w:val="15"/>
              </w:rPr>
              <w:t>10～</w:t>
            </w:r>
            <w:r>
              <w:rPr>
                <w:rFonts w:ascii="宋体" w:hAnsi="宋体" w:cs="Times New Roman" w:hint="eastAsia"/>
                <w:color w:val="0D0D0D" w:themeColor="text1" w:themeTint="F2"/>
                <w:sz w:val="15"/>
                <w:szCs w:val="15"/>
              </w:rPr>
              <w:t>10V，通过功能码F</w:t>
            </w:r>
            <w:r>
              <w:rPr>
                <w:rFonts w:ascii="宋体" w:hAnsi="宋体" w:cs="Times New Roman"/>
                <w:color w:val="0D0D0D" w:themeColor="text1" w:themeTint="F2"/>
                <w:sz w:val="15"/>
                <w:szCs w:val="15"/>
              </w:rPr>
              <w:t>02.62可选</w:t>
            </w:r>
            <w:r>
              <w:rPr>
                <w:rFonts w:ascii="宋体" w:hAnsi="宋体" w:cs="Times New Roman" w:hint="eastAsia"/>
                <w:color w:val="0D0D0D" w:themeColor="text1" w:themeTint="F2"/>
                <w:sz w:val="15"/>
                <w:szCs w:val="15"/>
              </w:rPr>
              <w:t>；</w:t>
            </w:r>
          </w:p>
          <w:p w:rsidR="003F47FB" w:rsidRDefault="00E54AA3">
            <w:pPr>
              <w:widowControl/>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2路A</w:t>
            </w:r>
            <w:r>
              <w:rPr>
                <w:rFonts w:ascii="宋体" w:hAnsi="宋体" w:cs="Times New Roman"/>
                <w:color w:val="0D0D0D" w:themeColor="text1" w:themeTint="F2"/>
                <w:sz w:val="15"/>
                <w:szCs w:val="15"/>
              </w:rPr>
              <w:t>I2/AI3</w:t>
            </w: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支持</w:t>
            </w:r>
            <w:r>
              <w:rPr>
                <w:rFonts w:ascii="宋体" w:hAnsi="宋体" w:cs="Times New Roman" w:hint="eastAsia"/>
                <w:color w:val="0D0D0D" w:themeColor="text1" w:themeTint="F2"/>
                <w:sz w:val="15"/>
                <w:szCs w:val="15"/>
              </w:rPr>
              <w:t>0</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10V或0</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20mA或4</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20mA，通过功能码F</w:t>
            </w:r>
            <w:r>
              <w:rPr>
                <w:rFonts w:ascii="宋体" w:hAnsi="宋体" w:cs="Times New Roman"/>
                <w:color w:val="0D0D0D" w:themeColor="text1" w:themeTint="F2"/>
                <w:sz w:val="15"/>
                <w:szCs w:val="15"/>
              </w:rPr>
              <w:t>02.63</w:t>
            </w:r>
            <w:r>
              <w:rPr>
                <w:rFonts w:ascii="宋体" w:hAnsi="宋体" w:cs="Times New Roman" w:hint="eastAsia"/>
                <w:color w:val="0D0D0D" w:themeColor="text1" w:themeTint="F2"/>
                <w:sz w:val="15"/>
                <w:szCs w:val="15"/>
              </w:rPr>
              <w:t>、</w:t>
            </w:r>
          </w:p>
          <w:p w:rsidR="003F47FB" w:rsidRDefault="00E54AA3">
            <w:pPr>
              <w:widowControl/>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F</w:t>
            </w:r>
            <w:r>
              <w:rPr>
                <w:rFonts w:ascii="宋体" w:hAnsi="宋体" w:cs="Times New Roman"/>
                <w:color w:val="0D0D0D" w:themeColor="text1" w:themeTint="F2"/>
                <w:sz w:val="15"/>
                <w:szCs w:val="15"/>
              </w:rPr>
              <w:t>02.64可选</w:t>
            </w:r>
            <w:r>
              <w:rPr>
                <w:rFonts w:ascii="宋体" w:hAnsi="宋体" w:cs="Times New Roman" w:hint="eastAsia"/>
                <w:color w:val="0D0D0D" w:themeColor="text1" w:themeTint="F2"/>
                <w:sz w:val="15"/>
                <w:szCs w:val="15"/>
              </w:rPr>
              <w:t>；</w:t>
            </w:r>
          </w:p>
          <w:p w:rsidR="003F47FB" w:rsidRDefault="00E54AA3">
            <w:pPr>
              <w:widowControl/>
              <w:kinsoku w:val="0"/>
              <w:adjustRightInd w:val="0"/>
              <w:spacing w:line="180" w:lineRule="exact"/>
              <w:ind w:rightChars="-41" w:right="-74"/>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1路A</w:t>
            </w:r>
            <w:r>
              <w:rPr>
                <w:rFonts w:ascii="宋体" w:hAnsi="宋体" w:cs="Times New Roman"/>
                <w:color w:val="0D0D0D" w:themeColor="text1" w:themeTint="F2"/>
                <w:sz w:val="15"/>
                <w:szCs w:val="15"/>
              </w:rPr>
              <w:t>I4</w:t>
            </w: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支持</w:t>
            </w:r>
            <w:r>
              <w:rPr>
                <w:rFonts w:ascii="宋体" w:hAnsi="宋体" w:cs="Times New Roman" w:hint="eastAsia"/>
                <w:color w:val="0D0D0D" w:themeColor="text1" w:themeTint="F2"/>
                <w:sz w:val="15"/>
                <w:szCs w:val="15"/>
              </w:rPr>
              <w:t>0</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10V或-</w:t>
            </w:r>
            <w:r>
              <w:rPr>
                <w:rFonts w:ascii="宋体" w:hAnsi="宋体" w:cs="Times New Roman"/>
                <w:color w:val="0D0D0D" w:themeColor="text1" w:themeTint="F2"/>
                <w:sz w:val="15"/>
                <w:szCs w:val="15"/>
              </w:rPr>
              <w:t>10～</w:t>
            </w:r>
            <w:r>
              <w:rPr>
                <w:rFonts w:ascii="宋体" w:hAnsi="宋体" w:cs="Times New Roman" w:hint="eastAsia"/>
                <w:color w:val="0D0D0D" w:themeColor="text1" w:themeTint="F2"/>
                <w:sz w:val="15"/>
                <w:szCs w:val="15"/>
              </w:rPr>
              <w:t>10V，通过功能码F</w:t>
            </w:r>
            <w:r>
              <w:rPr>
                <w:rFonts w:ascii="宋体" w:hAnsi="宋体" w:cs="Times New Roman"/>
                <w:color w:val="0D0D0D" w:themeColor="text1" w:themeTint="F2"/>
                <w:sz w:val="15"/>
                <w:szCs w:val="15"/>
              </w:rPr>
              <w:t>02.65可选</w:t>
            </w:r>
          </w:p>
        </w:tc>
      </w:tr>
      <w:tr w:rsidR="003F47FB">
        <w:trPr>
          <w:trHeight w:val="55"/>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数字输出端子</w:t>
            </w:r>
          </w:p>
        </w:tc>
        <w:tc>
          <w:tcPr>
            <w:tcW w:w="5196" w:type="dxa"/>
            <w:shd w:val="clear" w:color="auto" w:fill="FFFFFF"/>
            <w:vAlign w:val="center"/>
          </w:tcPr>
          <w:p w:rsidR="003F47FB" w:rsidRDefault="00E54AA3">
            <w:pPr>
              <w:widowControl/>
              <w:kinsoku w:val="0"/>
              <w:adjustRightInd w:val="0"/>
              <w:spacing w:line="180" w:lineRule="exact"/>
              <w:ind w:rightChars="-4" w:right="-7"/>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2(标配Y1/Y2)路开路集电极多功能输出+</w:t>
            </w:r>
          </w:p>
          <w:p w:rsidR="003F47FB" w:rsidRDefault="00E54AA3">
            <w:pPr>
              <w:widowControl/>
              <w:kinsoku w:val="0"/>
              <w:adjustRightInd w:val="0"/>
              <w:spacing w:line="180" w:lineRule="exact"/>
              <w:ind w:rightChars="-4" w:right="-7"/>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2路（R1:EA/EB/EC和R2:RA/RB/RC）继电器多功能输出+</w:t>
            </w:r>
          </w:p>
          <w:p w:rsidR="003F47FB" w:rsidRDefault="00E54AA3">
            <w:pPr>
              <w:widowControl/>
              <w:kinsoku w:val="0"/>
              <w:adjustRightInd w:val="0"/>
              <w:spacing w:line="180" w:lineRule="exact"/>
              <w:ind w:rightChars="-4" w:right="-7"/>
              <w:rPr>
                <w:rFonts w:ascii="宋体" w:hAnsi="宋体" w:cs="Times New Roman"/>
                <w:color w:val="0D0D0D" w:themeColor="text1" w:themeTint="F2"/>
                <w:sz w:val="15"/>
                <w:szCs w:val="15"/>
              </w:rPr>
            </w:pPr>
            <w:r>
              <w:rPr>
                <w:rFonts w:ascii="宋体" w:hAnsi="宋体" w:cs="Times New Roman"/>
                <w:color w:val="0D0D0D" w:themeColor="text1" w:themeTint="F2"/>
                <w:sz w:val="15"/>
                <w:szCs w:val="15"/>
              </w:rPr>
              <w:t>2</w:t>
            </w:r>
            <w:r>
              <w:rPr>
                <w:rFonts w:ascii="宋体" w:hAnsi="宋体" w:cs="Times New Roman" w:hint="eastAsia"/>
                <w:color w:val="0D0D0D" w:themeColor="text1" w:themeTint="F2"/>
                <w:sz w:val="15"/>
                <w:szCs w:val="15"/>
              </w:rPr>
              <w:t>（扩展卡）路（R</w:t>
            </w:r>
            <w:r>
              <w:rPr>
                <w:rFonts w:ascii="宋体" w:hAnsi="宋体" w:cs="Times New Roman"/>
                <w:color w:val="0D0D0D" w:themeColor="text1" w:themeTint="F2"/>
                <w:sz w:val="15"/>
                <w:szCs w:val="15"/>
              </w:rPr>
              <w:t>3:RA3/</w:t>
            </w:r>
            <w:r>
              <w:rPr>
                <w:rFonts w:ascii="宋体" w:hAnsi="宋体" w:cs="Times New Roman" w:hint="eastAsia"/>
                <w:color w:val="0D0D0D" w:themeColor="text1" w:themeTint="F2"/>
                <w:sz w:val="15"/>
                <w:szCs w:val="15"/>
              </w:rPr>
              <w:t>RC</w:t>
            </w:r>
            <w:r>
              <w:rPr>
                <w:rFonts w:ascii="宋体" w:hAnsi="宋体" w:cs="Times New Roman"/>
                <w:color w:val="0D0D0D" w:themeColor="text1" w:themeTint="F2"/>
                <w:sz w:val="15"/>
                <w:szCs w:val="15"/>
              </w:rPr>
              <w:t>3和</w:t>
            </w:r>
            <w:r>
              <w:rPr>
                <w:rFonts w:ascii="宋体" w:hAnsi="宋体" w:cs="Times New Roman" w:hint="eastAsia"/>
                <w:color w:val="0D0D0D" w:themeColor="text1" w:themeTint="F2"/>
                <w:sz w:val="15"/>
                <w:szCs w:val="15"/>
              </w:rPr>
              <w:t>R</w:t>
            </w:r>
            <w:r>
              <w:rPr>
                <w:rFonts w:ascii="宋体" w:hAnsi="宋体" w:cs="Times New Roman"/>
                <w:color w:val="0D0D0D" w:themeColor="text1" w:themeTint="F2"/>
                <w:sz w:val="15"/>
                <w:szCs w:val="15"/>
              </w:rPr>
              <w:t>4</w:t>
            </w:r>
            <w:r>
              <w:rPr>
                <w:rFonts w:ascii="宋体" w:hAnsi="宋体" w:cs="Times New Roman" w:hint="eastAsia"/>
                <w:color w:val="0D0D0D" w:themeColor="text1" w:themeTint="F2"/>
                <w:sz w:val="15"/>
                <w:szCs w:val="15"/>
              </w:rPr>
              <w:t>：R</w:t>
            </w:r>
            <w:r>
              <w:rPr>
                <w:rFonts w:ascii="宋体" w:hAnsi="宋体" w:cs="Times New Roman"/>
                <w:color w:val="0D0D0D" w:themeColor="text1" w:themeTint="F2"/>
                <w:sz w:val="15"/>
                <w:szCs w:val="15"/>
              </w:rPr>
              <w:t>A4/</w:t>
            </w:r>
            <w:r>
              <w:rPr>
                <w:rFonts w:ascii="宋体" w:hAnsi="宋体" w:cs="Times New Roman" w:hint="eastAsia"/>
                <w:color w:val="0D0D0D" w:themeColor="text1" w:themeTint="F2"/>
                <w:sz w:val="15"/>
                <w:szCs w:val="15"/>
              </w:rPr>
              <w:t>RC</w:t>
            </w:r>
            <w:r>
              <w:rPr>
                <w:rFonts w:ascii="宋体" w:hAnsi="宋体" w:cs="Times New Roman"/>
                <w:color w:val="0D0D0D" w:themeColor="text1" w:themeTint="F2"/>
                <w:sz w:val="15"/>
                <w:szCs w:val="15"/>
              </w:rPr>
              <w:t>4</w:t>
            </w:r>
            <w:r>
              <w:rPr>
                <w:rFonts w:ascii="宋体" w:hAnsi="宋体" w:cs="Times New Roman" w:hint="eastAsia"/>
                <w:color w:val="0D0D0D" w:themeColor="text1" w:themeTint="F2"/>
                <w:sz w:val="15"/>
                <w:szCs w:val="15"/>
              </w:rPr>
              <w:t>）继电器多功能输出</w:t>
            </w:r>
          </w:p>
          <w:p w:rsidR="003F47FB" w:rsidRDefault="00E54AA3">
            <w:pPr>
              <w:widowControl/>
              <w:kinsoku w:val="0"/>
              <w:adjustRightInd w:val="0"/>
              <w:spacing w:line="180" w:lineRule="exact"/>
              <w:ind w:rightChars="-4" w:right="-7"/>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集电极输出最大输出电流50mA；</w:t>
            </w:r>
          </w:p>
          <w:p w:rsidR="003F47FB" w:rsidRDefault="00E54AA3">
            <w:pPr>
              <w:widowControl/>
              <w:kinsoku w:val="0"/>
              <w:adjustRightInd w:val="0"/>
              <w:spacing w:line="180" w:lineRule="exact"/>
              <w:ind w:rightChars="-4" w:right="-7"/>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继电器触点容量250VAC/3A或30VDC/1A，EA-EC和RA-RC常开、EB-EC和RB-RC常闭；R</w:t>
            </w:r>
            <w:r>
              <w:rPr>
                <w:rFonts w:ascii="宋体" w:hAnsi="宋体" w:cs="Times New Roman"/>
                <w:color w:val="0D0D0D" w:themeColor="text1" w:themeTint="F2"/>
                <w:sz w:val="15"/>
                <w:szCs w:val="15"/>
              </w:rPr>
              <w:t>A3-</w:t>
            </w:r>
            <w:r>
              <w:rPr>
                <w:rFonts w:ascii="宋体" w:hAnsi="宋体" w:cs="Times New Roman" w:hint="eastAsia"/>
                <w:color w:val="0D0D0D" w:themeColor="text1" w:themeTint="F2"/>
                <w:sz w:val="15"/>
                <w:szCs w:val="15"/>
              </w:rPr>
              <w:t>RC</w:t>
            </w:r>
            <w:r>
              <w:rPr>
                <w:rFonts w:ascii="宋体" w:hAnsi="宋体" w:cs="Times New Roman"/>
                <w:color w:val="0D0D0D" w:themeColor="text1" w:themeTint="F2"/>
                <w:sz w:val="15"/>
                <w:szCs w:val="15"/>
              </w:rPr>
              <w:t>3</w:t>
            </w:r>
            <w:r>
              <w:rPr>
                <w:rFonts w:ascii="宋体" w:hAnsi="宋体" w:cs="Times New Roman" w:hint="eastAsia"/>
                <w:color w:val="0D0D0D" w:themeColor="text1" w:themeTint="F2"/>
                <w:sz w:val="15"/>
                <w:szCs w:val="15"/>
              </w:rPr>
              <w:t>、R</w:t>
            </w:r>
            <w:r>
              <w:rPr>
                <w:rFonts w:ascii="宋体" w:hAnsi="宋体" w:cs="Times New Roman"/>
                <w:color w:val="0D0D0D" w:themeColor="text1" w:themeTint="F2"/>
                <w:sz w:val="15"/>
                <w:szCs w:val="15"/>
              </w:rPr>
              <w:t>A4-</w:t>
            </w:r>
            <w:r>
              <w:rPr>
                <w:rFonts w:ascii="宋体" w:hAnsi="宋体" w:cs="Times New Roman" w:hint="eastAsia"/>
                <w:color w:val="0D0D0D" w:themeColor="text1" w:themeTint="F2"/>
                <w:sz w:val="15"/>
                <w:szCs w:val="15"/>
              </w:rPr>
              <w:t>RC</w:t>
            </w:r>
            <w:r>
              <w:rPr>
                <w:rFonts w:ascii="宋体" w:hAnsi="宋体" w:cs="Times New Roman"/>
                <w:color w:val="0D0D0D" w:themeColor="text1" w:themeTint="F2"/>
                <w:sz w:val="15"/>
                <w:szCs w:val="15"/>
              </w:rPr>
              <w:t>4常开</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模拟输出端子</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2路(M1/M2)多功能模拟输出端子，可输出</w:t>
            </w:r>
            <w:r>
              <w:rPr>
                <w:rFonts w:ascii="宋体" w:hAnsi="宋体" w:cs="Times New Roman"/>
                <w:color w:val="0D0D0D" w:themeColor="text1" w:themeTint="F2"/>
                <w:sz w:val="15"/>
                <w:szCs w:val="15"/>
              </w:rPr>
              <w:t>0～</w:t>
            </w:r>
            <w:r>
              <w:rPr>
                <w:rFonts w:ascii="宋体" w:hAnsi="宋体" w:cs="Times New Roman" w:hint="eastAsia"/>
                <w:color w:val="0D0D0D" w:themeColor="text1" w:themeTint="F2"/>
                <w:sz w:val="15"/>
                <w:szCs w:val="15"/>
              </w:rPr>
              <w:t>10V或0</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20mA或4</w:t>
            </w:r>
            <w:r>
              <w:rPr>
                <w:rFonts w:ascii="宋体" w:hAnsi="宋体" w:cs="Times New Roman"/>
                <w:color w:val="0D0D0D" w:themeColor="text1" w:themeTint="F2"/>
                <w:sz w:val="15"/>
                <w:szCs w:val="15"/>
              </w:rPr>
              <w:t>～</w:t>
            </w:r>
            <w:r>
              <w:rPr>
                <w:rFonts w:ascii="宋体" w:hAnsi="宋体" w:cs="Times New Roman" w:hint="eastAsia"/>
                <w:color w:val="0D0D0D" w:themeColor="text1" w:themeTint="F2"/>
                <w:sz w:val="15"/>
                <w:szCs w:val="15"/>
              </w:rPr>
              <w:t>20mA，</w:t>
            </w:r>
          </w:p>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color w:val="0D0D0D" w:themeColor="text1" w:themeTint="F2"/>
                <w:sz w:val="15"/>
                <w:szCs w:val="15"/>
              </w:rPr>
              <w:t>通过功能码</w:t>
            </w:r>
            <w:r>
              <w:rPr>
                <w:rFonts w:ascii="宋体" w:hAnsi="宋体" w:cs="Times New Roman" w:hint="eastAsia"/>
                <w:color w:val="0D0D0D" w:themeColor="text1" w:themeTint="F2"/>
                <w:sz w:val="15"/>
                <w:szCs w:val="15"/>
              </w:rPr>
              <w:t>F</w:t>
            </w:r>
            <w:r>
              <w:rPr>
                <w:rFonts w:ascii="宋体" w:hAnsi="宋体" w:cs="Times New Roman"/>
                <w:color w:val="0D0D0D" w:themeColor="text1" w:themeTint="F2"/>
                <w:sz w:val="15"/>
                <w:szCs w:val="15"/>
              </w:rPr>
              <w:t>03.34</w:t>
            </w:r>
            <w:r>
              <w:rPr>
                <w:rFonts w:ascii="宋体" w:hAnsi="宋体" w:cs="Times New Roman" w:hint="eastAsia"/>
                <w:color w:val="0D0D0D" w:themeColor="text1" w:themeTint="F2"/>
                <w:sz w:val="15"/>
                <w:szCs w:val="15"/>
              </w:rPr>
              <w:t>、F</w:t>
            </w:r>
            <w:r>
              <w:rPr>
                <w:rFonts w:ascii="宋体" w:hAnsi="宋体" w:cs="Times New Roman"/>
                <w:color w:val="0D0D0D" w:themeColor="text1" w:themeTint="F2"/>
                <w:sz w:val="15"/>
                <w:szCs w:val="15"/>
              </w:rPr>
              <w:t>03.35可选</w:t>
            </w:r>
          </w:p>
        </w:tc>
      </w:tr>
      <w:tr w:rsidR="003F47FB">
        <w:trPr>
          <w:trHeight w:val="55"/>
        </w:trPr>
        <w:tc>
          <w:tcPr>
            <w:tcW w:w="422" w:type="dxa"/>
            <w:vMerge w:val="restart"/>
            <w:shd w:val="clear" w:color="auto" w:fill="C0C0C0"/>
            <w:vAlign w:val="center"/>
          </w:tcPr>
          <w:p w:rsidR="003F47FB" w:rsidRDefault="00E54AA3">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V</w:t>
            </w: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L</w:t>
            </w:r>
            <w:r>
              <w:rPr>
                <w:rFonts w:ascii="宋体" w:hAnsi="宋体" w:cs="Times New Roman"/>
                <w:color w:val="0D0D0D" w:themeColor="text1" w:themeTint="F2"/>
                <w:sz w:val="15"/>
                <w:szCs w:val="15"/>
              </w:rPr>
              <w:t>CD</w:t>
            </w:r>
            <w:r>
              <w:rPr>
                <w:rFonts w:ascii="宋体" w:hAnsi="宋体" w:cs="Times New Roman" w:hint="eastAsia"/>
                <w:color w:val="0D0D0D" w:themeColor="text1" w:themeTint="F2"/>
                <w:sz w:val="15"/>
                <w:szCs w:val="15"/>
              </w:rPr>
              <w:t>显示</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L</w:t>
            </w:r>
            <w:r>
              <w:rPr>
                <w:rFonts w:ascii="宋体" w:hAnsi="宋体" w:cs="Times New Roman"/>
                <w:color w:val="0D0D0D" w:themeColor="text1" w:themeTint="F2"/>
                <w:sz w:val="15"/>
                <w:szCs w:val="15"/>
              </w:rPr>
              <w:t>CD</w:t>
            </w:r>
            <w:r>
              <w:rPr>
                <w:rFonts w:ascii="宋体" w:hAnsi="宋体" w:cs="Times New Roman" w:hint="eastAsia"/>
                <w:color w:val="0D0D0D" w:themeColor="text1" w:themeTint="F2"/>
                <w:sz w:val="15"/>
                <w:szCs w:val="15"/>
              </w:rPr>
              <w:t>数码管显示变频器的相关信息</w:t>
            </w:r>
          </w:p>
        </w:tc>
      </w:tr>
      <w:tr w:rsidR="003F47FB">
        <w:trPr>
          <w:trHeight w:val="55"/>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参数拷贝</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可上传和下传变频器的参数设置信息，实现快速参数复制</w:t>
            </w:r>
          </w:p>
        </w:tc>
      </w:tr>
      <w:tr w:rsidR="003F47FB">
        <w:trPr>
          <w:trHeight w:val="59"/>
        </w:trPr>
        <w:tc>
          <w:tcPr>
            <w:tcW w:w="422" w:type="dxa"/>
            <w:shd w:val="clear" w:color="auto" w:fill="C0C0C0"/>
            <w:vAlign w:val="center"/>
          </w:tcPr>
          <w:p w:rsidR="003F47FB" w:rsidRDefault="00E54AA3">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保护</w:t>
            </w: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保护功能</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短路、过流、过压、欠压、缺相、过载、过热、超速、掉载和外部故障等</w:t>
            </w:r>
          </w:p>
        </w:tc>
      </w:tr>
      <w:tr w:rsidR="003F47FB">
        <w:trPr>
          <w:trHeight w:val="20"/>
        </w:trPr>
        <w:tc>
          <w:tcPr>
            <w:tcW w:w="422" w:type="dxa"/>
            <w:vMerge w:val="restart"/>
            <w:shd w:val="clear" w:color="auto" w:fill="C0C0C0"/>
            <w:vAlign w:val="center"/>
          </w:tcPr>
          <w:p w:rsidR="003F47FB" w:rsidRDefault="00E54AA3">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使用</w:t>
            </w:r>
          </w:p>
          <w:p w:rsidR="003F47FB" w:rsidRDefault="00E54AA3">
            <w:pPr>
              <w:widowControl/>
              <w:pBdr>
                <w:top w:val="none" w:sz="0" w:space="1" w:color="auto"/>
                <w:left w:val="none" w:sz="0" w:space="4" w:color="auto"/>
                <w:right w:val="none" w:sz="0" w:space="4" w:color="auto"/>
              </w:pBdr>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条件</w:t>
            </w: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安装场所</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室内，海拔低于1千米，无尘、无腐蚀性气体和无日光直射</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适用环境</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color w:val="0D0D0D" w:themeColor="text1" w:themeTint="F2"/>
                <w:sz w:val="15"/>
                <w:szCs w:val="15"/>
              </w:rPr>
              <w:t>-10</w:t>
            </w: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～+50</w:t>
            </w:r>
            <w:r>
              <w:rPr>
                <w:rFonts w:ascii="宋体" w:hAnsi="宋体" w:cs="Times New Roman" w:hint="eastAsia"/>
                <w:color w:val="0D0D0D" w:themeColor="text1" w:themeTint="F2"/>
                <w:sz w:val="15"/>
                <w:szCs w:val="15"/>
              </w:rPr>
              <w:t>℃,40℃以上降额使用,每升高1℃,降额5%,</w:t>
            </w:r>
            <w:r>
              <w:rPr>
                <w:rFonts w:ascii="宋体" w:hAnsi="宋体" w:cs="Times New Roman"/>
                <w:color w:val="0D0D0D" w:themeColor="text1" w:themeTint="F2"/>
                <w:sz w:val="15"/>
                <w:szCs w:val="15"/>
              </w:rPr>
              <w:t>20%～90%RH(</w:t>
            </w:r>
            <w:r>
              <w:rPr>
                <w:rFonts w:ascii="宋体" w:hAnsi="宋体" w:cs="Times New Roman" w:hint="eastAsia"/>
                <w:color w:val="0D0D0D" w:themeColor="text1" w:themeTint="F2"/>
                <w:sz w:val="15"/>
                <w:szCs w:val="15"/>
              </w:rPr>
              <w:t>无凝露</w:t>
            </w:r>
            <w:r>
              <w:rPr>
                <w:rFonts w:ascii="宋体" w:hAnsi="宋体" w:cs="Times New Roman"/>
                <w:color w:val="0D0D0D" w:themeColor="text1" w:themeTint="F2"/>
                <w:sz w:val="15"/>
                <w:szCs w:val="15"/>
              </w:rPr>
              <w:t>)</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振动</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小于</w:t>
            </w:r>
            <w:r>
              <w:rPr>
                <w:rFonts w:ascii="宋体" w:hAnsi="宋体" w:cs="Times New Roman"/>
                <w:color w:val="0D0D0D" w:themeColor="text1" w:themeTint="F2"/>
                <w:sz w:val="15"/>
                <w:szCs w:val="15"/>
              </w:rPr>
              <w:t>0.5</w:t>
            </w:r>
            <w:r>
              <w:rPr>
                <w:rFonts w:ascii="宋体" w:hAnsi="宋体" w:cs="Times New Roman" w:hint="eastAsia"/>
                <w:color w:val="0D0D0D" w:themeColor="text1" w:themeTint="F2"/>
                <w:sz w:val="15"/>
                <w:szCs w:val="15"/>
              </w:rPr>
              <w:t>g</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储存环境</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color w:val="0D0D0D" w:themeColor="text1" w:themeTint="F2"/>
                <w:sz w:val="15"/>
                <w:szCs w:val="15"/>
              </w:rPr>
              <w:t>-40</w:t>
            </w: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～+70</w:t>
            </w:r>
            <w:r>
              <w:rPr>
                <w:rFonts w:ascii="宋体" w:hAnsi="宋体" w:cs="Times New Roman" w:hint="eastAsia"/>
                <w:color w:val="0D0D0D" w:themeColor="text1" w:themeTint="F2"/>
                <w:sz w:val="15"/>
                <w:szCs w:val="15"/>
              </w:rPr>
              <w:t>℃</w:t>
            </w:r>
          </w:p>
        </w:tc>
      </w:tr>
      <w:tr w:rsidR="003F47FB">
        <w:trPr>
          <w:trHeight w:val="20"/>
        </w:trPr>
        <w:tc>
          <w:tcPr>
            <w:tcW w:w="422" w:type="dxa"/>
            <w:vMerge/>
            <w:shd w:val="clear" w:color="auto" w:fill="C0C0C0"/>
            <w:vAlign w:val="center"/>
          </w:tcPr>
          <w:p w:rsidR="003F47FB" w:rsidRDefault="003F47FB">
            <w:pPr>
              <w:widowControl/>
              <w:pBdr>
                <w:top w:val="none" w:sz="0" w:space="1" w:color="auto"/>
                <w:left w:val="none" w:sz="0" w:space="4" w:color="auto"/>
                <w:right w:val="none" w:sz="0" w:space="4" w:color="auto"/>
              </w:pBdr>
              <w:kinsoku w:val="0"/>
              <w:adjustRightInd w:val="0"/>
              <w:spacing w:line="180" w:lineRule="exact"/>
              <w:rPr>
                <w:rFonts w:ascii="宋体" w:hAnsi="宋体" w:cs="Times New Roman"/>
                <w:color w:val="0D0D0D" w:themeColor="text1" w:themeTint="F2"/>
                <w:sz w:val="15"/>
                <w:szCs w:val="15"/>
              </w:rPr>
            </w:pPr>
          </w:p>
        </w:tc>
        <w:tc>
          <w:tcPr>
            <w:tcW w:w="1358" w:type="dxa"/>
            <w:shd w:val="clear" w:color="auto" w:fill="C0C0C0"/>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安装方式</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壁挂式，落地电控柜式，透壁式</w:t>
            </w:r>
          </w:p>
        </w:tc>
      </w:tr>
      <w:tr w:rsidR="003F47FB">
        <w:trPr>
          <w:trHeight w:val="20"/>
        </w:trPr>
        <w:tc>
          <w:tcPr>
            <w:tcW w:w="1780" w:type="dxa"/>
            <w:gridSpan w:val="2"/>
            <w:shd w:val="clear" w:color="auto" w:fill="C0C0C0"/>
            <w:vAlign w:val="center"/>
          </w:tcPr>
          <w:p w:rsidR="003F47FB" w:rsidRDefault="00E54AA3">
            <w:pPr>
              <w:widowControl/>
              <w:kinsoku w:val="0"/>
              <w:adjustRightInd w:val="0"/>
              <w:spacing w:line="180" w:lineRule="exact"/>
              <w:ind w:rightChars="-41" w:right="-74" w:firstLineChars="300" w:firstLine="450"/>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防护等级</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color w:val="0D0D0D" w:themeColor="text1" w:themeTint="F2"/>
                <w:sz w:val="15"/>
                <w:szCs w:val="15"/>
              </w:rPr>
              <w:t>IP20</w:t>
            </w:r>
            <w:r>
              <w:rPr>
                <w:rFonts w:ascii="宋体" w:hAnsi="宋体" w:cs="Times New Roman" w:hint="eastAsia"/>
                <w:color w:val="0D0D0D" w:themeColor="text1" w:themeTint="F2"/>
                <w:sz w:val="15"/>
                <w:szCs w:val="15"/>
              </w:rPr>
              <w:t>/IP21（加装塑料挡板）</w:t>
            </w:r>
          </w:p>
        </w:tc>
      </w:tr>
      <w:tr w:rsidR="003F47FB">
        <w:trPr>
          <w:trHeight w:val="20"/>
        </w:trPr>
        <w:tc>
          <w:tcPr>
            <w:tcW w:w="1780" w:type="dxa"/>
            <w:gridSpan w:val="2"/>
            <w:shd w:val="clear" w:color="auto" w:fill="C0C0C0"/>
            <w:vAlign w:val="center"/>
          </w:tcPr>
          <w:p w:rsidR="003F47FB" w:rsidRDefault="00E54AA3">
            <w:pPr>
              <w:widowControl/>
              <w:kinsoku w:val="0"/>
              <w:adjustRightInd w:val="0"/>
              <w:spacing w:line="180" w:lineRule="exact"/>
              <w:ind w:rightChars="-41" w:right="-74" w:firstLineChars="300" w:firstLine="450"/>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冷却方式</w:t>
            </w:r>
          </w:p>
        </w:tc>
        <w:tc>
          <w:tcPr>
            <w:tcW w:w="5196" w:type="dxa"/>
            <w:shd w:val="clear" w:color="auto" w:fill="FFFFFF"/>
            <w:vAlign w:val="center"/>
          </w:tcPr>
          <w:p w:rsidR="003F47FB" w:rsidRDefault="00E54AA3">
            <w:pPr>
              <w:widowControl/>
              <w:kinsoku w:val="0"/>
              <w:adjustRightInd w:val="0"/>
              <w:spacing w:line="180" w:lineRule="exact"/>
              <w:ind w:rightChars="-41" w:right="-74"/>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强迫风冷</w:t>
            </w:r>
          </w:p>
        </w:tc>
      </w:tr>
    </w:tbl>
    <w:p w:rsidR="003F47FB" w:rsidRDefault="00E54AA3">
      <w:pPr>
        <w:pStyle w:val="1"/>
        <w:numPr>
          <w:ilvl w:val="0"/>
          <w:numId w:val="0"/>
        </w:numPr>
        <w:ind w:firstLine="284"/>
        <w:jc w:val="both"/>
      </w:pPr>
      <w:bookmarkStart w:id="59" w:name="_Ref372790815"/>
      <w:bookmarkStart w:id="60" w:name="_Toc380409058"/>
      <w:bookmarkStart w:id="61" w:name="_Toc374018532"/>
      <w:r>
        <w:br w:type="page"/>
      </w:r>
    </w:p>
    <w:p w:rsidR="003F47FB" w:rsidRDefault="00E54AA3">
      <w:pPr>
        <w:pStyle w:val="1"/>
        <w:rPr>
          <w:sz w:val="21"/>
          <w:szCs w:val="21"/>
        </w:rPr>
      </w:pPr>
      <w:bookmarkStart w:id="62" w:name="_Toc16216"/>
      <w:r>
        <w:rPr>
          <w:rFonts w:hint="eastAsia"/>
          <w:sz w:val="21"/>
          <w:szCs w:val="21"/>
        </w:rPr>
        <w:lastRenderedPageBreak/>
        <w:t>安装</w:t>
      </w:r>
      <w:bookmarkEnd w:id="59"/>
      <w:bookmarkEnd w:id="60"/>
      <w:bookmarkEnd w:id="61"/>
      <w:bookmarkEnd w:id="62"/>
    </w:p>
    <w:p w:rsidR="003F47FB" w:rsidRDefault="00E54AA3">
      <w:pPr>
        <w:pStyle w:val="2"/>
        <w:spacing w:before="92" w:line="180" w:lineRule="exact"/>
        <w:ind w:left="569" w:right="180" w:hanging="569"/>
        <w:rPr>
          <w:rFonts w:ascii="宋体" w:hAnsi="宋体"/>
          <w:color w:val="0D0D0D" w:themeColor="text1" w:themeTint="F2"/>
          <w:szCs w:val="15"/>
          <w:lang w:bidi="en-US"/>
        </w:rPr>
      </w:pPr>
      <w:bookmarkStart w:id="63" w:name="_Toc475711770"/>
      <w:bookmarkStart w:id="64" w:name="_Toc43535698"/>
      <w:bookmarkStart w:id="65" w:name="_Toc374018533"/>
      <w:bookmarkStart w:id="66" w:name="_Toc364673606"/>
      <w:bookmarkStart w:id="67" w:name="_Toc72252264"/>
      <w:bookmarkStart w:id="68" w:name="_Toc15807"/>
      <w:bookmarkStart w:id="69" w:name="_Toc380409059"/>
      <w:bookmarkStart w:id="70" w:name="_Toc476054690"/>
      <w:bookmarkStart w:id="71" w:name="_Toc475949988"/>
      <w:bookmarkStart w:id="72" w:name="_Toc372288937"/>
      <w:bookmarkStart w:id="73" w:name="_Toc43535761"/>
      <w:bookmarkStart w:id="74" w:name="_Toc477331999"/>
      <w:bookmarkStart w:id="75" w:name="_Toc12043"/>
      <w:bookmarkStart w:id="76" w:name="_Toc477953265"/>
      <w:bookmarkStart w:id="77" w:name="_Toc370996687"/>
      <w:bookmarkStart w:id="78" w:name="_Toc475949396"/>
      <w:bookmarkStart w:id="79" w:name="_Toc476055442"/>
      <w:r>
        <w:rPr>
          <w:rFonts w:ascii="宋体" w:hAnsi="宋体" w:hint="eastAsia"/>
          <w:color w:val="0D0D0D" w:themeColor="text1" w:themeTint="F2"/>
          <w:szCs w:val="15"/>
          <w:lang w:bidi="en-US"/>
        </w:rPr>
        <w:t>产品确认</w:t>
      </w:r>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02"/>
      </w:tblGrid>
      <w:tr w:rsidR="003F47FB">
        <w:trPr>
          <w:trHeight w:val="426"/>
          <w:jc w:val="center"/>
        </w:trPr>
        <w:tc>
          <w:tcPr>
            <w:tcW w:w="6702" w:type="dxa"/>
          </w:tcPr>
          <w:p w:rsidR="003F47FB" w:rsidRDefault="00E54AA3">
            <w:pPr>
              <w:jc w:val="center"/>
              <w:rPr>
                <w:rFonts w:ascii="宋体" w:hAnsi="宋体"/>
                <w:b/>
                <w:color w:val="0D0D0D" w:themeColor="text1" w:themeTint="F2"/>
                <w:sz w:val="15"/>
                <w:szCs w:val="15"/>
              </w:rPr>
            </w:pPr>
            <w:r>
              <w:rPr>
                <w:rFonts w:ascii="宋体" w:hAnsi="宋体"/>
                <w:noProof/>
                <w:color w:val="0D0D0D" w:themeColor="text1" w:themeTint="F2"/>
                <w:sz w:val="15"/>
                <w:szCs w:val="15"/>
              </w:rPr>
              <w:drawing>
                <wp:inline distT="0" distB="0" distL="0" distR="0" wp14:anchorId="14420733" wp14:editId="441AF895">
                  <wp:extent cx="319405" cy="288290"/>
                  <wp:effectExtent l="0" t="0" r="0" b="0"/>
                  <wp:docPr id="63"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326405" cy="294369"/>
                          </a:xfrm>
                          <a:prstGeom prst="rect">
                            <a:avLst/>
                          </a:prstGeom>
                          <a:noFill/>
                        </pic:spPr>
                      </pic:pic>
                    </a:graphicData>
                  </a:graphic>
                </wp:inline>
              </w:drawing>
            </w:r>
            <w:r>
              <w:rPr>
                <w:rFonts w:ascii="宋体" w:hAnsi="宋体" w:hint="eastAsia"/>
                <w:b/>
                <w:color w:val="0D0D0D" w:themeColor="text1" w:themeTint="F2"/>
                <w:sz w:val="15"/>
                <w:szCs w:val="15"/>
              </w:rPr>
              <w:t>注意</w:t>
            </w:r>
          </w:p>
        </w:tc>
      </w:tr>
      <w:tr w:rsidR="003F47FB">
        <w:trPr>
          <w:trHeight w:val="223"/>
          <w:jc w:val="center"/>
        </w:trPr>
        <w:tc>
          <w:tcPr>
            <w:tcW w:w="6702" w:type="dxa"/>
          </w:tcPr>
          <w:p w:rsidR="003F47FB" w:rsidRDefault="00E54AA3">
            <w:pPr>
              <w:numPr>
                <w:ilvl w:val="0"/>
                <w:numId w:val="17"/>
              </w:numPr>
              <w:spacing w:line="200" w:lineRule="exact"/>
              <w:ind w:left="351" w:hanging="357"/>
              <w:rPr>
                <w:rFonts w:ascii="宋体" w:hAnsi="宋体"/>
                <w:b/>
                <w:color w:val="0D0D0D" w:themeColor="text1" w:themeTint="F2"/>
                <w:sz w:val="15"/>
                <w:szCs w:val="15"/>
              </w:rPr>
            </w:pPr>
            <w:r>
              <w:rPr>
                <w:rFonts w:ascii="宋体" w:hAnsi="宋体" w:hint="eastAsia"/>
                <w:b/>
                <w:color w:val="0D0D0D" w:themeColor="text1" w:themeTint="F2"/>
                <w:sz w:val="15"/>
                <w:szCs w:val="15"/>
              </w:rPr>
              <w:t>受损的变频器及缺少零部件的变频器，切勿安装。</w:t>
            </w:r>
          </w:p>
          <w:p w:rsidR="003F47FB" w:rsidRDefault="00E54AA3">
            <w:pPr>
              <w:spacing w:line="180" w:lineRule="exact"/>
              <w:ind w:left="357"/>
              <w:rPr>
                <w:rFonts w:ascii="宋体" w:hAnsi="宋体"/>
                <w:color w:val="0D0D0D" w:themeColor="text1" w:themeTint="F2"/>
                <w:sz w:val="15"/>
                <w:szCs w:val="15"/>
              </w:rPr>
            </w:pPr>
            <w:r>
              <w:rPr>
                <w:rFonts w:ascii="宋体" w:hAnsi="宋体" w:hint="eastAsia"/>
                <w:color w:val="0D0D0D" w:themeColor="text1" w:themeTint="F2"/>
                <w:sz w:val="15"/>
                <w:szCs w:val="15"/>
              </w:rPr>
              <w:t>有受伤的危险</w:t>
            </w:r>
          </w:p>
        </w:tc>
      </w:tr>
    </w:tbl>
    <w:p w:rsidR="003F47FB" w:rsidRDefault="00E54AA3">
      <w:pPr>
        <w:widowControl/>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拿到产品时，请按下表确认。</w:t>
      </w:r>
    </w:p>
    <w:tbl>
      <w:tblPr>
        <w:tblW w:w="67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2527"/>
        <w:gridCol w:w="4175"/>
      </w:tblGrid>
      <w:tr w:rsidR="003F47FB">
        <w:trPr>
          <w:trHeight w:val="48"/>
          <w:jc w:val="center"/>
        </w:trPr>
        <w:tc>
          <w:tcPr>
            <w:tcW w:w="2527" w:type="dxa"/>
            <w:shd w:val="clear" w:color="auto" w:fill="BFBFBF" w:themeFill="background1" w:themeFillShade="BF"/>
          </w:tcPr>
          <w:p w:rsidR="003F47FB" w:rsidRDefault="00E54AA3">
            <w:pPr>
              <w:widowControl/>
              <w:spacing w:line="240" w:lineRule="exact"/>
              <w:jc w:val="center"/>
              <w:rPr>
                <w:rFonts w:ascii="宋体" w:hAnsi="宋体"/>
                <w:b/>
                <w:color w:val="0D0D0D" w:themeColor="text1" w:themeTint="F2"/>
                <w:sz w:val="15"/>
                <w:szCs w:val="15"/>
              </w:rPr>
            </w:pPr>
            <w:r>
              <w:rPr>
                <w:rFonts w:ascii="宋体" w:hAnsi="宋体" w:hint="eastAsia"/>
                <w:color w:val="0D0D0D" w:themeColor="text1" w:themeTint="F2"/>
                <w:sz w:val="15"/>
                <w:szCs w:val="15"/>
              </w:rPr>
              <w:t>确认项目</w:t>
            </w:r>
          </w:p>
        </w:tc>
        <w:tc>
          <w:tcPr>
            <w:tcW w:w="4175" w:type="dxa"/>
            <w:shd w:val="clear" w:color="auto" w:fill="BFBFBF" w:themeFill="background1" w:themeFillShade="BF"/>
          </w:tcPr>
          <w:p w:rsidR="003F47FB" w:rsidRDefault="00E54AA3">
            <w:pPr>
              <w:widowControl/>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确认方法</w:t>
            </w:r>
          </w:p>
        </w:tc>
      </w:tr>
      <w:tr w:rsidR="003F47FB">
        <w:trPr>
          <w:trHeight w:val="48"/>
          <w:jc w:val="center"/>
        </w:trPr>
        <w:tc>
          <w:tcPr>
            <w:tcW w:w="2527" w:type="dxa"/>
          </w:tcPr>
          <w:p w:rsidR="003F47FB" w:rsidRDefault="00E54AA3">
            <w:pPr>
              <w:widowControl/>
              <w:spacing w:line="240" w:lineRule="exact"/>
              <w:ind w:rightChars="-51" w:right="-92"/>
              <w:rPr>
                <w:rFonts w:ascii="宋体" w:hAnsi="宋体"/>
                <w:color w:val="0D0D0D" w:themeColor="text1" w:themeTint="F2"/>
                <w:sz w:val="15"/>
                <w:szCs w:val="15"/>
              </w:rPr>
            </w:pPr>
            <w:r>
              <w:rPr>
                <w:rFonts w:ascii="宋体" w:hAnsi="宋体" w:hint="eastAsia"/>
                <w:color w:val="0D0D0D" w:themeColor="text1" w:themeTint="F2"/>
                <w:sz w:val="15"/>
                <w:szCs w:val="15"/>
              </w:rPr>
              <w:t>与订购的商品是否一致。</w:t>
            </w:r>
          </w:p>
        </w:tc>
        <w:tc>
          <w:tcPr>
            <w:tcW w:w="4175" w:type="dxa"/>
          </w:tcPr>
          <w:p w:rsidR="003F47FB" w:rsidRDefault="00E54AA3">
            <w:pPr>
              <w:widowControl/>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请确认变频器侧面的铭牌。</w:t>
            </w:r>
          </w:p>
        </w:tc>
      </w:tr>
      <w:tr w:rsidR="003F47FB">
        <w:trPr>
          <w:trHeight w:val="48"/>
          <w:jc w:val="center"/>
        </w:trPr>
        <w:tc>
          <w:tcPr>
            <w:tcW w:w="2527" w:type="dxa"/>
          </w:tcPr>
          <w:p w:rsidR="003F47FB" w:rsidRDefault="00E54AA3">
            <w:pPr>
              <w:widowControl/>
              <w:spacing w:line="240" w:lineRule="exact"/>
              <w:ind w:rightChars="-51" w:right="-92"/>
              <w:rPr>
                <w:rFonts w:ascii="宋体" w:hAnsi="宋体"/>
                <w:color w:val="0D0D0D" w:themeColor="text1" w:themeTint="F2"/>
                <w:sz w:val="15"/>
                <w:szCs w:val="15"/>
              </w:rPr>
            </w:pPr>
            <w:r>
              <w:rPr>
                <w:rFonts w:ascii="宋体" w:hAnsi="宋体" w:hint="eastAsia"/>
                <w:color w:val="0D0D0D" w:themeColor="text1" w:themeTint="F2"/>
                <w:sz w:val="15"/>
                <w:szCs w:val="15"/>
              </w:rPr>
              <w:t>是否有受损的地方。</w:t>
            </w:r>
          </w:p>
        </w:tc>
        <w:tc>
          <w:tcPr>
            <w:tcW w:w="4175" w:type="dxa"/>
          </w:tcPr>
          <w:p w:rsidR="003F47FB" w:rsidRDefault="00E54AA3">
            <w:pPr>
              <w:widowControl/>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查看整体外观，检查运输途中是否受损。</w:t>
            </w:r>
          </w:p>
        </w:tc>
      </w:tr>
      <w:tr w:rsidR="003F47FB">
        <w:trPr>
          <w:trHeight w:val="48"/>
          <w:jc w:val="center"/>
        </w:trPr>
        <w:tc>
          <w:tcPr>
            <w:tcW w:w="2527" w:type="dxa"/>
          </w:tcPr>
          <w:p w:rsidR="003F47FB" w:rsidRDefault="00E54AA3">
            <w:pPr>
              <w:widowControl/>
              <w:spacing w:line="240" w:lineRule="exact"/>
              <w:ind w:rightChars="-51" w:right="-92"/>
              <w:rPr>
                <w:rFonts w:ascii="宋体" w:hAnsi="宋体"/>
                <w:color w:val="0D0D0D" w:themeColor="text1" w:themeTint="F2"/>
                <w:sz w:val="15"/>
                <w:szCs w:val="15"/>
              </w:rPr>
            </w:pPr>
            <w:r>
              <w:rPr>
                <w:rFonts w:ascii="宋体" w:hAnsi="宋体" w:hint="eastAsia"/>
                <w:color w:val="0D0D0D" w:themeColor="text1" w:themeTint="F2"/>
                <w:sz w:val="15"/>
                <w:szCs w:val="15"/>
              </w:rPr>
              <w:t>螺丝等紧固部分是否有松动。</w:t>
            </w:r>
          </w:p>
        </w:tc>
        <w:tc>
          <w:tcPr>
            <w:tcW w:w="4175" w:type="dxa"/>
          </w:tcPr>
          <w:p w:rsidR="003F47FB" w:rsidRDefault="00E54AA3">
            <w:pPr>
              <w:widowControl/>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必要时，用螺丝刀检查一下。</w:t>
            </w:r>
          </w:p>
        </w:tc>
      </w:tr>
    </w:tbl>
    <w:p w:rsidR="003F47FB" w:rsidRDefault="00E54AA3">
      <w:pPr>
        <w:widowControl/>
        <w:ind w:left="180" w:firstLine="180"/>
        <w:rPr>
          <w:rFonts w:ascii="宋体" w:hAnsi="宋体"/>
          <w:color w:val="0D0D0D" w:themeColor="text1" w:themeTint="F2"/>
          <w:sz w:val="15"/>
          <w:szCs w:val="15"/>
        </w:rPr>
      </w:pPr>
      <w:r>
        <w:rPr>
          <w:rFonts w:ascii="宋体" w:hAnsi="宋体" w:hint="eastAsia"/>
          <w:color w:val="0D0D0D" w:themeColor="text1" w:themeTint="F2"/>
          <w:sz w:val="15"/>
          <w:szCs w:val="15"/>
        </w:rPr>
        <w:t>如有不良情况，请与代理商或本公司营销部门联系。</w:t>
      </w:r>
    </w:p>
    <w:p w:rsidR="003F47FB" w:rsidRDefault="00E54AA3">
      <w:pPr>
        <w:pStyle w:val="11"/>
        <w:widowControl/>
        <w:numPr>
          <w:ilvl w:val="0"/>
          <w:numId w:val="18"/>
        </w:numPr>
        <w:tabs>
          <w:tab w:val="left" w:pos="840"/>
        </w:tabs>
        <w:spacing w:line="180" w:lineRule="exact"/>
        <w:ind w:firstLineChars="0"/>
        <w:rPr>
          <w:rFonts w:ascii="宋体" w:hAnsi="宋体"/>
          <w:b/>
          <w:color w:val="0D0D0D" w:themeColor="text1" w:themeTint="F2"/>
          <w:sz w:val="15"/>
          <w:szCs w:val="15"/>
        </w:rPr>
      </w:pPr>
      <w:r>
        <w:rPr>
          <w:rFonts w:ascii="宋体" w:hAnsi="宋体" w:hint="eastAsia"/>
          <w:b/>
          <w:color w:val="0D0D0D" w:themeColor="text1" w:themeTint="F2"/>
          <w:sz w:val="15"/>
          <w:szCs w:val="15"/>
        </w:rPr>
        <w:t>铭牌</w:t>
      </w:r>
    </w:p>
    <w:p w:rsidR="003F47FB" w:rsidRDefault="00626D30">
      <w:pPr>
        <w:widowControl/>
        <w:jc w:val="center"/>
        <w:rPr>
          <w:rFonts w:ascii="宋体" w:hAnsi="宋体"/>
          <w:color w:val="0D0D0D" w:themeColor="text1" w:themeTint="F2"/>
          <w:sz w:val="15"/>
          <w:szCs w:val="15"/>
        </w:rPr>
      </w:pPr>
      <w:r w:rsidRPr="000B7921">
        <w:rPr>
          <w:noProof/>
        </w:rPr>
        <w:drawing>
          <wp:inline distT="0" distB="0" distL="0" distR="0" wp14:anchorId="408C8178" wp14:editId="694FA0D3">
            <wp:extent cx="2634342" cy="1843431"/>
            <wp:effectExtent l="0" t="0" r="0" b="4445"/>
            <wp:docPr id="4" name="图片 4" descr="C:\Users\shixh\AppData\Local\Temp\WeChat Files\4dcf069e8c7a7189a04b50c3dbb83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hixh\AppData\Local\Temp\WeChat Files\4dcf069e8c7a7189a04b50c3dbb8329.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703860" cy="1892077"/>
                    </a:xfrm>
                    <a:prstGeom prst="rect">
                      <a:avLst/>
                    </a:prstGeom>
                    <a:noFill/>
                    <a:ln>
                      <a:noFill/>
                    </a:ln>
                  </pic:spPr>
                </pic:pic>
              </a:graphicData>
            </a:graphic>
          </wp:inline>
        </w:drawing>
      </w:r>
    </w:p>
    <w:p w:rsidR="003F47FB" w:rsidRPr="00110194" w:rsidRDefault="00E54AA3" w:rsidP="00110194">
      <w:pPr>
        <w:pStyle w:val="11"/>
        <w:widowControl/>
        <w:numPr>
          <w:ilvl w:val="0"/>
          <w:numId w:val="18"/>
        </w:numPr>
        <w:tabs>
          <w:tab w:val="left" w:pos="840"/>
        </w:tabs>
        <w:spacing w:line="180" w:lineRule="exact"/>
        <w:ind w:firstLineChars="0"/>
        <w:rPr>
          <w:rFonts w:ascii="宋体" w:hAnsi="宋体"/>
          <w:b/>
          <w:color w:val="0D0D0D" w:themeColor="text1" w:themeTint="F2"/>
          <w:sz w:val="15"/>
          <w:szCs w:val="15"/>
        </w:rPr>
      </w:pPr>
      <w:r>
        <w:rPr>
          <w:rFonts w:ascii="宋体" w:hAnsi="宋体" w:hint="eastAsia"/>
          <w:b/>
          <w:color w:val="0D0D0D" w:themeColor="text1" w:themeTint="F2"/>
          <w:sz w:val="15"/>
          <w:szCs w:val="15"/>
        </w:rPr>
        <w:t>变频器型号说明</w:t>
      </w:r>
      <w:bookmarkStart w:id="80" w:name="_Toc43535763"/>
      <w:bookmarkStart w:id="81" w:name="_Toc24580"/>
      <w:bookmarkStart w:id="82" w:name="_Toc43535700"/>
    </w:p>
    <w:p w:rsidR="002335D7" w:rsidRPr="00110194" w:rsidRDefault="001D1A04" w:rsidP="00110194">
      <w:pPr>
        <w:widowControl/>
        <w:jc w:val="center"/>
        <w:rPr>
          <w:rFonts w:ascii="宋体" w:hAnsi="宋体"/>
          <w:color w:val="0D0D0D" w:themeColor="text1" w:themeTint="F2"/>
        </w:rPr>
      </w:pPr>
      <w:r>
        <w:rPr>
          <w:rFonts w:ascii="宋体" w:hAnsi="宋体"/>
          <w:color w:val="0D0D0D" w:themeColor="text1" w:themeTint="F2"/>
          <w:sz w:val="15"/>
          <w:szCs w:val="15"/>
        </w:rPr>
        <w:object w:dxaOrig="10704" w:dyaOrig="44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349.5pt;height:129.55pt" o:ole="">
            <v:imagedata r:id="rId22" o:title=""/>
            <o:lock v:ext="edit" aspectratio="f"/>
          </v:shape>
          <o:OLEObject Type="Embed" ProgID="Visio.Drawing.11" ShapeID="_x0000_i1044" DrawAspect="Content" ObjectID="_1710944550" r:id="rId23"/>
        </w:object>
      </w:r>
    </w:p>
    <w:p w:rsidR="003F47FB" w:rsidRDefault="00E54AA3">
      <w:pPr>
        <w:pStyle w:val="2"/>
        <w:spacing w:before="92" w:line="180" w:lineRule="exact"/>
        <w:ind w:left="569" w:right="180" w:hanging="569"/>
        <w:rPr>
          <w:rFonts w:ascii="宋体" w:hAnsi="宋体"/>
          <w:color w:val="0D0D0D" w:themeColor="text1" w:themeTint="F2"/>
          <w:szCs w:val="15"/>
          <w:lang w:bidi="en-US"/>
        </w:rPr>
      </w:pPr>
      <w:bookmarkStart w:id="83" w:name="_Toc364673607"/>
      <w:bookmarkStart w:id="84" w:name="_Toc476054692"/>
      <w:bookmarkStart w:id="85" w:name="_Toc475546703"/>
      <w:bookmarkStart w:id="86" w:name="_Toc477953266"/>
      <w:bookmarkStart w:id="87" w:name="_Toc72252265"/>
      <w:bookmarkStart w:id="88" w:name="_Toc13391"/>
      <w:bookmarkStart w:id="89" w:name="_Toc476055444"/>
      <w:bookmarkStart w:id="90" w:name="_Toc475093903"/>
      <w:bookmarkStart w:id="91" w:name="_Toc477332000"/>
      <w:bookmarkStart w:id="92" w:name="_Toc374018534"/>
      <w:bookmarkStart w:id="93" w:name="_Toc370996688"/>
      <w:bookmarkStart w:id="94" w:name="_Toc475949397"/>
      <w:bookmarkStart w:id="95" w:name="_Toc364673608"/>
      <w:bookmarkStart w:id="96" w:name="_Toc475711771"/>
      <w:bookmarkStart w:id="97" w:name="_Toc380409060"/>
      <w:bookmarkStart w:id="98" w:name="_Toc475949989"/>
      <w:bookmarkStart w:id="99" w:name="_Toc372288938"/>
      <w:bookmarkEnd w:id="83"/>
      <w:r>
        <w:rPr>
          <w:rFonts w:ascii="宋体" w:hAnsi="宋体" w:hint="eastAsia"/>
          <w:color w:val="0D0D0D" w:themeColor="text1" w:themeTint="F2"/>
          <w:szCs w:val="15"/>
          <w:lang w:bidi="en-US"/>
        </w:rPr>
        <w:lastRenderedPageBreak/>
        <w:t>外形尺寸和安装尺寸</w:t>
      </w:r>
      <w:bookmarkEnd w:id="84"/>
      <w:bookmarkEnd w:id="85"/>
      <w:bookmarkEnd w:id="86"/>
      <w:bookmarkEnd w:id="87"/>
      <w:bookmarkEnd w:id="88"/>
      <w:bookmarkEnd w:id="89"/>
      <w:bookmarkEnd w:id="90"/>
      <w:bookmarkEnd w:id="91"/>
    </w:p>
    <w:p w:rsidR="003F47FB" w:rsidRPr="00110194" w:rsidRDefault="00F66753">
      <w:pPr>
        <w:spacing w:line="240" w:lineRule="exact"/>
        <w:ind w:firstLineChars="200" w:firstLine="300"/>
        <w:rPr>
          <w:rFonts w:ascii="宋体" w:hAnsi="宋体"/>
          <w:color w:val="000000" w:themeColor="text1"/>
          <w:sz w:val="15"/>
          <w:szCs w:val="15"/>
        </w:rPr>
      </w:pPr>
      <w:r>
        <w:rPr>
          <w:rFonts w:ascii="宋体" w:hAnsi="宋体" w:hint="eastAsia"/>
          <w:sz w:val="15"/>
          <w:szCs w:val="15"/>
        </w:rPr>
        <w:t>HGD760</w:t>
      </w:r>
      <w:r w:rsidR="00E54AA3">
        <w:rPr>
          <w:rFonts w:ascii="宋体" w:hAnsi="宋体" w:hint="eastAsia"/>
          <w:sz w:val="15"/>
          <w:szCs w:val="15"/>
        </w:rPr>
        <w:t>系列变频器</w:t>
      </w:r>
      <w:r w:rsidR="00E54AA3">
        <w:rPr>
          <w:rFonts w:ascii="宋体" w:hAnsi="宋体" w:hint="eastAsia"/>
          <w:color w:val="000000" w:themeColor="text1"/>
          <w:sz w:val="15"/>
          <w:szCs w:val="15"/>
        </w:rPr>
        <w:t>共有3种外形和13种安装尺寸，</w:t>
      </w:r>
      <w:r w:rsidR="00110194" w:rsidRPr="00110194">
        <w:rPr>
          <w:rFonts w:ascii="宋体" w:hAnsi="宋体"/>
          <w:color w:val="000000" w:themeColor="text1"/>
          <w:sz w:val="15"/>
          <w:szCs w:val="15"/>
        </w:rPr>
        <w:t>键盘可外引，需要托架。托架尺寸和变频器尺寸如下：</w:t>
      </w:r>
    </w:p>
    <w:p w:rsidR="003F47FB" w:rsidRDefault="002335D7">
      <w:pPr>
        <w:jc w:val="center"/>
        <w:rPr>
          <w:rFonts w:ascii="宋体" w:hAnsi="宋体"/>
          <w:color w:val="0D0D0D" w:themeColor="text1" w:themeTint="F2"/>
          <w:szCs w:val="18"/>
        </w:rPr>
      </w:pPr>
      <w:r>
        <w:object w:dxaOrig="6294" w:dyaOrig="3174">
          <v:shape id="_x0000_i1025" type="#_x0000_t75" style="width:314.4pt;height:158.55pt" o:ole="">
            <v:imagedata r:id="rId24" o:title="" croptop="21038f" cropbottom="13934f" cropleft="20136f" cropright="16116f"/>
          </v:shape>
          <o:OLEObject Type="Embed" ProgID="ZWCAD.Drawing.2020" ShapeID="_x0000_i1025" DrawAspect="Content" ObjectID="_1710944551" r:id="rId25"/>
        </w:object>
      </w:r>
    </w:p>
    <w:p w:rsidR="003F47FB" w:rsidRDefault="00E54AA3">
      <w:pPr>
        <w:jc w:val="center"/>
        <w:rPr>
          <w:rFonts w:ascii="宋体" w:hAnsi="宋体"/>
          <w:sz w:val="15"/>
          <w:szCs w:val="15"/>
        </w:rPr>
      </w:pPr>
      <w:r>
        <w:rPr>
          <w:rFonts w:ascii="宋体" w:hAnsi="宋体" w:hint="eastAsia"/>
          <w:sz w:val="15"/>
          <w:szCs w:val="15"/>
        </w:rPr>
        <w:t>键盘托架开孔尺寸参考</w:t>
      </w:r>
    </w:p>
    <w:p w:rsidR="00620D5F" w:rsidRDefault="00620D5F">
      <w:pPr>
        <w:jc w:val="center"/>
        <w:rPr>
          <w:rFonts w:ascii="宋体" w:hAnsi="宋体"/>
          <w:sz w:val="15"/>
          <w:szCs w:val="15"/>
        </w:rPr>
      </w:pPr>
      <w:r>
        <w:rPr>
          <w:noProof/>
        </w:rPr>
        <mc:AlternateContent>
          <mc:Choice Requires="wps">
            <w:drawing>
              <wp:anchor distT="0" distB="0" distL="114300" distR="114300" simplePos="0" relativeHeight="251702784" behindDoc="0" locked="0" layoutInCell="1" allowOverlap="1" wp14:anchorId="2B790C84" wp14:editId="5DE1F7CC">
                <wp:simplePos x="0" y="0"/>
                <wp:positionH relativeFrom="column">
                  <wp:posOffset>38100</wp:posOffset>
                </wp:positionH>
                <wp:positionV relativeFrom="paragraph">
                  <wp:posOffset>719455</wp:posOffset>
                </wp:positionV>
                <wp:extent cx="1828800" cy="1828800"/>
                <wp:effectExtent l="0" t="0" r="10795" b="10795"/>
                <wp:wrapSquare wrapText="bothSides"/>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solidFill>
                            <a:prstClr val="black"/>
                          </a:solidFill>
                        </a:ln>
                        <a:effectLst/>
                      </wps:spPr>
                      <wps:txbx>
                        <w:txbxContent>
                          <w:p w:rsidR="00EF1819" w:rsidRPr="00A15D7A" w:rsidRDefault="00EF1819" w:rsidP="00C0348A">
                            <w:pPr>
                              <w:jc w:val="center"/>
                            </w:pPr>
                            <w:r>
                              <w:object w:dxaOrig="6531" w:dyaOrig="3373">
                                <v:shape id="_x0000_i1057" type="#_x0000_t75" style="width:326.2pt;height:168.5pt" o:ole="">
                                  <v:imagedata r:id="rId26" o:title="" croptop="15562f" cropbottom="23827f" cropleft="29497f" cropright="11661f"/>
                                </v:shape>
                                <o:OLEObject Type="Embed" ProgID="ZWCAD.Drawing.2020" ShapeID="_x0000_i1057" DrawAspect="Content" ObjectID="_1710944582" r:id="rId27"/>
                              </w:objec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3pt;margin-top:56.65pt;width:2in;height:2in;z-index:25170278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" filled="f" strokeweight=".5pt">
                <v:textbox style="mso-fit-shape-to-text:t">
                  <w:txbxContent>
                    <w:p w:rsidR="00EF1819" w:rsidRPr="00A15D7A" w:rsidRDefault="00EF1819" w:rsidP="00C0348A">
                      <w:pPr>
                        <w:jc w:val="center"/>
                      </w:pPr>
                      <w:r>
                        <w:object w:dxaOrig="6531" w:dyaOrig="3373">
                          <v:shape id="_x0000_i1057" type="#_x0000_t75" style="width:326.2pt;height:168.5pt" o:ole="">
                            <v:imagedata r:id="rId26" o:title="" croptop="15562f" cropbottom="23827f" cropleft="29497f" cropright="11661f"/>
                          </v:shape>
                          <o:OLEObject Type="Embed" ProgID="ZWCAD.Drawing.2020" ShapeID="_x0000_i1057" DrawAspect="Content" ObjectID="_1710944582" r:id="rId28"/>
                        </w:object>
                      </w:r>
                    </w:p>
                  </w:txbxContent>
                </v:textbox>
                <w10:wrap type="square"/>
              </v:shape>
            </w:pict>
          </mc:Fallback>
        </mc:AlternateContent>
      </w:r>
      <w:r>
        <w:rPr>
          <w:rFonts w:ascii="宋体" w:hAnsi="宋体" w:hint="eastAsia"/>
          <w:sz w:val="15"/>
          <w:szCs w:val="15"/>
        </w:rPr>
        <w:t>（a）键盘托架尺寸</w:t>
      </w:r>
    </w:p>
    <w:p w:rsidR="00620D5F" w:rsidRDefault="00620D5F">
      <w:pPr>
        <w:jc w:val="center"/>
        <w:rPr>
          <w:rFonts w:ascii="宋体" w:hAnsi="宋体"/>
          <w:sz w:val="15"/>
          <w:szCs w:val="15"/>
        </w:rPr>
      </w:pPr>
    </w:p>
    <w:p w:rsidR="003F47FB" w:rsidRPr="00620D5F" w:rsidRDefault="00F66753" w:rsidP="00620D5F">
      <w:pPr>
        <w:jc w:val="center"/>
        <w:rPr>
          <w:rFonts w:ascii="宋体" w:hAnsi="宋体"/>
          <w:sz w:val="15"/>
          <w:szCs w:val="15"/>
        </w:rPr>
      </w:pPr>
      <w:r>
        <w:rPr>
          <w:rFonts w:ascii="宋体" w:hAnsi="宋体" w:hint="eastAsia"/>
          <w:noProof/>
          <w:sz w:val="15"/>
          <w:szCs w:val="15"/>
        </w:rPr>
        <mc:AlternateContent>
          <mc:Choice Requires="wps">
            <w:drawing>
              <wp:anchor distT="0" distB="0" distL="114300" distR="114300" simplePos="0" relativeHeight="251703808" behindDoc="0" locked="0" layoutInCell="1" allowOverlap="1" wp14:anchorId="383DF628" wp14:editId="3C1923A4">
                <wp:simplePos x="0" y="0"/>
                <wp:positionH relativeFrom="column">
                  <wp:posOffset>1779905</wp:posOffset>
                </wp:positionH>
                <wp:positionV relativeFrom="paragraph">
                  <wp:posOffset>1493520</wp:posOffset>
                </wp:positionV>
                <wp:extent cx="177800" cy="76200"/>
                <wp:effectExtent l="0" t="0" r="12700" b="19050"/>
                <wp:wrapNone/>
                <wp:docPr id="44" name="文本框 44"/>
                <wp:cNvGraphicFramePr/>
                <a:graphic xmlns:a="http://schemas.openxmlformats.org/drawingml/2006/main">
                  <a:graphicData uri="http://schemas.microsoft.com/office/word/2010/wordprocessingShape">
                    <wps:wsp>
                      <wps:cNvSpPr txBox="1"/>
                      <wps:spPr>
                        <a:xfrm>
                          <a:off x="0" y="0"/>
                          <a:ext cx="177800" cy="762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F1819" w:rsidRDefault="00EF18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文本框 44" o:spid="_x0000_s1027" type="#_x0000_t202" style="position:absolute;left:0;text-align:left;margin-left:140.15pt;margin-top:117.6pt;width:14pt;height:6pt;z-index:251703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" fillcolor="white [3201]" strokeweight=".5pt">
                <v:textbox>
                  <w:txbxContent>
                    <w:p w:rsidR="00EF1819" w:rsidRDefault="00EF1819"/>
                  </w:txbxContent>
                </v:textbox>
              </v:shape>
            </w:pict>
          </mc:Fallback>
        </mc:AlternateContent>
      </w:r>
    </w:p>
    <w:p w:rsidR="003F47FB" w:rsidRDefault="00E54AA3">
      <w:pPr>
        <w:ind w:firstLineChars="200" w:firstLine="300"/>
        <w:jc w:val="center"/>
        <w:rPr>
          <w:rFonts w:ascii="宋体" w:hAnsi="宋体"/>
          <w:color w:val="0D0D0D" w:themeColor="text1" w:themeTint="F2"/>
          <w:sz w:val="15"/>
          <w:szCs w:val="15"/>
        </w:rPr>
      </w:pPr>
      <w:r>
        <w:rPr>
          <w:rFonts w:ascii="宋体" w:hAnsi="宋体" w:hint="eastAsia"/>
          <w:color w:val="0D0D0D" w:themeColor="text1" w:themeTint="F2"/>
          <w:sz w:val="15"/>
          <w:szCs w:val="15"/>
        </w:rPr>
        <w:t>（b）</w:t>
      </w:r>
      <w:r w:rsidR="00620D5F">
        <w:rPr>
          <w:rFonts w:ascii="宋体" w:hAnsi="宋体" w:hint="eastAsia"/>
          <w:color w:val="0D0D0D" w:themeColor="text1" w:themeTint="F2"/>
          <w:sz w:val="15"/>
          <w:szCs w:val="15"/>
        </w:rPr>
        <w:t>0R7G/1R5P～022G/030P变频器外形</w:t>
      </w:r>
    </w:p>
    <w:p w:rsidR="003F47FB" w:rsidRDefault="00E54AA3">
      <w:pPr>
        <w:rPr>
          <w:rFonts w:ascii="宋体" w:hAnsi="宋体"/>
          <w:color w:val="0D0D0D" w:themeColor="text1" w:themeTint="F2"/>
          <w:szCs w:val="18"/>
        </w:rPr>
      </w:pPr>
      <w:r>
        <w:rPr>
          <w:rFonts w:cs="Times New Roman"/>
        </w:rPr>
        <w:object w:dxaOrig="6733" w:dyaOrig="3916">
          <v:shape id="_x0000_i1026" type="#_x0000_t75" style="width:336.65pt;height:195.8pt" o:ole="">
            <v:imagedata r:id="rId29" o:title="" croptop="14404f" cropbottom="20572f" cropleft="17597f" cropright="14381f"/>
          </v:shape>
          <o:OLEObject Type="Embed" ProgID="ZWCAD.Drawing.2020" ShapeID="_x0000_i1026" DrawAspect="Content" ObjectID="_1710944552" r:id="rId30"/>
        </w:object>
      </w:r>
    </w:p>
    <w:p w:rsidR="003F47FB" w:rsidRDefault="00E54AA3">
      <w:pPr>
        <w:ind w:firstLineChars="200" w:firstLine="300"/>
        <w:jc w:val="center"/>
        <w:rPr>
          <w:rFonts w:ascii="宋体" w:hAnsi="宋体"/>
          <w:color w:val="0D0D0D" w:themeColor="text1" w:themeTint="F2"/>
          <w:sz w:val="15"/>
          <w:szCs w:val="15"/>
        </w:rPr>
      </w:pPr>
      <w:r>
        <w:rPr>
          <w:rFonts w:ascii="宋体" w:hAnsi="宋体" w:hint="eastAsia"/>
          <w:color w:val="0D0D0D" w:themeColor="text1" w:themeTint="F2"/>
          <w:sz w:val="15"/>
          <w:szCs w:val="15"/>
        </w:rPr>
        <w:t>（c）</w:t>
      </w:r>
      <w:bookmarkStart w:id="100" w:name="_Ref370290024"/>
      <w:bookmarkStart w:id="101" w:name="_Toc393198174"/>
      <w:bookmarkStart w:id="102" w:name="_Ref370290040"/>
      <w:bookmarkStart w:id="103" w:name="_Toc372288939"/>
      <w:bookmarkStart w:id="104" w:name="_Toc364673610"/>
      <w:bookmarkStart w:id="105" w:name="_Toc6358"/>
      <w:bookmarkStart w:id="106" w:name="_Toc370996689"/>
      <w:bookmarkStart w:id="107" w:name="_Toc374018535"/>
      <w:bookmarkEnd w:id="80"/>
      <w:bookmarkEnd w:id="81"/>
      <w:bookmarkEnd w:id="82"/>
      <w:bookmarkEnd w:id="92"/>
      <w:bookmarkEnd w:id="93"/>
      <w:bookmarkEnd w:id="94"/>
      <w:bookmarkEnd w:id="95"/>
      <w:bookmarkEnd w:id="96"/>
      <w:bookmarkEnd w:id="97"/>
      <w:bookmarkEnd w:id="98"/>
      <w:bookmarkEnd w:id="99"/>
      <w:r w:rsidR="00620D5F">
        <w:rPr>
          <w:rFonts w:ascii="宋体" w:hAnsi="宋体" w:hint="eastAsia"/>
          <w:color w:val="0D0D0D" w:themeColor="text1" w:themeTint="F2"/>
          <w:sz w:val="15"/>
          <w:szCs w:val="15"/>
        </w:rPr>
        <w:t>030G/037P～400G/450P变频器外形</w:t>
      </w:r>
    </w:p>
    <w:p w:rsidR="003F47FB" w:rsidRDefault="00E54AA3">
      <w:pPr>
        <w:jc w:val="center"/>
        <w:rPr>
          <w:rFonts w:ascii="宋体" w:hAnsi="宋体"/>
          <w:color w:val="0D0D0D" w:themeColor="text1" w:themeTint="F2"/>
          <w:sz w:val="15"/>
          <w:szCs w:val="15"/>
        </w:rPr>
      </w:pPr>
      <w:r>
        <w:rPr>
          <w:rFonts w:cs="Times New Roman"/>
        </w:rPr>
        <w:object w:dxaOrig="6973" w:dyaOrig="3865">
          <v:shape id="_x0000_i1027" type="#_x0000_t75" style="width:348.65pt;height:193.05pt" o:ole="">
            <v:imagedata r:id="rId31" o:title="" croptop="16078f" cropbottom="20272f" cropleft="28461f" cropright="14606f"/>
          </v:shape>
          <o:OLEObject Type="Embed" ProgID="ZWCAD.Drawing.2020" ShapeID="_x0000_i1027" DrawAspect="Content" ObjectID="_1710944553" r:id="rId32"/>
        </w:object>
      </w:r>
      <w:r>
        <w:rPr>
          <w:rFonts w:ascii="宋体" w:hAnsi="宋体" w:hint="eastAsia"/>
          <w:color w:val="0D0D0D" w:themeColor="text1" w:themeTint="F2"/>
          <w:sz w:val="15"/>
          <w:szCs w:val="15"/>
        </w:rPr>
        <w:t>（d）</w:t>
      </w:r>
      <w:r w:rsidR="00620D5F">
        <w:rPr>
          <w:rFonts w:ascii="宋体" w:hAnsi="宋体" w:hint="eastAsia"/>
          <w:color w:val="0D0D0D" w:themeColor="text1" w:themeTint="F2"/>
          <w:sz w:val="15"/>
          <w:szCs w:val="15"/>
        </w:rPr>
        <w:t>450G/500P～560G/630P变频器外形</w:t>
      </w:r>
    </w:p>
    <w:p w:rsidR="003F47FB" w:rsidRDefault="00E54AA3">
      <w:pPr>
        <w:ind w:firstLineChars="200" w:firstLine="300"/>
        <w:jc w:val="center"/>
        <w:rPr>
          <w:rFonts w:ascii="宋体" w:hAnsi="宋体"/>
          <w:color w:val="0D0D0D" w:themeColor="text1" w:themeTint="F2"/>
          <w:sz w:val="15"/>
          <w:szCs w:val="15"/>
        </w:rPr>
      </w:pPr>
      <w:r>
        <w:rPr>
          <w:rFonts w:ascii="宋体" w:hAnsi="宋体" w:hint="eastAsia"/>
          <w:color w:val="0D0D0D" w:themeColor="text1" w:themeTint="F2"/>
          <w:sz w:val="15"/>
          <w:szCs w:val="15"/>
        </w:rPr>
        <w:t>图</w:t>
      </w:r>
      <w:bookmarkEnd w:id="100"/>
      <w:r>
        <w:rPr>
          <w:rFonts w:ascii="宋体" w:hAnsi="宋体" w:hint="eastAsia"/>
          <w:color w:val="0D0D0D" w:themeColor="text1" w:themeTint="F2"/>
          <w:sz w:val="15"/>
          <w:szCs w:val="15"/>
        </w:rPr>
        <w:t xml:space="preserve">2-1 </w:t>
      </w:r>
      <w:r w:rsidR="00F66753">
        <w:rPr>
          <w:rFonts w:ascii="宋体" w:hAnsi="宋体" w:hint="eastAsia"/>
          <w:color w:val="0D0D0D" w:themeColor="text1" w:themeTint="F2"/>
          <w:sz w:val="15"/>
          <w:szCs w:val="15"/>
        </w:rPr>
        <w:t>HGD760</w:t>
      </w:r>
      <w:r>
        <w:rPr>
          <w:rFonts w:ascii="宋体" w:hAnsi="宋体" w:hint="eastAsia"/>
          <w:color w:val="0D0D0D" w:themeColor="text1" w:themeTint="F2"/>
          <w:sz w:val="15"/>
          <w:szCs w:val="15"/>
        </w:rPr>
        <w:t>系列键盘和变频器外形尺寸图</w:t>
      </w:r>
      <w:bookmarkEnd w:id="101"/>
    </w:p>
    <w:p w:rsidR="003F47FB" w:rsidRDefault="00E54AA3">
      <w:pPr>
        <w:widowControl/>
        <w:jc w:val="left"/>
        <w:textAlignment w:val="auto"/>
        <w:rPr>
          <w:rFonts w:ascii="宋体" w:hAnsi="宋体"/>
          <w:color w:val="0D0D0D" w:themeColor="text1" w:themeTint="F2"/>
          <w:sz w:val="15"/>
          <w:szCs w:val="15"/>
        </w:rPr>
      </w:pPr>
      <w:r>
        <w:rPr>
          <w:rFonts w:ascii="宋体" w:hAnsi="宋体"/>
          <w:color w:val="0D0D0D" w:themeColor="text1" w:themeTint="F2"/>
          <w:sz w:val="15"/>
          <w:szCs w:val="15"/>
        </w:rPr>
        <w:br w:type="page"/>
      </w:r>
    </w:p>
    <w:p w:rsidR="003F47FB" w:rsidRDefault="00E54AA3">
      <w:pPr>
        <w:widowControl/>
        <w:spacing w:line="180" w:lineRule="exact"/>
        <w:jc w:val="center"/>
        <w:rPr>
          <w:szCs w:val="18"/>
          <w:lang w:bidi="en-US"/>
        </w:rPr>
      </w:pPr>
      <w:bookmarkStart w:id="108" w:name="_Ref372805970"/>
      <w:bookmarkStart w:id="109" w:name="_Toc393198103"/>
      <w:bookmarkStart w:id="110" w:name="_Toc475949990"/>
      <w:bookmarkStart w:id="111" w:name="_Toc476055445"/>
      <w:bookmarkStart w:id="112" w:name="_Toc380409061"/>
      <w:bookmarkStart w:id="113" w:name="_Toc475711772"/>
      <w:bookmarkStart w:id="114" w:name="_Toc476054693"/>
      <w:bookmarkStart w:id="115" w:name="_Toc475949398"/>
      <w:bookmarkEnd w:id="102"/>
      <w:r>
        <w:rPr>
          <w:rFonts w:ascii="宋体" w:hAnsi="宋体" w:hint="eastAsia"/>
          <w:color w:val="0D0D0D" w:themeColor="text1" w:themeTint="F2"/>
          <w:szCs w:val="18"/>
        </w:rPr>
        <w:lastRenderedPageBreak/>
        <w:t>表</w:t>
      </w:r>
      <w:bookmarkEnd w:id="108"/>
      <w:r>
        <w:rPr>
          <w:rFonts w:ascii="宋体" w:hAnsi="宋体" w:hint="eastAsia"/>
          <w:color w:val="0D0D0D" w:themeColor="text1" w:themeTint="F2"/>
          <w:szCs w:val="18"/>
        </w:rPr>
        <w:t xml:space="preserve">2-1 </w:t>
      </w:r>
      <w:r w:rsidR="00F66753">
        <w:rPr>
          <w:rFonts w:ascii="宋体" w:hAnsi="宋体" w:hint="eastAsia"/>
          <w:color w:val="0D0D0D" w:themeColor="text1" w:themeTint="F2"/>
          <w:szCs w:val="18"/>
        </w:rPr>
        <w:t>HGD760</w:t>
      </w:r>
      <w:r>
        <w:rPr>
          <w:rFonts w:ascii="宋体" w:hAnsi="宋体" w:hint="eastAsia"/>
          <w:color w:val="0D0D0D" w:themeColor="text1" w:themeTint="F2"/>
          <w:szCs w:val="18"/>
        </w:rPr>
        <w:t>系列变频器外形尺寸和安装尺寸</w:t>
      </w:r>
      <w:bookmarkEnd w:id="109"/>
    </w:p>
    <w:tbl>
      <w:tblPr>
        <w:tblW w:w="513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710"/>
        <w:gridCol w:w="567"/>
        <w:gridCol w:w="440"/>
        <w:gridCol w:w="590"/>
        <w:gridCol w:w="590"/>
        <w:gridCol w:w="592"/>
        <w:gridCol w:w="443"/>
        <w:gridCol w:w="574"/>
        <w:gridCol w:w="613"/>
        <w:gridCol w:w="564"/>
        <w:gridCol w:w="531"/>
      </w:tblGrid>
      <w:tr w:rsidR="003F47FB" w:rsidTr="00CF387D">
        <w:trPr>
          <w:trHeight w:val="48"/>
          <w:jc w:val="center"/>
        </w:trPr>
        <w:tc>
          <w:tcPr>
            <w:tcW w:w="1185"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规格</w:t>
            </w:r>
          </w:p>
        </w:tc>
        <w:tc>
          <w:tcPr>
            <w:tcW w:w="393"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W</w:t>
            </w:r>
          </w:p>
        </w:tc>
        <w:tc>
          <w:tcPr>
            <w:tcW w:w="305"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W1</w:t>
            </w:r>
          </w:p>
        </w:tc>
        <w:tc>
          <w:tcPr>
            <w:tcW w:w="409"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H</w:t>
            </w:r>
          </w:p>
        </w:tc>
        <w:tc>
          <w:tcPr>
            <w:tcW w:w="409"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H1</w:t>
            </w:r>
          </w:p>
        </w:tc>
        <w:tc>
          <w:tcPr>
            <w:tcW w:w="410"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H2</w:t>
            </w:r>
          </w:p>
        </w:tc>
        <w:tc>
          <w:tcPr>
            <w:tcW w:w="307"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D</w:t>
            </w:r>
          </w:p>
        </w:tc>
        <w:tc>
          <w:tcPr>
            <w:tcW w:w="398"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D1</w:t>
            </w:r>
          </w:p>
        </w:tc>
        <w:tc>
          <w:tcPr>
            <w:tcW w:w="425"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D2</w:t>
            </w:r>
          </w:p>
        </w:tc>
        <w:tc>
          <w:tcPr>
            <w:tcW w:w="391"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d</w:t>
            </w:r>
          </w:p>
        </w:tc>
        <w:tc>
          <w:tcPr>
            <w:tcW w:w="369" w:type="pct"/>
            <w:shd w:val="clear" w:color="auto" w:fill="BFBFBF" w:themeFill="background1" w:themeFillShade="BF"/>
            <w:tcMar>
              <w:left w:w="57" w:type="dxa"/>
              <w:right w:w="57" w:type="dxa"/>
            </w:tcMar>
            <w:vAlign w:val="center"/>
          </w:tcPr>
          <w:p w:rsidR="003F47FB" w:rsidRDefault="00E54AA3">
            <w:pPr>
              <w:spacing w:line="180" w:lineRule="exact"/>
              <w:jc w:val="center"/>
              <w:rPr>
                <w:rFonts w:ascii="宋体" w:hAnsi="宋体"/>
                <w:sz w:val="15"/>
                <w:szCs w:val="15"/>
              </w:rPr>
            </w:pPr>
            <w:r>
              <w:rPr>
                <w:rFonts w:ascii="宋体" w:hAnsi="宋体" w:hint="eastAsia"/>
                <w:sz w:val="15"/>
                <w:szCs w:val="15"/>
              </w:rPr>
              <w:t>外形</w:t>
            </w:r>
          </w:p>
        </w:tc>
      </w:tr>
      <w:tr w:rsidR="00CF387D" w:rsidTr="00CF387D">
        <w:trPr>
          <w:trHeight w:val="59"/>
          <w:jc w:val="center"/>
        </w:trPr>
        <w:tc>
          <w:tcPr>
            <w:tcW w:w="1185" w:type="pct"/>
            <w:shd w:val="clear" w:color="auto" w:fill="C0C0C0"/>
            <w:tcMar>
              <w:left w:w="57" w:type="dxa"/>
              <w:right w:w="57" w:type="dxa"/>
            </w:tcMar>
            <w:vAlign w:val="center"/>
          </w:tcPr>
          <w:p w:rsidR="00CF387D" w:rsidRPr="00626D30" w:rsidRDefault="00CF387D" w:rsidP="00110194">
            <w:pPr>
              <w:spacing w:line="180" w:lineRule="exact"/>
              <w:jc w:val="left"/>
              <w:rPr>
                <w:rFonts w:ascii="宋体" w:hAnsi="宋体"/>
                <w:sz w:val="15"/>
                <w:szCs w:val="15"/>
              </w:rPr>
            </w:pPr>
            <w:r w:rsidRPr="00626D30">
              <w:rPr>
                <w:rFonts w:ascii="宋体" w:hAnsi="宋体"/>
                <w:sz w:val="15"/>
                <w:szCs w:val="15"/>
              </w:rPr>
              <w:t>HGD760-0R7</w:t>
            </w:r>
            <w:r w:rsidRPr="00626D30">
              <w:rPr>
                <w:rFonts w:ascii="宋体" w:hAnsi="宋体" w:hint="eastAsia"/>
                <w:sz w:val="15"/>
                <w:szCs w:val="15"/>
              </w:rPr>
              <w:t>G/1R5P</w:t>
            </w:r>
            <w:r w:rsidRPr="00626D30">
              <w:rPr>
                <w:rFonts w:ascii="宋体" w:hAnsi="宋体"/>
                <w:sz w:val="15"/>
                <w:szCs w:val="15"/>
              </w:rPr>
              <w:t>-3B</w:t>
            </w:r>
          </w:p>
        </w:tc>
        <w:tc>
          <w:tcPr>
            <w:tcW w:w="393"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95</w:t>
            </w:r>
          </w:p>
        </w:tc>
        <w:tc>
          <w:tcPr>
            <w:tcW w:w="305"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82</w:t>
            </w:r>
          </w:p>
        </w:tc>
        <w:tc>
          <w:tcPr>
            <w:tcW w:w="409"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230</w:t>
            </w:r>
          </w:p>
        </w:tc>
        <w:tc>
          <w:tcPr>
            <w:tcW w:w="409"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222</w:t>
            </w:r>
          </w:p>
        </w:tc>
        <w:tc>
          <w:tcPr>
            <w:tcW w:w="410"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218</w:t>
            </w:r>
          </w:p>
        </w:tc>
        <w:tc>
          <w:tcPr>
            <w:tcW w:w="307"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171</w:t>
            </w:r>
          </w:p>
        </w:tc>
        <w:tc>
          <w:tcPr>
            <w:tcW w:w="398"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132</w:t>
            </w:r>
          </w:p>
        </w:tc>
        <w:tc>
          <w:tcPr>
            <w:tcW w:w="425"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96</w:t>
            </w:r>
          </w:p>
        </w:tc>
        <w:tc>
          <w:tcPr>
            <w:tcW w:w="391"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4.5</w:t>
            </w:r>
          </w:p>
        </w:tc>
        <w:tc>
          <w:tcPr>
            <w:tcW w:w="369"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(b)</w:t>
            </w:r>
          </w:p>
        </w:tc>
      </w:tr>
      <w:tr w:rsidR="00CF387D" w:rsidTr="00CF387D">
        <w:trPr>
          <w:trHeight w:val="48"/>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HGD760-1R5G/2R2P-3B</w:t>
            </w:r>
          </w:p>
        </w:tc>
        <w:tc>
          <w:tcPr>
            <w:tcW w:w="393"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48"/>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HGD760-2R2G/3R0P-3B</w:t>
            </w:r>
          </w:p>
        </w:tc>
        <w:tc>
          <w:tcPr>
            <w:tcW w:w="393"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HGD760-4R0G/5R5P-3B</w:t>
            </w:r>
          </w:p>
        </w:tc>
        <w:tc>
          <w:tcPr>
            <w:tcW w:w="393"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48"/>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HGD760-5R5G/7R5P-3B</w:t>
            </w:r>
          </w:p>
        </w:tc>
        <w:tc>
          <w:tcPr>
            <w:tcW w:w="393"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110</w:t>
            </w:r>
          </w:p>
        </w:tc>
        <w:tc>
          <w:tcPr>
            <w:tcW w:w="305"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95</w:t>
            </w:r>
          </w:p>
        </w:tc>
        <w:tc>
          <w:tcPr>
            <w:tcW w:w="409"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275</w:t>
            </w:r>
          </w:p>
        </w:tc>
        <w:tc>
          <w:tcPr>
            <w:tcW w:w="409"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267</w:t>
            </w:r>
          </w:p>
        </w:tc>
        <w:tc>
          <w:tcPr>
            <w:tcW w:w="410"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260</w:t>
            </w:r>
          </w:p>
        </w:tc>
        <w:tc>
          <w:tcPr>
            <w:tcW w:w="307"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187</w:t>
            </w:r>
          </w:p>
        </w:tc>
        <w:tc>
          <w:tcPr>
            <w:tcW w:w="398"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146</w:t>
            </w:r>
          </w:p>
        </w:tc>
        <w:tc>
          <w:tcPr>
            <w:tcW w:w="425"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105</w:t>
            </w:r>
          </w:p>
        </w:tc>
        <w:tc>
          <w:tcPr>
            <w:tcW w:w="391"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5.5</w:t>
            </w:r>
          </w:p>
        </w:tc>
        <w:tc>
          <w:tcPr>
            <w:tcW w:w="36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48"/>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HGD760-7R5G/9R0P-3B</w:t>
            </w:r>
          </w:p>
        </w:tc>
        <w:tc>
          <w:tcPr>
            <w:tcW w:w="393"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48"/>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HGD760-011G/015P-3B</w:t>
            </w:r>
          </w:p>
        </w:tc>
        <w:tc>
          <w:tcPr>
            <w:tcW w:w="393"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140</w:t>
            </w:r>
          </w:p>
        </w:tc>
        <w:tc>
          <w:tcPr>
            <w:tcW w:w="305"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124</w:t>
            </w:r>
          </w:p>
        </w:tc>
        <w:tc>
          <w:tcPr>
            <w:tcW w:w="409"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297</w:t>
            </w:r>
          </w:p>
        </w:tc>
        <w:tc>
          <w:tcPr>
            <w:tcW w:w="409"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289</w:t>
            </w:r>
          </w:p>
        </w:tc>
        <w:tc>
          <w:tcPr>
            <w:tcW w:w="410"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280</w:t>
            </w:r>
          </w:p>
        </w:tc>
        <w:tc>
          <w:tcPr>
            <w:tcW w:w="307"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207</w:t>
            </w:r>
          </w:p>
        </w:tc>
        <w:tc>
          <w:tcPr>
            <w:tcW w:w="398"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163</w:t>
            </w:r>
          </w:p>
        </w:tc>
        <w:tc>
          <w:tcPr>
            <w:tcW w:w="425"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120</w:t>
            </w:r>
          </w:p>
        </w:tc>
        <w:tc>
          <w:tcPr>
            <w:tcW w:w="391"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5.5</w:t>
            </w:r>
          </w:p>
        </w:tc>
        <w:tc>
          <w:tcPr>
            <w:tcW w:w="36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48"/>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HGD760-015G/018P-3B</w:t>
            </w:r>
          </w:p>
        </w:tc>
        <w:tc>
          <w:tcPr>
            <w:tcW w:w="393"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48"/>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HGD760-018G/022P-3B</w:t>
            </w:r>
          </w:p>
        </w:tc>
        <w:tc>
          <w:tcPr>
            <w:tcW w:w="393"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190</w:t>
            </w:r>
          </w:p>
        </w:tc>
        <w:tc>
          <w:tcPr>
            <w:tcW w:w="305"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171</w:t>
            </w:r>
          </w:p>
        </w:tc>
        <w:tc>
          <w:tcPr>
            <w:tcW w:w="409"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350</w:t>
            </w:r>
          </w:p>
        </w:tc>
        <w:tc>
          <w:tcPr>
            <w:tcW w:w="409"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340</w:t>
            </w:r>
          </w:p>
        </w:tc>
        <w:tc>
          <w:tcPr>
            <w:tcW w:w="410"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330</w:t>
            </w:r>
          </w:p>
        </w:tc>
        <w:tc>
          <w:tcPr>
            <w:tcW w:w="307"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220</w:t>
            </w:r>
          </w:p>
        </w:tc>
        <w:tc>
          <w:tcPr>
            <w:tcW w:w="398"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173</w:t>
            </w:r>
          </w:p>
        </w:tc>
        <w:tc>
          <w:tcPr>
            <w:tcW w:w="425"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12</w:t>
            </w:r>
            <w:r>
              <w:rPr>
                <w:rFonts w:ascii="宋体" w:hAnsi="宋体"/>
                <w:sz w:val="15"/>
                <w:szCs w:val="15"/>
              </w:rPr>
              <w:t>8</w:t>
            </w:r>
          </w:p>
        </w:tc>
        <w:tc>
          <w:tcPr>
            <w:tcW w:w="391" w:type="pct"/>
            <w:vMerge w:val="restart"/>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7</w:t>
            </w:r>
          </w:p>
        </w:tc>
        <w:tc>
          <w:tcPr>
            <w:tcW w:w="369" w:type="pct"/>
            <w:vMerge/>
            <w:shd w:val="clear" w:color="auto" w:fill="auto"/>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4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HGD760-022G/030P-</w:t>
            </w:r>
            <w:r w:rsidRPr="0033002D">
              <w:rPr>
                <w:rFonts w:ascii="宋体" w:hAnsi="宋体" w:hint="eastAsia"/>
                <w:sz w:val="15"/>
                <w:szCs w:val="15"/>
              </w:rPr>
              <w:t>3B</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HGD760-030G/037P-3</w:t>
            </w:r>
            <w:r>
              <w:rPr>
                <w:rFonts w:ascii="宋体" w:hAnsi="宋体"/>
                <w:sz w:val="15"/>
                <w:szCs w:val="15"/>
              </w:rPr>
              <w:t>/</w:t>
            </w:r>
            <w:r w:rsidRPr="0033002D">
              <w:rPr>
                <w:rFonts w:ascii="宋体" w:hAnsi="宋体" w:hint="eastAsia"/>
                <w:sz w:val="15"/>
                <w:szCs w:val="15"/>
              </w:rPr>
              <w:t>3B</w:t>
            </w:r>
          </w:p>
        </w:tc>
        <w:tc>
          <w:tcPr>
            <w:tcW w:w="393"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25</w:t>
            </w:r>
            <w:r>
              <w:rPr>
                <w:rFonts w:ascii="宋体" w:hAnsi="宋体"/>
                <w:sz w:val="15"/>
                <w:szCs w:val="15"/>
              </w:rPr>
              <w:t>4</w:t>
            </w:r>
          </w:p>
        </w:tc>
        <w:tc>
          <w:tcPr>
            <w:tcW w:w="30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20</w:t>
            </w:r>
            <w:r>
              <w:rPr>
                <w:rFonts w:ascii="宋体" w:hAnsi="宋体"/>
                <w:sz w:val="15"/>
                <w:szCs w:val="15"/>
              </w:rPr>
              <w:t>0</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sz w:val="15"/>
                <w:szCs w:val="15"/>
              </w:rPr>
              <w:t>484</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sz w:val="15"/>
                <w:szCs w:val="15"/>
              </w:rPr>
              <w:t>465</w:t>
            </w:r>
          </w:p>
        </w:tc>
        <w:tc>
          <w:tcPr>
            <w:tcW w:w="410"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440</w:t>
            </w:r>
          </w:p>
        </w:tc>
        <w:tc>
          <w:tcPr>
            <w:tcW w:w="307"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22</w:t>
            </w:r>
            <w:r>
              <w:rPr>
                <w:rFonts w:ascii="宋体" w:hAnsi="宋体"/>
                <w:sz w:val="15"/>
                <w:szCs w:val="15"/>
              </w:rPr>
              <w:t>1</w:t>
            </w:r>
          </w:p>
        </w:tc>
        <w:tc>
          <w:tcPr>
            <w:tcW w:w="398"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sz w:val="15"/>
                <w:szCs w:val="15"/>
              </w:rPr>
              <w:t>180.5</w:t>
            </w:r>
          </w:p>
        </w:tc>
        <w:tc>
          <w:tcPr>
            <w:tcW w:w="42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sz w:val="15"/>
                <w:szCs w:val="15"/>
              </w:rPr>
              <w:t>158</w:t>
            </w:r>
          </w:p>
        </w:tc>
        <w:tc>
          <w:tcPr>
            <w:tcW w:w="391"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sz w:val="15"/>
                <w:szCs w:val="15"/>
              </w:rPr>
              <w:t>9.5</w:t>
            </w:r>
          </w:p>
        </w:tc>
        <w:tc>
          <w:tcPr>
            <w:tcW w:w="369" w:type="pct"/>
            <w:vMerge w:val="restart"/>
            <w:tcMar>
              <w:left w:w="57" w:type="dxa"/>
              <w:right w:w="57" w:type="dxa"/>
            </w:tcMar>
            <w:vAlign w:val="center"/>
          </w:tcPr>
          <w:p w:rsidR="00CF387D" w:rsidRDefault="00CF387D">
            <w:pPr>
              <w:spacing w:line="180" w:lineRule="exact"/>
              <w:ind w:firstLineChars="100" w:firstLine="150"/>
              <w:rPr>
                <w:rFonts w:ascii="宋体" w:hAnsi="宋体"/>
                <w:sz w:val="15"/>
                <w:szCs w:val="15"/>
              </w:rPr>
            </w:pPr>
            <w:r>
              <w:rPr>
                <w:rFonts w:ascii="宋体" w:hAnsi="宋体"/>
                <w:sz w:val="15"/>
                <w:szCs w:val="15"/>
              </w:rPr>
              <w:t>(c)</w:t>
            </w:r>
          </w:p>
        </w:tc>
      </w:tr>
      <w:tr w:rsidR="00CF387D" w:rsidTr="00CF387D">
        <w:trPr>
          <w:trHeight w:val="4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HGD760-037G/045P-3</w:t>
            </w:r>
            <w:r>
              <w:rPr>
                <w:rFonts w:ascii="宋体" w:hAnsi="宋体"/>
                <w:sz w:val="15"/>
                <w:szCs w:val="15"/>
              </w:rPr>
              <w:t>/</w:t>
            </w:r>
            <w:r w:rsidRPr="0033002D">
              <w:rPr>
                <w:rFonts w:ascii="宋体" w:hAnsi="宋体" w:hint="eastAsia"/>
                <w:sz w:val="15"/>
                <w:szCs w:val="15"/>
              </w:rPr>
              <w:t>3B</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4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HGD760-045G/055P-3</w:t>
            </w:r>
            <w:r>
              <w:rPr>
                <w:rFonts w:ascii="宋体" w:hAnsi="宋体"/>
                <w:sz w:val="15"/>
                <w:szCs w:val="15"/>
              </w:rPr>
              <w:t>/</w:t>
            </w:r>
            <w:r w:rsidRPr="0033002D">
              <w:rPr>
                <w:rFonts w:ascii="宋体" w:hAnsi="宋体" w:hint="eastAsia"/>
                <w:sz w:val="15"/>
                <w:szCs w:val="15"/>
              </w:rPr>
              <w:t>3B</w:t>
            </w:r>
          </w:p>
        </w:tc>
        <w:tc>
          <w:tcPr>
            <w:tcW w:w="393"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sz w:val="15"/>
                <w:szCs w:val="15"/>
              </w:rPr>
              <w:t>304</w:t>
            </w:r>
          </w:p>
        </w:tc>
        <w:tc>
          <w:tcPr>
            <w:tcW w:w="30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210</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540</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519</w:t>
            </w:r>
          </w:p>
        </w:tc>
        <w:tc>
          <w:tcPr>
            <w:tcW w:w="410"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480</w:t>
            </w:r>
          </w:p>
        </w:tc>
        <w:tc>
          <w:tcPr>
            <w:tcW w:w="307"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263</w:t>
            </w:r>
          </w:p>
        </w:tc>
        <w:tc>
          <w:tcPr>
            <w:tcW w:w="398"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217</w:t>
            </w:r>
          </w:p>
        </w:tc>
        <w:tc>
          <w:tcPr>
            <w:tcW w:w="42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197</w:t>
            </w:r>
          </w:p>
        </w:tc>
        <w:tc>
          <w:tcPr>
            <w:tcW w:w="391"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sz w:val="15"/>
                <w:szCs w:val="15"/>
              </w:rPr>
              <w:t>9.5</w:t>
            </w: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HGD760-055G/075P-3</w:t>
            </w:r>
            <w:r>
              <w:rPr>
                <w:rFonts w:ascii="宋体" w:hAnsi="宋体"/>
                <w:sz w:val="15"/>
                <w:szCs w:val="15"/>
              </w:rPr>
              <w:t>/</w:t>
            </w:r>
            <w:r w:rsidRPr="0033002D">
              <w:rPr>
                <w:rFonts w:ascii="宋体" w:hAnsi="宋体" w:hint="eastAsia"/>
                <w:sz w:val="15"/>
                <w:szCs w:val="15"/>
              </w:rPr>
              <w:t>3B</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sz w:val="15"/>
                <w:szCs w:val="15"/>
              </w:rPr>
              <w:t>HGD760-075G/090P-3</w:t>
            </w:r>
            <w:r>
              <w:rPr>
                <w:rFonts w:ascii="宋体" w:hAnsi="宋体"/>
                <w:sz w:val="15"/>
                <w:szCs w:val="15"/>
              </w:rPr>
              <w:t>/</w:t>
            </w:r>
            <w:r w:rsidRPr="0033002D">
              <w:rPr>
                <w:rFonts w:ascii="宋体" w:hAnsi="宋体" w:hint="eastAsia"/>
                <w:sz w:val="15"/>
                <w:szCs w:val="15"/>
              </w:rPr>
              <w:t>3B</w:t>
            </w:r>
          </w:p>
        </w:tc>
        <w:tc>
          <w:tcPr>
            <w:tcW w:w="393" w:type="pc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32</w:t>
            </w:r>
            <w:r>
              <w:rPr>
                <w:rFonts w:ascii="宋体" w:hAnsi="宋体"/>
                <w:sz w:val="15"/>
                <w:szCs w:val="15"/>
              </w:rPr>
              <w:t>4</w:t>
            </w:r>
          </w:p>
        </w:tc>
        <w:tc>
          <w:tcPr>
            <w:tcW w:w="305" w:type="pc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230</w:t>
            </w:r>
          </w:p>
        </w:tc>
        <w:tc>
          <w:tcPr>
            <w:tcW w:w="409" w:type="pc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638</w:t>
            </w:r>
          </w:p>
        </w:tc>
        <w:tc>
          <w:tcPr>
            <w:tcW w:w="409" w:type="pc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613</w:t>
            </w:r>
          </w:p>
        </w:tc>
        <w:tc>
          <w:tcPr>
            <w:tcW w:w="410" w:type="pc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570</w:t>
            </w:r>
          </w:p>
        </w:tc>
        <w:tc>
          <w:tcPr>
            <w:tcW w:w="307" w:type="pc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264</w:t>
            </w:r>
          </w:p>
        </w:tc>
        <w:tc>
          <w:tcPr>
            <w:tcW w:w="398" w:type="pc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220</w:t>
            </w:r>
          </w:p>
        </w:tc>
        <w:tc>
          <w:tcPr>
            <w:tcW w:w="425" w:type="pc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181</w:t>
            </w:r>
          </w:p>
        </w:tc>
        <w:tc>
          <w:tcPr>
            <w:tcW w:w="391" w:type="pc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11.5</w:t>
            </w: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HGD760-090</w:t>
            </w:r>
            <w:r w:rsidRPr="0033002D">
              <w:rPr>
                <w:rFonts w:ascii="宋体" w:hAnsi="宋体"/>
                <w:sz w:val="15"/>
                <w:szCs w:val="15"/>
              </w:rPr>
              <w:t>G/110P</w:t>
            </w:r>
            <w:r w:rsidRPr="0033002D">
              <w:rPr>
                <w:rFonts w:ascii="宋体" w:hAnsi="宋体" w:hint="eastAsia"/>
                <w:sz w:val="15"/>
                <w:szCs w:val="15"/>
              </w:rPr>
              <w:t>-3</w:t>
            </w:r>
          </w:p>
        </w:tc>
        <w:tc>
          <w:tcPr>
            <w:tcW w:w="393"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33</w:t>
            </w:r>
            <w:r>
              <w:rPr>
                <w:rFonts w:ascii="宋体" w:hAnsi="宋体"/>
                <w:sz w:val="15"/>
                <w:szCs w:val="15"/>
              </w:rPr>
              <w:t>9</w:t>
            </w:r>
          </w:p>
        </w:tc>
        <w:tc>
          <w:tcPr>
            <w:tcW w:w="30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270</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623</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600</w:t>
            </w:r>
          </w:p>
        </w:tc>
        <w:tc>
          <w:tcPr>
            <w:tcW w:w="410"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578</w:t>
            </w:r>
          </w:p>
        </w:tc>
        <w:tc>
          <w:tcPr>
            <w:tcW w:w="307"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296</w:t>
            </w:r>
          </w:p>
        </w:tc>
        <w:tc>
          <w:tcPr>
            <w:tcW w:w="398"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243</w:t>
            </w:r>
          </w:p>
        </w:tc>
        <w:tc>
          <w:tcPr>
            <w:tcW w:w="42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243</w:t>
            </w:r>
          </w:p>
        </w:tc>
        <w:tc>
          <w:tcPr>
            <w:tcW w:w="391" w:type="pct"/>
            <w:vMerge w:val="restart"/>
            <w:tcMar>
              <w:left w:w="57" w:type="dxa"/>
              <w:right w:w="57" w:type="dxa"/>
            </w:tcMar>
            <w:vAlign w:val="center"/>
          </w:tcPr>
          <w:p w:rsidR="00CF387D" w:rsidRDefault="00CF387D">
            <w:pPr>
              <w:spacing w:line="180" w:lineRule="exact"/>
              <w:rPr>
                <w:rFonts w:ascii="宋体" w:hAnsi="宋体"/>
                <w:sz w:val="15"/>
                <w:szCs w:val="15"/>
              </w:rPr>
            </w:pPr>
            <w:r>
              <w:rPr>
                <w:rFonts w:ascii="宋体" w:hAnsi="宋体" w:hint="eastAsia"/>
                <w:sz w:val="15"/>
                <w:szCs w:val="15"/>
              </w:rPr>
              <w:t xml:space="preserve"> 11.5</w:t>
            </w: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HGD760-110</w:t>
            </w:r>
            <w:r w:rsidRPr="0033002D">
              <w:rPr>
                <w:rFonts w:ascii="宋体" w:hAnsi="宋体"/>
                <w:sz w:val="15"/>
                <w:szCs w:val="15"/>
              </w:rPr>
              <w:t>G/132P</w:t>
            </w:r>
            <w:r w:rsidRPr="0033002D">
              <w:rPr>
                <w:rFonts w:ascii="宋体" w:hAnsi="宋体" w:hint="eastAsia"/>
                <w:sz w:val="15"/>
                <w:szCs w:val="15"/>
              </w:rPr>
              <w:t>-3</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174"/>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HGD760-132</w:t>
            </w:r>
            <w:r w:rsidRPr="0033002D">
              <w:rPr>
                <w:rFonts w:ascii="宋体" w:hAnsi="宋体"/>
                <w:sz w:val="15"/>
                <w:szCs w:val="15"/>
              </w:rPr>
              <w:t>G/160P</w:t>
            </w:r>
            <w:r w:rsidRPr="0033002D">
              <w:rPr>
                <w:rFonts w:ascii="宋体" w:hAnsi="宋体" w:hint="eastAsia"/>
                <w:sz w:val="15"/>
                <w:szCs w:val="15"/>
              </w:rPr>
              <w:t>-3</w:t>
            </w:r>
          </w:p>
        </w:tc>
        <w:tc>
          <w:tcPr>
            <w:tcW w:w="393"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422</w:t>
            </w:r>
          </w:p>
        </w:tc>
        <w:tc>
          <w:tcPr>
            <w:tcW w:w="30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320</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786</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758</w:t>
            </w:r>
          </w:p>
        </w:tc>
        <w:tc>
          <w:tcPr>
            <w:tcW w:w="410"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709</w:t>
            </w:r>
          </w:p>
        </w:tc>
        <w:tc>
          <w:tcPr>
            <w:tcW w:w="307"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335</w:t>
            </w:r>
          </w:p>
        </w:tc>
        <w:tc>
          <w:tcPr>
            <w:tcW w:w="398"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271</w:t>
            </w:r>
          </w:p>
        </w:tc>
        <w:tc>
          <w:tcPr>
            <w:tcW w:w="42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256.</w:t>
            </w:r>
            <w:r>
              <w:rPr>
                <w:rFonts w:ascii="宋体" w:hAnsi="宋体"/>
                <w:sz w:val="15"/>
                <w:szCs w:val="15"/>
              </w:rPr>
              <w:t>4</w:t>
            </w:r>
          </w:p>
        </w:tc>
        <w:tc>
          <w:tcPr>
            <w:tcW w:w="391"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11.5</w:t>
            </w: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HGD760-160</w:t>
            </w:r>
            <w:r w:rsidRPr="0033002D">
              <w:rPr>
                <w:rFonts w:ascii="宋体" w:hAnsi="宋体"/>
                <w:sz w:val="15"/>
                <w:szCs w:val="15"/>
              </w:rPr>
              <w:t>G/185P</w:t>
            </w:r>
            <w:r w:rsidRPr="0033002D">
              <w:rPr>
                <w:rFonts w:ascii="宋体" w:hAnsi="宋体" w:hint="eastAsia"/>
                <w:sz w:val="15"/>
                <w:szCs w:val="15"/>
              </w:rPr>
              <w:t>-3</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HGD760-200</w:t>
            </w:r>
            <w:r w:rsidRPr="0033002D">
              <w:rPr>
                <w:rFonts w:ascii="宋体" w:hAnsi="宋体"/>
                <w:sz w:val="15"/>
                <w:szCs w:val="15"/>
              </w:rPr>
              <w:t>G/220P</w:t>
            </w:r>
            <w:r w:rsidRPr="0033002D">
              <w:rPr>
                <w:rFonts w:ascii="宋体" w:hAnsi="宋体" w:hint="eastAsia"/>
                <w:sz w:val="15"/>
                <w:szCs w:val="15"/>
              </w:rPr>
              <w:t>-3</w:t>
            </w:r>
          </w:p>
        </w:tc>
        <w:tc>
          <w:tcPr>
            <w:tcW w:w="393"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44</w:t>
            </w:r>
            <w:r>
              <w:rPr>
                <w:rFonts w:ascii="宋体" w:hAnsi="宋体"/>
                <w:sz w:val="15"/>
                <w:szCs w:val="15"/>
              </w:rPr>
              <w:t>1</w:t>
            </w:r>
          </w:p>
        </w:tc>
        <w:tc>
          <w:tcPr>
            <w:tcW w:w="30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320</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102</w:t>
            </w:r>
            <w:r>
              <w:rPr>
                <w:rFonts w:ascii="宋体" w:hAnsi="宋体"/>
                <w:sz w:val="15"/>
                <w:szCs w:val="15"/>
              </w:rPr>
              <w:t>5</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989</w:t>
            </w:r>
          </w:p>
        </w:tc>
        <w:tc>
          <w:tcPr>
            <w:tcW w:w="410"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942</w:t>
            </w:r>
          </w:p>
        </w:tc>
        <w:tc>
          <w:tcPr>
            <w:tcW w:w="307"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357</w:t>
            </w:r>
          </w:p>
        </w:tc>
        <w:tc>
          <w:tcPr>
            <w:tcW w:w="398"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w:t>
            </w:r>
          </w:p>
        </w:tc>
        <w:tc>
          <w:tcPr>
            <w:tcW w:w="42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285</w:t>
            </w:r>
          </w:p>
        </w:tc>
        <w:tc>
          <w:tcPr>
            <w:tcW w:w="391"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11.5</w:t>
            </w: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HGD760-220</w:t>
            </w:r>
            <w:r w:rsidRPr="0033002D">
              <w:rPr>
                <w:rFonts w:ascii="宋体" w:hAnsi="宋体"/>
                <w:sz w:val="15"/>
                <w:szCs w:val="15"/>
              </w:rPr>
              <w:t>G/250P</w:t>
            </w:r>
            <w:r w:rsidRPr="0033002D">
              <w:rPr>
                <w:rFonts w:ascii="宋体" w:hAnsi="宋体" w:hint="eastAsia"/>
                <w:sz w:val="15"/>
                <w:szCs w:val="15"/>
              </w:rPr>
              <w:t>-3</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HGD760-250</w:t>
            </w:r>
            <w:r w:rsidRPr="0033002D">
              <w:rPr>
                <w:rFonts w:ascii="宋体" w:hAnsi="宋体"/>
                <w:sz w:val="15"/>
                <w:szCs w:val="15"/>
              </w:rPr>
              <w:t>G/280P</w:t>
            </w:r>
            <w:r w:rsidRPr="0033002D">
              <w:rPr>
                <w:rFonts w:ascii="宋体" w:hAnsi="宋体" w:hint="eastAsia"/>
                <w:sz w:val="15"/>
                <w:szCs w:val="15"/>
              </w:rPr>
              <w:t>-3</w:t>
            </w:r>
          </w:p>
        </w:tc>
        <w:tc>
          <w:tcPr>
            <w:tcW w:w="393"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560</w:t>
            </w:r>
          </w:p>
        </w:tc>
        <w:tc>
          <w:tcPr>
            <w:tcW w:w="30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450</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1204</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1170.5</w:t>
            </w:r>
          </w:p>
        </w:tc>
        <w:tc>
          <w:tcPr>
            <w:tcW w:w="410"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1100</w:t>
            </w:r>
          </w:p>
        </w:tc>
        <w:tc>
          <w:tcPr>
            <w:tcW w:w="307"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400</w:t>
            </w:r>
          </w:p>
        </w:tc>
        <w:tc>
          <w:tcPr>
            <w:tcW w:w="398" w:type="pct"/>
            <w:vMerge w:val="restart"/>
            <w:tcMar>
              <w:left w:w="57" w:type="dxa"/>
              <w:right w:w="57" w:type="dxa"/>
            </w:tcMar>
            <w:vAlign w:val="center"/>
          </w:tcPr>
          <w:p w:rsidR="00CF387D" w:rsidRDefault="00CF387D">
            <w:pPr>
              <w:spacing w:line="180" w:lineRule="exact"/>
              <w:ind w:firstLineChars="100" w:firstLine="150"/>
              <w:rPr>
                <w:rFonts w:ascii="宋体" w:hAnsi="宋体"/>
                <w:sz w:val="15"/>
                <w:szCs w:val="15"/>
              </w:rPr>
            </w:pPr>
            <w:r>
              <w:rPr>
                <w:rFonts w:ascii="宋体" w:hAnsi="宋体" w:hint="eastAsia"/>
                <w:sz w:val="15"/>
                <w:szCs w:val="15"/>
              </w:rPr>
              <w:t>/</w:t>
            </w:r>
          </w:p>
        </w:tc>
        <w:tc>
          <w:tcPr>
            <w:tcW w:w="42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333</w:t>
            </w:r>
          </w:p>
        </w:tc>
        <w:tc>
          <w:tcPr>
            <w:tcW w:w="391"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13</w:t>
            </w: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HGD760-280</w:t>
            </w:r>
            <w:r w:rsidRPr="0033002D">
              <w:rPr>
                <w:rFonts w:ascii="宋体" w:hAnsi="宋体"/>
                <w:sz w:val="15"/>
                <w:szCs w:val="15"/>
              </w:rPr>
              <w:t>G/315P</w:t>
            </w:r>
            <w:r w:rsidRPr="0033002D">
              <w:rPr>
                <w:rFonts w:ascii="宋体" w:hAnsi="宋体" w:hint="eastAsia"/>
                <w:sz w:val="15"/>
                <w:szCs w:val="15"/>
              </w:rPr>
              <w:t>-3</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HGD760-315</w:t>
            </w:r>
            <w:r w:rsidRPr="0033002D">
              <w:rPr>
                <w:rFonts w:ascii="宋体" w:hAnsi="宋体"/>
                <w:sz w:val="15"/>
                <w:szCs w:val="15"/>
              </w:rPr>
              <w:t>G/355P</w:t>
            </w:r>
            <w:r w:rsidRPr="0033002D">
              <w:rPr>
                <w:rFonts w:ascii="宋体" w:hAnsi="宋体" w:hint="eastAsia"/>
                <w:sz w:val="15"/>
                <w:szCs w:val="15"/>
              </w:rPr>
              <w:t>-3</w:t>
            </w:r>
          </w:p>
        </w:tc>
        <w:tc>
          <w:tcPr>
            <w:tcW w:w="393"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660</w:t>
            </w:r>
          </w:p>
        </w:tc>
        <w:tc>
          <w:tcPr>
            <w:tcW w:w="30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443</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1597</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1567</w:t>
            </w:r>
          </w:p>
        </w:tc>
        <w:tc>
          <w:tcPr>
            <w:tcW w:w="410"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1504</w:t>
            </w:r>
          </w:p>
        </w:tc>
        <w:tc>
          <w:tcPr>
            <w:tcW w:w="307"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430</w:t>
            </w:r>
          </w:p>
        </w:tc>
        <w:tc>
          <w:tcPr>
            <w:tcW w:w="398"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375.5</w:t>
            </w:r>
          </w:p>
        </w:tc>
        <w:tc>
          <w:tcPr>
            <w:tcW w:w="42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323.5</w:t>
            </w:r>
          </w:p>
        </w:tc>
        <w:tc>
          <w:tcPr>
            <w:tcW w:w="391"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13</w:t>
            </w: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HGD760-355</w:t>
            </w:r>
            <w:r w:rsidRPr="0033002D">
              <w:rPr>
                <w:rFonts w:ascii="宋体" w:hAnsi="宋体"/>
                <w:sz w:val="15"/>
                <w:szCs w:val="15"/>
              </w:rPr>
              <w:t>G/400P</w:t>
            </w:r>
            <w:r w:rsidRPr="0033002D">
              <w:rPr>
                <w:rFonts w:ascii="宋体" w:hAnsi="宋体" w:hint="eastAsia"/>
                <w:sz w:val="15"/>
                <w:szCs w:val="15"/>
              </w:rPr>
              <w:t>-3</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HGD760-400</w:t>
            </w:r>
            <w:r w:rsidRPr="0033002D">
              <w:rPr>
                <w:rFonts w:ascii="宋体" w:hAnsi="宋体"/>
                <w:sz w:val="15"/>
                <w:szCs w:val="15"/>
              </w:rPr>
              <w:t>G/450P</w:t>
            </w:r>
            <w:r w:rsidRPr="0033002D">
              <w:rPr>
                <w:rFonts w:ascii="宋体" w:hAnsi="宋体" w:hint="eastAsia"/>
                <w:sz w:val="15"/>
                <w:szCs w:val="15"/>
              </w:rPr>
              <w:t>-3</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w:t>
            </w:r>
            <w:r w:rsidRPr="0033002D">
              <w:rPr>
                <w:rFonts w:ascii="宋体" w:hAnsi="宋体"/>
                <w:sz w:val="15"/>
                <w:szCs w:val="15"/>
              </w:rPr>
              <w:t>C</w:t>
            </w:r>
            <w:r w:rsidRPr="0033002D">
              <w:rPr>
                <w:rFonts w:ascii="宋体" w:hAnsi="宋体" w:hint="eastAsia"/>
                <w:sz w:val="15"/>
                <w:szCs w:val="15"/>
              </w:rPr>
              <w:t>-450</w:t>
            </w:r>
            <w:r w:rsidRPr="0033002D">
              <w:rPr>
                <w:rFonts w:ascii="宋体" w:hAnsi="宋体"/>
                <w:sz w:val="15"/>
                <w:szCs w:val="15"/>
              </w:rPr>
              <w:t>G/500P</w:t>
            </w:r>
            <w:r w:rsidRPr="0033002D">
              <w:rPr>
                <w:rFonts w:ascii="宋体" w:hAnsi="宋体" w:hint="eastAsia"/>
                <w:sz w:val="15"/>
                <w:szCs w:val="15"/>
              </w:rPr>
              <w:t>-3</w:t>
            </w:r>
          </w:p>
        </w:tc>
        <w:tc>
          <w:tcPr>
            <w:tcW w:w="393"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805</w:t>
            </w:r>
          </w:p>
        </w:tc>
        <w:tc>
          <w:tcPr>
            <w:tcW w:w="30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756</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2145</w:t>
            </w:r>
          </w:p>
        </w:tc>
        <w:tc>
          <w:tcPr>
            <w:tcW w:w="40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1945</w:t>
            </w:r>
          </w:p>
        </w:tc>
        <w:tc>
          <w:tcPr>
            <w:tcW w:w="410"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1804</w:t>
            </w:r>
          </w:p>
        </w:tc>
        <w:tc>
          <w:tcPr>
            <w:tcW w:w="307"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700</w:t>
            </w:r>
          </w:p>
        </w:tc>
        <w:tc>
          <w:tcPr>
            <w:tcW w:w="398"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440</w:t>
            </w:r>
          </w:p>
        </w:tc>
        <w:tc>
          <w:tcPr>
            <w:tcW w:w="425"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165</w:t>
            </w:r>
          </w:p>
        </w:tc>
        <w:tc>
          <w:tcPr>
            <w:tcW w:w="391"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13</w:t>
            </w:r>
          </w:p>
        </w:tc>
        <w:tc>
          <w:tcPr>
            <w:tcW w:w="369" w:type="pct"/>
            <w:vMerge w:val="restart"/>
            <w:tcMar>
              <w:left w:w="57" w:type="dxa"/>
              <w:right w:w="57" w:type="dxa"/>
            </w:tcMar>
            <w:vAlign w:val="center"/>
          </w:tcPr>
          <w:p w:rsidR="00CF387D" w:rsidRDefault="00CF387D">
            <w:pPr>
              <w:spacing w:line="180" w:lineRule="exact"/>
              <w:jc w:val="center"/>
              <w:rPr>
                <w:rFonts w:ascii="宋体" w:hAnsi="宋体"/>
                <w:sz w:val="15"/>
                <w:szCs w:val="15"/>
              </w:rPr>
            </w:pPr>
            <w:r>
              <w:rPr>
                <w:rFonts w:ascii="宋体" w:hAnsi="宋体" w:hint="eastAsia"/>
                <w:sz w:val="15"/>
                <w:szCs w:val="15"/>
              </w:rPr>
              <w:t>（d）</w:t>
            </w: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w:t>
            </w:r>
            <w:r w:rsidRPr="0033002D">
              <w:rPr>
                <w:rFonts w:ascii="宋体" w:hAnsi="宋体"/>
                <w:sz w:val="15"/>
                <w:szCs w:val="15"/>
              </w:rPr>
              <w:t>C</w:t>
            </w:r>
            <w:r w:rsidRPr="0033002D">
              <w:rPr>
                <w:rFonts w:ascii="宋体" w:hAnsi="宋体" w:hint="eastAsia"/>
                <w:sz w:val="15"/>
                <w:szCs w:val="15"/>
              </w:rPr>
              <w:t>-500</w:t>
            </w:r>
            <w:r w:rsidRPr="0033002D">
              <w:rPr>
                <w:rFonts w:ascii="宋体" w:hAnsi="宋体"/>
                <w:sz w:val="15"/>
                <w:szCs w:val="15"/>
              </w:rPr>
              <w:t>G/560P</w:t>
            </w:r>
            <w:r w:rsidRPr="0033002D">
              <w:rPr>
                <w:rFonts w:ascii="宋体" w:hAnsi="宋体" w:hint="eastAsia"/>
                <w:sz w:val="15"/>
                <w:szCs w:val="15"/>
              </w:rPr>
              <w:t>-3</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r w:rsidR="00CF387D" w:rsidTr="00CF387D">
        <w:trPr>
          <w:trHeight w:val="55"/>
          <w:jc w:val="center"/>
        </w:trPr>
        <w:tc>
          <w:tcPr>
            <w:tcW w:w="1185" w:type="pct"/>
            <w:shd w:val="clear" w:color="auto" w:fill="C0C0C0"/>
            <w:tcMar>
              <w:left w:w="57" w:type="dxa"/>
              <w:right w:w="57" w:type="dxa"/>
            </w:tcMar>
            <w:vAlign w:val="center"/>
          </w:tcPr>
          <w:p w:rsidR="00CF387D" w:rsidRPr="0033002D" w:rsidRDefault="00CF387D" w:rsidP="00110194">
            <w:pPr>
              <w:spacing w:line="180" w:lineRule="exact"/>
              <w:jc w:val="left"/>
              <w:rPr>
                <w:rFonts w:ascii="宋体" w:hAnsi="宋体"/>
                <w:sz w:val="15"/>
                <w:szCs w:val="15"/>
              </w:rPr>
            </w:pPr>
            <w:r w:rsidRPr="0033002D">
              <w:rPr>
                <w:rFonts w:ascii="宋体" w:hAnsi="宋体" w:hint="eastAsia"/>
                <w:sz w:val="15"/>
                <w:szCs w:val="15"/>
              </w:rPr>
              <w:t>HGD760</w:t>
            </w:r>
            <w:r w:rsidRPr="0033002D">
              <w:rPr>
                <w:rFonts w:ascii="宋体" w:hAnsi="宋体"/>
                <w:sz w:val="15"/>
                <w:szCs w:val="15"/>
              </w:rPr>
              <w:t>C</w:t>
            </w:r>
            <w:r w:rsidRPr="0033002D">
              <w:rPr>
                <w:rFonts w:ascii="宋体" w:hAnsi="宋体" w:hint="eastAsia"/>
                <w:sz w:val="15"/>
                <w:szCs w:val="15"/>
              </w:rPr>
              <w:t>-560</w:t>
            </w:r>
            <w:r w:rsidRPr="0033002D">
              <w:rPr>
                <w:rFonts w:ascii="宋体" w:hAnsi="宋体"/>
                <w:sz w:val="15"/>
                <w:szCs w:val="15"/>
              </w:rPr>
              <w:t>G/630P</w:t>
            </w:r>
            <w:r w:rsidRPr="0033002D">
              <w:rPr>
                <w:rFonts w:ascii="宋体" w:hAnsi="宋体" w:hint="eastAsia"/>
                <w:sz w:val="15"/>
                <w:szCs w:val="15"/>
              </w:rPr>
              <w:t>-3</w:t>
            </w:r>
          </w:p>
        </w:tc>
        <w:tc>
          <w:tcPr>
            <w:tcW w:w="393"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09"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10"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07"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8"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425"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91" w:type="pct"/>
            <w:vMerge/>
            <w:tcMar>
              <w:left w:w="57" w:type="dxa"/>
              <w:right w:w="57" w:type="dxa"/>
            </w:tcMar>
            <w:vAlign w:val="center"/>
          </w:tcPr>
          <w:p w:rsidR="00CF387D" w:rsidRDefault="00CF387D">
            <w:pPr>
              <w:spacing w:line="180" w:lineRule="exact"/>
              <w:jc w:val="center"/>
              <w:rPr>
                <w:rFonts w:ascii="宋体" w:hAnsi="宋体"/>
                <w:sz w:val="15"/>
                <w:szCs w:val="15"/>
              </w:rPr>
            </w:pPr>
          </w:p>
        </w:tc>
        <w:tc>
          <w:tcPr>
            <w:tcW w:w="369" w:type="pct"/>
            <w:vMerge/>
            <w:tcMar>
              <w:left w:w="57" w:type="dxa"/>
              <w:right w:w="57" w:type="dxa"/>
            </w:tcMar>
            <w:vAlign w:val="center"/>
          </w:tcPr>
          <w:p w:rsidR="00CF387D" w:rsidRDefault="00CF387D">
            <w:pPr>
              <w:spacing w:line="180" w:lineRule="exact"/>
              <w:jc w:val="center"/>
              <w:rPr>
                <w:rFonts w:ascii="宋体" w:hAnsi="宋体"/>
                <w:sz w:val="15"/>
                <w:szCs w:val="15"/>
              </w:rPr>
            </w:pPr>
          </w:p>
        </w:tc>
      </w:tr>
    </w:tbl>
    <w:p w:rsidR="003F47FB" w:rsidRDefault="00E54AA3">
      <w:pPr>
        <w:pStyle w:val="2"/>
        <w:spacing w:before="92" w:line="180" w:lineRule="exact"/>
        <w:ind w:left="569" w:right="180" w:hanging="569"/>
        <w:rPr>
          <w:rFonts w:ascii="宋体" w:hAnsi="宋体"/>
          <w:color w:val="0D0D0D" w:themeColor="text1" w:themeTint="F2"/>
          <w:szCs w:val="15"/>
          <w:lang w:bidi="en-US"/>
        </w:rPr>
      </w:pPr>
      <w:bookmarkStart w:id="116" w:name="_Toc27421"/>
      <w:bookmarkStart w:id="117" w:name="_Toc477953267"/>
      <w:bookmarkStart w:id="118" w:name="_Toc477332001"/>
      <w:bookmarkStart w:id="119" w:name="_Toc72252266"/>
      <w:r>
        <w:rPr>
          <w:rFonts w:ascii="宋体" w:hAnsi="宋体" w:hint="eastAsia"/>
          <w:color w:val="0D0D0D" w:themeColor="text1" w:themeTint="F2"/>
          <w:szCs w:val="15"/>
          <w:lang w:bidi="en-US"/>
        </w:rPr>
        <w:t>安装场所要求和管理</w:t>
      </w:r>
      <w:bookmarkEnd w:id="103"/>
      <w:bookmarkEnd w:id="104"/>
      <w:bookmarkEnd w:id="105"/>
      <w:bookmarkEnd w:id="106"/>
      <w:bookmarkEnd w:id="107"/>
      <w:bookmarkEnd w:id="110"/>
      <w:bookmarkEnd w:id="111"/>
      <w:bookmarkEnd w:id="112"/>
      <w:bookmarkEnd w:id="113"/>
      <w:bookmarkEnd w:id="114"/>
      <w:bookmarkEnd w:id="115"/>
      <w:bookmarkEnd w:id="116"/>
      <w:bookmarkEnd w:id="117"/>
      <w:bookmarkEnd w:id="118"/>
      <w:bookmarkEnd w:id="119"/>
    </w:p>
    <w:p w:rsidR="003F47FB" w:rsidRDefault="00E54AA3">
      <w:pPr>
        <w:keepNext/>
        <w:keepLines/>
        <w:numPr>
          <w:ilvl w:val="2"/>
          <w:numId w:val="0"/>
        </w:numPr>
        <w:spacing w:beforeLines="50" w:before="154" w:after="60" w:line="180" w:lineRule="exact"/>
        <w:ind w:left="488" w:rightChars="100" w:right="180" w:hanging="488"/>
        <w:outlineLvl w:val="2"/>
        <w:rPr>
          <w:rFonts w:ascii="宋体" w:hAnsi="宋体"/>
          <w:b/>
          <w:bCs/>
          <w:sz w:val="15"/>
          <w:szCs w:val="15"/>
        </w:rPr>
      </w:pPr>
      <w:bookmarkStart w:id="120" w:name="_Toc43535765"/>
      <w:bookmarkStart w:id="121" w:name="_Toc25390"/>
      <w:bookmarkStart w:id="122" w:name="_Toc43535702"/>
      <w:r>
        <w:rPr>
          <w:rFonts w:ascii="宋体" w:hAnsi="宋体" w:hint="eastAsia"/>
          <w:b/>
          <w:bCs/>
          <w:sz w:val="15"/>
          <w:szCs w:val="15"/>
        </w:rPr>
        <w:t>安装现场</w:t>
      </w:r>
      <w:bookmarkEnd w:id="120"/>
      <w:bookmarkEnd w:id="121"/>
      <w:bookmarkEnd w:id="122"/>
    </w:p>
    <w:p w:rsidR="003F47FB" w:rsidRDefault="00E54AA3">
      <w:pPr>
        <w:widowControl/>
        <w:spacing w:line="240" w:lineRule="exact"/>
        <w:ind w:firstLineChars="200" w:firstLine="300"/>
        <w:rPr>
          <w:rFonts w:ascii="宋体" w:hAnsi="宋体"/>
          <w:sz w:val="15"/>
          <w:szCs w:val="15"/>
        </w:rPr>
      </w:pPr>
      <w:r>
        <w:rPr>
          <w:rFonts w:ascii="宋体" w:hAnsi="宋体" w:hint="eastAsia"/>
          <w:sz w:val="15"/>
          <w:szCs w:val="15"/>
        </w:rPr>
        <w:t>安装现场应满足如下条件：</w:t>
      </w:r>
    </w:p>
    <w:p w:rsidR="003F47FB" w:rsidRDefault="00E54AA3">
      <w:pPr>
        <w:widowControl/>
        <w:numPr>
          <w:ilvl w:val="0"/>
          <w:numId w:val="19"/>
        </w:numPr>
        <w:tabs>
          <w:tab w:val="left" w:pos="840"/>
        </w:tabs>
        <w:spacing w:line="240" w:lineRule="exact"/>
        <w:ind w:left="840"/>
        <w:rPr>
          <w:rFonts w:ascii="宋体" w:hAnsi="宋体"/>
          <w:sz w:val="15"/>
          <w:szCs w:val="15"/>
        </w:rPr>
      </w:pPr>
      <w:r>
        <w:rPr>
          <w:rFonts w:ascii="宋体" w:hAnsi="宋体" w:hint="eastAsia"/>
          <w:sz w:val="15"/>
          <w:szCs w:val="15"/>
        </w:rPr>
        <w:t>室内通风良好。</w:t>
      </w:r>
    </w:p>
    <w:p w:rsidR="003F47FB" w:rsidRDefault="00E54AA3">
      <w:pPr>
        <w:widowControl/>
        <w:numPr>
          <w:ilvl w:val="0"/>
          <w:numId w:val="19"/>
        </w:numPr>
        <w:tabs>
          <w:tab w:val="left" w:pos="840"/>
        </w:tabs>
        <w:spacing w:line="240" w:lineRule="exact"/>
        <w:ind w:left="840"/>
        <w:rPr>
          <w:rFonts w:ascii="宋体" w:hAnsi="宋体"/>
          <w:sz w:val="15"/>
          <w:szCs w:val="15"/>
        </w:rPr>
      </w:pPr>
      <w:r>
        <w:rPr>
          <w:rFonts w:ascii="宋体" w:hAnsi="宋体" w:hint="eastAsia"/>
          <w:sz w:val="15"/>
          <w:szCs w:val="15"/>
        </w:rPr>
        <w:t>环境温度 -10</w:t>
      </w:r>
      <w:r>
        <w:rPr>
          <w:rFonts w:ascii="宋体" w:hAnsi="宋体"/>
          <w:sz w:val="15"/>
          <w:szCs w:val="15"/>
        </w:rPr>
        <w:sym w:font="Symbol" w:char="F0B0"/>
      </w:r>
      <w:r>
        <w:rPr>
          <w:rFonts w:ascii="宋体" w:hAnsi="宋体" w:hint="eastAsia"/>
          <w:sz w:val="15"/>
          <w:szCs w:val="15"/>
        </w:rPr>
        <w:t>C～50</w:t>
      </w:r>
      <w:r>
        <w:rPr>
          <w:rFonts w:ascii="宋体" w:hAnsi="宋体"/>
          <w:sz w:val="15"/>
          <w:szCs w:val="15"/>
        </w:rPr>
        <w:sym w:font="Symbol" w:char="F0B0"/>
      </w:r>
      <w:r>
        <w:rPr>
          <w:rFonts w:ascii="宋体" w:hAnsi="宋体" w:hint="eastAsia"/>
          <w:sz w:val="15"/>
          <w:szCs w:val="15"/>
        </w:rPr>
        <w:t>C。</w:t>
      </w:r>
    </w:p>
    <w:p w:rsidR="003F47FB" w:rsidRDefault="00E54AA3">
      <w:pPr>
        <w:widowControl/>
        <w:numPr>
          <w:ilvl w:val="0"/>
          <w:numId w:val="19"/>
        </w:numPr>
        <w:tabs>
          <w:tab w:val="left" w:pos="840"/>
        </w:tabs>
        <w:spacing w:line="240" w:lineRule="exact"/>
        <w:ind w:left="840"/>
        <w:rPr>
          <w:rFonts w:ascii="宋体" w:hAnsi="宋体"/>
          <w:sz w:val="15"/>
          <w:szCs w:val="15"/>
        </w:rPr>
      </w:pPr>
      <w:r>
        <w:rPr>
          <w:rFonts w:ascii="宋体" w:hAnsi="宋体" w:hint="eastAsia"/>
          <w:sz w:val="15"/>
          <w:szCs w:val="15"/>
        </w:rPr>
        <w:t>避免高温多湿，湿度小于90%RH，无雨水或其他液体滴淋。</w:t>
      </w:r>
    </w:p>
    <w:p w:rsidR="003F47FB" w:rsidRDefault="00E54AA3">
      <w:pPr>
        <w:widowControl/>
        <w:numPr>
          <w:ilvl w:val="0"/>
          <w:numId w:val="19"/>
        </w:numPr>
        <w:tabs>
          <w:tab w:val="left" w:pos="840"/>
        </w:tabs>
        <w:spacing w:line="240" w:lineRule="exact"/>
        <w:ind w:left="840"/>
        <w:rPr>
          <w:rFonts w:ascii="宋体" w:hAnsi="宋体"/>
          <w:sz w:val="15"/>
          <w:szCs w:val="15"/>
        </w:rPr>
      </w:pPr>
      <w:r>
        <w:rPr>
          <w:rFonts w:ascii="宋体" w:hAnsi="宋体" w:hint="eastAsia"/>
          <w:sz w:val="15"/>
          <w:szCs w:val="15"/>
        </w:rPr>
        <w:t>请安装在金属等阻燃的物体上，切勿安装在木材等易燃物体上。</w:t>
      </w:r>
    </w:p>
    <w:p w:rsidR="003F47FB" w:rsidRDefault="00E54AA3">
      <w:pPr>
        <w:widowControl/>
        <w:numPr>
          <w:ilvl w:val="0"/>
          <w:numId w:val="19"/>
        </w:numPr>
        <w:tabs>
          <w:tab w:val="left" w:pos="840"/>
        </w:tabs>
        <w:spacing w:line="240" w:lineRule="exact"/>
        <w:ind w:left="840"/>
        <w:rPr>
          <w:rFonts w:ascii="宋体" w:hAnsi="宋体"/>
          <w:sz w:val="15"/>
          <w:szCs w:val="15"/>
        </w:rPr>
      </w:pPr>
      <w:r>
        <w:rPr>
          <w:rFonts w:ascii="宋体" w:hAnsi="宋体" w:hint="eastAsia"/>
          <w:sz w:val="15"/>
          <w:szCs w:val="15"/>
        </w:rPr>
        <w:t>避免直接日晒。</w:t>
      </w:r>
    </w:p>
    <w:p w:rsidR="003F47FB" w:rsidRDefault="00E54AA3">
      <w:pPr>
        <w:widowControl/>
        <w:numPr>
          <w:ilvl w:val="0"/>
          <w:numId w:val="19"/>
        </w:numPr>
        <w:tabs>
          <w:tab w:val="left" w:pos="840"/>
        </w:tabs>
        <w:spacing w:line="240" w:lineRule="exact"/>
        <w:ind w:left="840"/>
        <w:rPr>
          <w:rFonts w:ascii="宋体" w:hAnsi="宋体"/>
          <w:sz w:val="15"/>
          <w:szCs w:val="15"/>
        </w:rPr>
      </w:pPr>
      <w:r>
        <w:rPr>
          <w:rFonts w:ascii="宋体" w:hAnsi="宋体" w:hint="eastAsia"/>
          <w:sz w:val="15"/>
          <w:szCs w:val="15"/>
        </w:rPr>
        <w:t>无易燃、腐蚀性气体和液体、无灰尘、油性灰尘、飘浮性的纤维及导电粉尘。</w:t>
      </w:r>
    </w:p>
    <w:p w:rsidR="003F47FB" w:rsidRDefault="00E54AA3">
      <w:pPr>
        <w:widowControl/>
        <w:numPr>
          <w:ilvl w:val="0"/>
          <w:numId w:val="19"/>
        </w:numPr>
        <w:tabs>
          <w:tab w:val="left" w:pos="840"/>
        </w:tabs>
        <w:spacing w:line="240" w:lineRule="exact"/>
        <w:ind w:left="840"/>
        <w:rPr>
          <w:rFonts w:ascii="宋体" w:hAnsi="宋体"/>
          <w:sz w:val="15"/>
          <w:szCs w:val="15"/>
        </w:rPr>
      </w:pPr>
      <w:r>
        <w:rPr>
          <w:rFonts w:ascii="宋体" w:hAnsi="宋体" w:hint="eastAsia"/>
          <w:sz w:val="15"/>
          <w:szCs w:val="15"/>
        </w:rPr>
        <w:t>安装基础坚固无震动。对于变频器柜机请在背面1M内不要放障碍物以留下维护空间。</w:t>
      </w:r>
    </w:p>
    <w:p w:rsidR="003F47FB" w:rsidRDefault="00E54AA3">
      <w:pPr>
        <w:widowControl/>
        <w:numPr>
          <w:ilvl w:val="0"/>
          <w:numId w:val="19"/>
        </w:numPr>
        <w:tabs>
          <w:tab w:val="left" w:pos="840"/>
        </w:tabs>
        <w:spacing w:line="240" w:lineRule="exact"/>
        <w:ind w:left="840"/>
        <w:rPr>
          <w:rFonts w:ascii="宋体" w:hAnsi="宋体"/>
          <w:sz w:val="15"/>
          <w:szCs w:val="15"/>
        </w:rPr>
      </w:pPr>
      <w:r>
        <w:rPr>
          <w:rFonts w:ascii="宋体" w:hAnsi="宋体" w:hint="eastAsia"/>
          <w:sz w:val="15"/>
          <w:szCs w:val="15"/>
        </w:rPr>
        <w:t>无电磁干扰，远离干扰源。</w:t>
      </w:r>
    </w:p>
    <w:p w:rsidR="003F47FB" w:rsidRDefault="00E54AA3">
      <w:pPr>
        <w:keepNext/>
        <w:keepLines/>
        <w:numPr>
          <w:ilvl w:val="2"/>
          <w:numId w:val="0"/>
        </w:numPr>
        <w:spacing w:beforeLines="20" w:before="61" w:after="60" w:line="180" w:lineRule="exact"/>
        <w:ind w:left="488" w:rightChars="100" w:right="180" w:hanging="488"/>
        <w:outlineLvl w:val="2"/>
        <w:rPr>
          <w:rFonts w:ascii="宋体" w:hAnsi="宋体"/>
          <w:b/>
          <w:bCs/>
          <w:sz w:val="15"/>
          <w:szCs w:val="15"/>
        </w:rPr>
      </w:pPr>
      <w:bookmarkStart w:id="123" w:name="_Toc43535767"/>
      <w:bookmarkStart w:id="124" w:name="_Toc43535704"/>
      <w:bookmarkStart w:id="125" w:name="_Toc4538"/>
      <w:r>
        <w:rPr>
          <w:rFonts w:ascii="宋体" w:hAnsi="宋体" w:hint="eastAsia"/>
          <w:b/>
          <w:bCs/>
          <w:sz w:val="15"/>
          <w:szCs w:val="15"/>
        </w:rPr>
        <w:t>防范措施</w:t>
      </w:r>
      <w:bookmarkEnd w:id="123"/>
      <w:bookmarkEnd w:id="124"/>
      <w:bookmarkEnd w:id="125"/>
    </w:p>
    <w:p w:rsidR="003F47FB" w:rsidRDefault="00E54AA3">
      <w:pPr>
        <w:widowControl/>
        <w:spacing w:line="240" w:lineRule="exact"/>
        <w:ind w:firstLineChars="200" w:firstLine="300"/>
        <w:rPr>
          <w:rFonts w:ascii="宋体" w:hAnsi="宋体"/>
          <w:sz w:val="15"/>
          <w:szCs w:val="15"/>
        </w:rPr>
      </w:pPr>
      <w:r>
        <w:rPr>
          <w:rFonts w:ascii="宋体" w:hAnsi="宋体" w:hint="eastAsia"/>
          <w:sz w:val="15"/>
          <w:szCs w:val="15"/>
        </w:rPr>
        <w:t>安装作业时，请对变频器采取防护措施，防止钻孔等产生的金属碎片或粉尘落入变频器内部。安装结束后，请撤去防护物。</w:t>
      </w:r>
    </w:p>
    <w:p w:rsidR="003F47FB" w:rsidRDefault="00E54AA3">
      <w:pPr>
        <w:pStyle w:val="2"/>
        <w:spacing w:before="92" w:line="180" w:lineRule="exact"/>
        <w:ind w:left="569" w:right="180" w:hanging="569"/>
        <w:rPr>
          <w:rFonts w:ascii="宋体" w:hAnsi="宋体"/>
          <w:color w:val="0D0D0D" w:themeColor="text1" w:themeTint="F2"/>
          <w:szCs w:val="15"/>
          <w:lang w:bidi="en-US"/>
        </w:rPr>
      </w:pPr>
      <w:bookmarkStart w:id="126" w:name="_Toc475711773"/>
      <w:bookmarkStart w:id="127" w:name="_Toc370996690"/>
      <w:bookmarkStart w:id="128" w:name="_Toc477953268"/>
      <w:bookmarkStart w:id="129" w:name="_Toc477332002"/>
      <w:bookmarkStart w:id="130" w:name="_Toc43535705"/>
      <w:bookmarkStart w:id="131" w:name="_Toc372288940"/>
      <w:bookmarkStart w:id="132" w:name="_Toc43535768"/>
      <w:bookmarkStart w:id="133" w:name="_Toc476055446"/>
      <w:bookmarkStart w:id="134" w:name="_Toc475949991"/>
      <w:bookmarkStart w:id="135" w:name="_Toc364673611"/>
      <w:bookmarkStart w:id="136" w:name="_Toc26585"/>
      <w:bookmarkStart w:id="137" w:name="_Toc20571"/>
      <w:bookmarkStart w:id="138" w:name="_Toc72252267"/>
      <w:bookmarkStart w:id="139" w:name="_Toc475949399"/>
      <w:bookmarkStart w:id="140" w:name="_Toc476054694"/>
      <w:bookmarkStart w:id="141" w:name="_Toc374018536"/>
      <w:bookmarkStart w:id="142" w:name="_Toc380409062"/>
      <w:r>
        <w:rPr>
          <w:rFonts w:ascii="宋体" w:hAnsi="宋体" w:hint="eastAsia"/>
          <w:color w:val="0D0D0D" w:themeColor="text1" w:themeTint="F2"/>
          <w:szCs w:val="15"/>
          <w:lang w:bidi="en-US"/>
        </w:rPr>
        <w:lastRenderedPageBreak/>
        <w:t>安装方向和空间</w:t>
      </w:r>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p>
    <w:p w:rsidR="003F47FB" w:rsidRDefault="00F66753">
      <w:pPr>
        <w:widowControl/>
        <w:spacing w:line="240" w:lineRule="exact"/>
        <w:ind w:firstLineChars="210" w:firstLine="315"/>
        <w:jc w:val="left"/>
        <w:rPr>
          <w:rFonts w:ascii="宋体" w:hAnsi="宋体"/>
          <w:color w:val="0D0D0D" w:themeColor="text1" w:themeTint="F2"/>
          <w:sz w:val="15"/>
          <w:szCs w:val="15"/>
        </w:rPr>
      </w:pPr>
      <w:r>
        <w:rPr>
          <w:rFonts w:ascii="宋体" w:hAnsi="宋体" w:hint="eastAsia"/>
          <w:color w:val="0D0D0D" w:themeColor="text1" w:themeTint="F2"/>
          <w:sz w:val="15"/>
          <w:szCs w:val="15"/>
        </w:rPr>
        <w:t>HGD760</w:t>
      </w:r>
      <w:r w:rsidR="00E54AA3">
        <w:rPr>
          <w:rFonts w:ascii="宋体" w:hAnsi="宋体" w:hint="eastAsia"/>
          <w:color w:val="0D0D0D" w:themeColor="text1" w:themeTint="F2"/>
          <w:sz w:val="15"/>
          <w:szCs w:val="15"/>
        </w:rPr>
        <w:t>系列变频器均装有冷却风扇以强迫风冷。为使冷却循环效果良好，必须将变频器安装在垂直方向，其上下、左右与相邻的物品或挡板(墙)必须保持足够的空间，请参考</w:t>
      </w:r>
      <w:r w:rsidR="00E54AA3">
        <w:rPr>
          <w:rFonts w:hint="eastAsia"/>
          <w:sz w:val="15"/>
          <w:szCs w:val="15"/>
        </w:rPr>
        <w:t>图</w:t>
      </w:r>
      <w:r w:rsidR="00E54AA3">
        <w:rPr>
          <w:rFonts w:hint="eastAsia"/>
          <w:sz w:val="15"/>
          <w:szCs w:val="15"/>
        </w:rPr>
        <w:t>2-2</w:t>
      </w:r>
      <w:r w:rsidR="00E54AA3">
        <w:rPr>
          <w:rFonts w:ascii="宋体" w:hAnsi="宋体" w:hint="eastAsia"/>
          <w:color w:val="0D0D0D" w:themeColor="text1" w:themeTint="F2"/>
          <w:sz w:val="15"/>
          <w:szCs w:val="15"/>
        </w:rPr>
        <w:t>。</w:t>
      </w:r>
    </w:p>
    <w:p w:rsidR="003F47FB" w:rsidRDefault="007F00E0">
      <w:pPr>
        <w:widowControl/>
        <w:jc w:val="center"/>
        <w:rPr>
          <w:rFonts w:ascii="宋体" w:hAnsi="宋体"/>
          <w:color w:val="0D0D0D" w:themeColor="text1" w:themeTint="F2"/>
          <w:sz w:val="15"/>
          <w:szCs w:val="15"/>
        </w:rPr>
      </w:pPr>
      <w:r>
        <w:rPr>
          <w:rFonts w:cs="Times New Roman"/>
          <w:noProof/>
        </w:rPr>
        <mc:AlternateContent>
          <mc:Choice Requires="wps">
            <w:drawing>
              <wp:anchor distT="0" distB="0" distL="114300" distR="114300" simplePos="0" relativeHeight="251704832" behindDoc="0" locked="0" layoutInCell="1" allowOverlap="1">
                <wp:simplePos x="0" y="0"/>
                <wp:positionH relativeFrom="column">
                  <wp:posOffset>1443355</wp:posOffset>
                </wp:positionH>
                <wp:positionV relativeFrom="paragraph">
                  <wp:posOffset>1163955</wp:posOffset>
                </wp:positionV>
                <wp:extent cx="114300" cy="45719"/>
                <wp:effectExtent l="0" t="0" r="19050" b="12065"/>
                <wp:wrapNone/>
                <wp:docPr id="45" name="文本框 45"/>
                <wp:cNvGraphicFramePr/>
                <a:graphic xmlns:a="http://schemas.openxmlformats.org/drawingml/2006/main">
                  <a:graphicData uri="http://schemas.microsoft.com/office/word/2010/wordprocessingShape">
                    <wps:wsp>
                      <wps:cNvSpPr txBox="1"/>
                      <wps:spPr>
                        <a:xfrm>
                          <a:off x="0" y="0"/>
                          <a:ext cx="114300" cy="45719"/>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F1819" w:rsidRDefault="00EF18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文本框 45" o:spid="_x0000_s1028" type="#_x0000_t202" style="position:absolute;left:0;text-align:left;margin-left:113.65pt;margin-top:91.65pt;width:9pt;height:3.6pt;z-index:251704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" fillcolor="white [3201]" strokeweight=".5pt">
                <v:textbox>
                  <w:txbxContent>
                    <w:p w:rsidR="00EF1819" w:rsidRDefault="00EF1819"/>
                  </w:txbxContent>
                </v:textbox>
              </v:shape>
            </w:pict>
          </mc:Fallback>
        </mc:AlternateContent>
      </w:r>
      <w:r w:rsidR="00E54AA3">
        <w:rPr>
          <w:rFonts w:cs="Times New Roman"/>
        </w:rPr>
        <w:object w:dxaOrig="6606" w:dyaOrig="3688">
          <v:shape id="_x0000_i1028" type="#_x0000_t75" style="width:330.3pt;height:184.4pt" o:ole="">
            <v:imagedata r:id="rId33" o:title="" croptop="6117f" cropbottom="18219f" cropleft="19380f" cropright="15602f"/>
          </v:shape>
          <o:OLEObject Type="Embed" ProgID="ZWCAD.Drawing.2020" ShapeID="_x0000_i1028" DrawAspect="Content" ObjectID="_1710944554" r:id="rId34"/>
        </w:object>
      </w:r>
    </w:p>
    <w:p w:rsidR="003F47FB" w:rsidRDefault="00E54AA3">
      <w:pPr>
        <w:widowControl/>
        <w:spacing w:line="180" w:lineRule="exact"/>
        <w:jc w:val="center"/>
        <w:rPr>
          <w:rFonts w:ascii="宋体" w:hAnsi="宋体"/>
          <w:color w:val="0D0D0D" w:themeColor="text1" w:themeTint="F2"/>
          <w:sz w:val="15"/>
          <w:szCs w:val="15"/>
        </w:rPr>
      </w:pPr>
      <w:bookmarkStart w:id="143" w:name="_Ref372806016"/>
      <w:bookmarkStart w:id="144" w:name="_Toc393198175"/>
      <w:r>
        <w:rPr>
          <w:rFonts w:ascii="宋体" w:hAnsi="宋体" w:hint="eastAsia"/>
          <w:color w:val="0D0D0D" w:themeColor="text1" w:themeTint="F2"/>
          <w:sz w:val="15"/>
          <w:szCs w:val="15"/>
        </w:rPr>
        <w:t>图</w:t>
      </w:r>
      <w:bookmarkEnd w:id="143"/>
      <w:r>
        <w:rPr>
          <w:rFonts w:ascii="宋体" w:hAnsi="宋体" w:hint="eastAsia"/>
          <w:color w:val="0D0D0D" w:themeColor="text1" w:themeTint="F2"/>
          <w:sz w:val="15"/>
          <w:szCs w:val="15"/>
        </w:rPr>
        <w:t>2-2变频器安装方向和空间</w:t>
      </w:r>
      <w:bookmarkEnd w:id="144"/>
    </w:p>
    <w:p w:rsidR="003F47FB" w:rsidRDefault="00E54AA3">
      <w:pPr>
        <w:pStyle w:val="2"/>
        <w:spacing w:before="92" w:line="180" w:lineRule="exact"/>
        <w:ind w:left="569" w:right="180" w:hanging="569"/>
        <w:rPr>
          <w:rFonts w:ascii="宋体" w:hAnsi="宋体"/>
          <w:color w:val="0D0D0D" w:themeColor="text1" w:themeTint="F2"/>
          <w:szCs w:val="15"/>
          <w:lang w:bidi="en-US"/>
        </w:rPr>
      </w:pPr>
      <w:bookmarkStart w:id="145" w:name="_Toc476054695"/>
      <w:bookmarkStart w:id="146" w:name="_Toc475949992"/>
      <w:bookmarkStart w:id="147" w:name="_Toc370996691"/>
      <w:bookmarkStart w:id="148" w:name="_Toc372288941"/>
      <w:bookmarkStart w:id="149" w:name="_Toc374018537"/>
      <w:bookmarkStart w:id="150" w:name="_Toc72252268"/>
      <w:bookmarkStart w:id="151" w:name="_Toc475711774"/>
      <w:bookmarkStart w:id="152" w:name="_Toc29677"/>
      <w:bookmarkStart w:id="153" w:name="_Toc477953269"/>
      <w:bookmarkStart w:id="154" w:name="_Toc476055447"/>
      <w:bookmarkStart w:id="155" w:name="_Toc475949400"/>
      <w:bookmarkStart w:id="156" w:name="_Toc380409063"/>
      <w:bookmarkStart w:id="157" w:name="_Toc477332003"/>
      <w:bookmarkStart w:id="158" w:name="_Toc364673612"/>
      <w:bookmarkStart w:id="159" w:name="_Toc28513"/>
      <w:bookmarkStart w:id="160" w:name="_Toc43535769"/>
      <w:bookmarkStart w:id="161" w:name="_Toc43535706"/>
      <w:r>
        <w:rPr>
          <w:rFonts w:ascii="宋体" w:hAnsi="宋体" w:hint="eastAsia"/>
          <w:color w:val="0D0D0D" w:themeColor="text1" w:themeTint="F2"/>
          <w:szCs w:val="15"/>
          <w:lang w:bidi="en-US"/>
        </w:rPr>
        <w:t>面板的拆卸和安装</w:t>
      </w:r>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p>
    <w:p w:rsidR="003F47FB" w:rsidRDefault="00F66753">
      <w:pPr>
        <w:ind w:firstLineChars="200" w:firstLine="300"/>
        <w:rPr>
          <w:rFonts w:ascii="宋体" w:hAnsi="宋体"/>
          <w:color w:val="0D0D0D" w:themeColor="text1" w:themeTint="F2"/>
          <w:szCs w:val="18"/>
        </w:rPr>
      </w:pPr>
      <w:r>
        <w:rPr>
          <w:rFonts w:ascii="宋体" w:hAnsi="宋体" w:hint="eastAsia"/>
          <w:color w:val="0D0D0D" w:themeColor="text1" w:themeTint="F2"/>
          <w:sz w:val="15"/>
          <w:szCs w:val="15"/>
        </w:rPr>
        <w:t>HGD760</w:t>
      </w:r>
      <w:r w:rsidR="00E54AA3">
        <w:rPr>
          <w:rFonts w:ascii="宋体" w:hAnsi="宋体" w:hint="eastAsia"/>
          <w:color w:val="0D0D0D" w:themeColor="text1" w:themeTint="F2"/>
          <w:sz w:val="15"/>
          <w:szCs w:val="15"/>
        </w:rPr>
        <w:t>系列进行主回路、控制回路、扩展卡的接线需要拆除面盖。完成配线作业后，请按照图示拆卸的相反顺序安装配线槽及面盖。</w:t>
      </w:r>
    </w:p>
    <w:p w:rsidR="003F47FB" w:rsidRDefault="00F66753">
      <w:pPr>
        <w:pStyle w:val="a5"/>
        <w:numPr>
          <w:ilvl w:val="0"/>
          <w:numId w:val="20"/>
        </w:numPr>
        <w:ind w:left="0" w:firstLine="0"/>
        <w:jc w:val="left"/>
        <w:rPr>
          <w:rFonts w:ascii="宋体" w:hAnsi="宋体"/>
          <w:color w:val="0D0D0D" w:themeColor="text1" w:themeTint="F2"/>
          <w:sz w:val="15"/>
          <w:szCs w:val="15"/>
        </w:rPr>
      </w:pPr>
      <w:r>
        <w:rPr>
          <w:rFonts w:ascii="宋体" w:hAnsi="宋体" w:hint="eastAsia"/>
          <w:color w:val="0D0D0D" w:themeColor="text1" w:themeTint="F2"/>
          <w:sz w:val="15"/>
          <w:szCs w:val="15"/>
        </w:rPr>
        <w:t>HGD760</w:t>
      </w:r>
      <w:r w:rsidR="00E54AA3">
        <w:rPr>
          <w:rFonts w:ascii="宋体" w:hAnsi="宋体" w:hint="eastAsia"/>
          <w:color w:val="0D0D0D" w:themeColor="text1" w:themeTint="F2"/>
          <w:sz w:val="15"/>
          <w:szCs w:val="15"/>
        </w:rPr>
        <w:t>系列0.75</w:t>
      </w:r>
      <w:bookmarkStart w:id="162" w:name="OLE_LINK1"/>
      <w:r w:rsidR="00E54AA3">
        <w:rPr>
          <w:rFonts w:ascii="宋体" w:hAnsi="宋体" w:hint="eastAsia"/>
          <w:color w:val="0D0D0D" w:themeColor="text1" w:themeTint="F2"/>
          <w:sz w:val="15"/>
          <w:szCs w:val="15"/>
        </w:rPr>
        <w:t>～</w:t>
      </w:r>
      <w:bookmarkEnd w:id="162"/>
      <w:r w:rsidR="00E54AA3">
        <w:rPr>
          <w:rFonts w:ascii="宋体" w:hAnsi="宋体" w:hint="eastAsia"/>
          <w:color w:val="0D0D0D" w:themeColor="text1" w:themeTint="F2"/>
          <w:sz w:val="15"/>
          <w:szCs w:val="15"/>
        </w:rPr>
        <w:t>22kW面板拆卸</w:t>
      </w:r>
    </w:p>
    <w:bookmarkStart w:id="163" w:name="_Toc393198176"/>
    <w:bookmarkStart w:id="164" w:name="_Ref370290337"/>
    <w:p w:rsidR="003F47FB" w:rsidRDefault="00C0348A">
      <w:pPr>
        <w:jc w:val="center"/>
      </w:pPr>
      <w:r>
        <w:rPr>
          <w:rFonts w:cs="Times New Roman"/>
          <w:noProof/>
        </w:rPr>
        <mc:AlternateContent>
          <mc:Choice Requires="wps">
            <w:drawing>
              <wp:anchor distT="0" distB="0" distL="114300" distR="114300" simplePos="0" relativeHeight="251707904" behindDoc="0" locked="0" layoutInCell="1" allowOverlap="1" wp14:anchorId="1CBD0653" wp14:editId="1AA8571A">
                <wp:simplePos x="0" y="0"/>
                <wp:positionH relativeFrom="column">
                  <wp:posOffset>622936</wp:posOffset>
                </wp:positionH>
                <wp:positionV relativeFrom="paragraph">
                  <wp:posOffset>867410</wp:posOffset>
                </wp:positionV>
                <wp:extent cx="82805" cy="45719"/>
                <wp:effectExtent l="19050" t="19050" r="12700" b="31115"/>
                <wp:wrapNone/>
                <wp:docPr id="47" name="矩形 47"/>
                <wp:cNvGraphicFramePr/>
                <a:graphic xmlns:a="http://schemas.openxmlformats.org/drawingml/2006/main">
                  <a:graphicData uri="http://schemas.microsoft.com/office/word/2010/wordprocessingShape">
                    <wps:wsp>
                      <wps:cNvSpPr/>
                      <wps:spPr>
                        <a:xfrm rot="217609">
                          <a:off x="0" y="0"/>
                          <a:ext cx="82805" cy="45719"/>
                        </a:xfrm>
                        <a:prstGeom prst="rect">
                          <a:avLst/>
                        </a:prstGeom>
                        <a:solidFill>
                          <a:schemeClr val="tx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rect w14:anchorId="1917A609" id="矩形 47" o:spid="_x0000_s1026" style="position:absolute;left:0;text-align:left;margin-left:49.05pt;margin-top:68.3pt;width:6.5pt;height:3.6pt;rotation:237687fd;z-index:2517079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" fillcolor="black [3213]" strokecolor="black [3213]" strokeweight=".25pt"/>
            </w:pict>
          </mc:Fallback>
        </mc:AlternateContent>
      </w:r>
      <w:r>
        <w:rPr>
          <w:rFonts w:cs="Times New Roman"/>
          <w:noProof/>
        </w:rPr>
        <mc:AlternateContent>
          <mc:Choice Requires="wps">
            <w:drawing>
              <wp:anchor distT="0" distB="0" distL="114300" distR="114300" simplePos="0" relativeHeight="251705856" behindDoc="0" locked="0" layoutInCell="1" allowOverlap="1" wp14:anchorId="0673B34E" wp14:editId="1FB27A8D">
                <wp:simplePos x="0" y="0"/>
                <wp:positionH relativeFrom="column">
                  <wp:posOffset>1880532</wp:posOffset>
                </wp:positionH>
                <wp:positionV relativeFrom="paragraph">
                  <wp:posOffset>867857</wp:posOffset>
                </wp:positionV>
                <wp:extent cx="82805" cy="45719"/>
                <wp:effectExtent l="19050" t="19050" r="31750" b="31115"/>
                <wp:wrapNone/>
                <wp:docPr id="46" name="矩形 46"/>
                <wp:cNvGraphicFramePr/>
                <a:graphic xmlns:a="http://schemas.openxmlformats.org/drawingml/2006/main">
                  <a:graphicData uri="http://schemas.microsoft.com/office/word/2010/wordprocessingShape">
                    <wps:wsp>
                      <wps:cNvSpPr/>
                      <wps:spPr>
                        <a:xfrm rot="718019">
                          <a:off x="0" y="0"/>
                          <a:ext cx="82805" cy="45719"/>
                        </a:xfrm>
                        <a:prstGeom prst="rect">
                          <a:avLst/>
                        </a:prstGeom>
                        <a:solidFill>
                          <a:schemeClr val="tx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rect w14:anchorId="73018708" id="矩形 46" o:spid="_x0000_s1026" style="position:absolute;left:0;text-align:left;margin-left:148.05pt;margin-top:68.35pt;width:6.5pt;height:3.6pt;rotation:784268fd;z-index:2517058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" fillcolor="black [3213]" strokecolor="black [3213]" strokeweight=".25pt"/>
            </w:pict>
          </mc:Fallback>
        </mc:AlternateContent>
      </w:r>
      <w:r w:rsidR="00E54AA3">
        <w:rPr>
          <w:rFonts w:cs="Times New Roman"/>
        </w:rPr>
        <w:object w:dxaOrig="6834" w:dyaOrig="3133">
          <v:shape id="_x0000_i1029" type="#_x0000_t75" style="width:341.7pt;height:156.65pt" o:ole="">
            <v:imagedata r:id="rId35" o:title="" croptop="18235f" cropbottom="23068f" cropleft="28334f" cropright="12401f"/>
          </v:shape>
          <o:OLEObject Type="Embed" ProgID="ZWCAD.Drawing.2020" ShapeID="_x0000_i1029" DrawAspect="Content" ObjectID="_1710944555" r:id="rId36"/>
        </w:object>
      </w:r>
    </w:p>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图</w:t>
      </w:r>
      <w:r>
        <w:rPr>
          <w:rFonts w:ascii="宋体" w:hAnsi="宋体"/>
          <w:color w:val="0D0D0D" w:themeColor="text1" w:themeTint="F2"/>
          <w:sz w:val="15"/>
          <w:szCs w:val="15"/>
        </w:rPr>
        <w:fldChar w:fldCharType="begin"/>
      </w:r>
      <w:r>
        <w:rPr>
          <w:rFonts w:ascii="宋体" w:hAnsi="宋体"/>
          <w:color w:val="0D0D0D" w:themeColor="text1" w:themeTint="F2"/>
          <w:sz w:val="15"/>
          <w:szCs w:val="15"/>
        </w:rPr>
        <w:instrText xml:space="preserve"> </w:instrText>
      </w:r>
      <w:r>
        <w:rPr>
          <w:rFonts w:ascii="宋体" w:hAnsi="宋体" w:hint="eastAsia"/>
          <w:color w:val="0D0D0D" w:themeColor="text1" w:themeTint="F2"/>
          <w:sz w:val="15"/>
          <w:szCs w:val="15"/>
        </w:rPr>
        <w:instrText>STYLEREF 1 \s</w:instrText>
      </w:r>
      <w:r>
        <w:rPr>
          <w:rFonts w:ascii="宋体" w:hAnsi="宋体"/>
          <w:color w:val="0D0D0D" w:themeColor="text1" w:themeTint="F2"/>
          <w:sz w:val="15"/>
          <w:szCs w:val="15"/>
        </w:rPr>
        <w:instrText xml:space="preserve"> </w:instrText>
      </w:r>
      <w:r>
        <w:rPr>
          <w:rFonts w:ascii="宋体" w:hAnsi="宋体"/>
          <w:color w:val="0D0D0D" w:themeColor="text1" w:themeTint="F2"/>
          <w:sz w:val="15"/>
          <w:szCs w:val="15"/>
        </w:rPr>
        <w:fldChar w:fldCharType="separate"/>
      </w:r>
      <w:r w:rsidR="00BA53DF">
        <w:rPr>
          <w:rFonts w:ascii="宋体" w:hAnsi="宋体"/>
          <w:noProof/>
          <w:color w:val="0D0D0D" w:themeColor="text1" w:themeTint="F2"/>
          <w:sz w:val="15"/>
          <w:szCs w:val="15"/>
        </w:rPr>
        <w:t>2</w:t>
      </w:r>
      <w:r>
        <w:rPr>
          <w:rFonts w:ascii="宋体" w:hAnsi="宋体"/>
          <w:color w:val="0D0D0D" w:themeColor="text1" w:themeTint="F2"/>
          <w:sz w:val="15"/>
          <w:szCs w:val="15"/>
        </w:rPr>
        <w:fldChar w:fldCharType="end"/>
      </w:r>
      <w:r>
        <w:rPr>
          <w:rFonts w:ascii="宋体" w:hAnsi="宋体"/>
          <w:color w:val="0D0D0D" w:themeColor="text1" w:themeTint="F2"/>
          <w:sz w:val="15"/>
          <w:szCs w:val="15"/>
        </w:rPr>
        <w:noBreakHyphen/>
      </w:r>
      <w:bookmarkEnd w:id="163"/>
      <w:bookmarkEnd w:id="164"/>
      <w:r>
        <w:rPr>
          <w:rFonts w:ascii="宋体" w:hAnsi="宋体"/>
          <w:color w:val="0D0D0D" w:themeColor="text1" w:themeTint="F2"/>
          <w:sz w:val="15"/>
          <w:szCs w:val="15"/>
        </w:rPr>
        <w:t>3</w:t>
      </w:r>
      <w:r>
        <w:rPr>
          <w:rFonts w:ascii="宋体" w:hAnsi="宋体" w:hint="eastAsia"/>
          <w:color w:val="0D0D0D" w:themeColor="text1" w:themeTint="F2"/>
          <w:sz w:val="15"/>
          <w:szCs w:val="15"/>
        </w:rPr>
        <w:t xml:space="preserve"> </w:t>
      </w:r>
      <w:r w:rsidR="00EF1819">
        <w:rPr>
          <w:rFonts w:ascii="宋体" w:hAnsi="宋体" w:hint="eastAsia"/>
          <w:color w:val="0D0D0D" w:themeColor="text1" w:themeTint="F2"/>
          <w:sz w:val="15"/>
          <w:szCs w:val="15"/>
        </w:rPr>
        <w:t>0R7G/1R5P～022G/030P</w:t>
      </w:r>
      <w:r>
        <w:rPr>
          <w:rFonts w:ascii="宋体" w:hAnsi="宋体" w:hint="eastAsia"/>
          <w:color w:val="0D0D0D" w:themeColor="text1" w:themeTint="F2"/>
          <w:sz w:val="15"/>
          <w:szCs w:val="15"/>
        </w:rPr>
        <w:t>面板拆卸示意图</w:t>
      </w:r>
    </w:p>
    <w:p w:rsidR="003F47FB" w:rsidRDefault="003F47FB">
      <w:pPr>
        <w:jc w:val="center"/>
        <w:rPr>
          <w:rFonts w:ascii="宋体" w:hAnsi="宋体"/>
          <w:color w:val="0D0D0D" w:themeColor="text1" w:themeTint="F2"/>
          <w:sz w:val="15"/>
          <w:szCs w:val="15"/>
        </w:rPr>
      </w:pPr>
    </w:p>
    <w:p w:rsidR="003F47FB" w:rsidRDefault="00E54AA3">
      <w:pPr>
        <w:pStyle w:val="a5"/>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（2）</w:t>
      </w:r>
      <w:r w:rsidR="00F66753">
        <w:rPr>
          <w:rFonts w:ascii="宋体" w:hAnsi="宋体" w:hint="eastAsia"/>
          <w:color w:val="0D0D0D" w:themeColor="text1" w:themeTint="F2"/>
          <w:sz w:val="15"/>
          <w:szCs w:val="15"/>
        </w:rPr>
        <w:t>HGD760</w:t>
      </w:r>
      <w:r>
        <w:rPr>
          <w:rFonts w:ascii="宋体" w:hAnsi="宋体" w:hint="eastAsia"/>
          <w:color w:val="0D0D0D" w:themeColor="text1" w:themeTint="F2"/>
          <w:sz w:val="15"/>
          <w:szCs w:val="15"/>
        </w:rPr>
        <w:t>系列</w:t>
      </w:r>
      <w:r w:rsidR="00561FB2">
        <w:rPr>
          <w:rFonts w:ascii="宋体" w:hAnsi="宋体" w:hint="eastAsia"/>
          <w:color w:val="0D0D0D" w:themeColor="text1" w:themeTint="F2"/>
          <w:sz w:val="15"/>
          <w:szCs w:val="15"/>
        </w:rPr>
        <w:t>030G/037P～400G/450P</w:t>
      </w:r>
      <w:r>
        <w:rPr>
          <w:rFonts w:ascii="宋体" w:hAnsi="宋体" w:hint="eastAsia"/>
          <w:color w:val="0D0D0D" w:themeColor="text1" w:themeTint="F2"/>
          <w:sz w:val="15"/>
          <w:szCs w:val="15"/>
        </w:rPr>
        <w:t>面盖拆卸</w:t>
      </w:r>
    </w:p>
    <w:bookmarkStart w:id="165" w:name="_Toc393198177"/>
    <w:bookmarkStart w:id="166" w:name="_Ref370290360"/>
    <w:p w:rsidR="003F47FB" w:rsidRDefault="00E54AA3">
      <w:pPr>
        <w:jc w:val="center"/>
      </w:pPr>
      <w:r>
        <w:rPr>
          <w:rFonts w:cs="Times New Roman"/>
        </w:rPr>
        <w:object w:dxaOrig="6278" w:dyaOrig="3158">
          <v:shape id="_x0000_i1030" type="#_x0000_t75" style="width:313.6pt;height:157.9pt" o:ole="">
            <v:imagedata r:id="rId37" o:title="" croptop="20065f" cropbottom="18558f" cropleft="25184f" cropright="15130f"/>
          </v:shape>
          <o:OLEObject Type="Embed" ProgID="ZWCAD.Drawing.2020" ShapeID="_x0000_i1030" DrawAspect="Content" ObjectID="_1710944556" r:id="rId38"/>
        </w:object>
      </w:r>
    </w:p>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图</w:t>
      </w:r>
      <w:r>
        <w:rPr>
          <w:rFonts w:ascii="宋体" w:hAnsi="宋体"/>
          <w:color w:val="0D0D0D" w:themeColor="text1" w:themeTint="F2"/>
          <w:sz w:val="15"/>
          <w:szCs w:val="15"/>
        </w:rPr>
        <w:fldChar w:fldCharType="begin"/>
      </w:r>
      <w:r>
        <w:rPr>
          <w:rFonts w:ascii="宋体" w:hAnsi="宋体"/>
          <w:color w:val="0D0D0D" w:themeColor="text1" w:themeTint="F2"/>
          <w:sz w:val="15"/>
          <w:szCs w:val="15"/>
        </w:rPr>
        <w:instrText xml:space="preserve"> </w:instrText>
      </w:r>
      <w:r>
        <w:rPr>
          <w:rFonts w:ascii="宋体" w:hAnsi="宋体" w:hint="eastAsia"/>
          <w:color w:val="0D0D0D" w:themeColor="text1" w:themeTint="F2"/>
          <w:sz w:val="15"/>
          <w:szCs w:val="15"/>
        </w:rPr>
        <w:instrText>STYLEREF 1 \s</w:instrText>
      </w:r>
      <w:r>
        <w:rPr>
          <w:rFonts w:ascii="宋体" w:hAnsi="宋体"/>
          <w:color w:val="0D0D0D" w:themeColor="text1" w:themeTint="F2"/>
          <w:sz w:val="15"/>
          <w:szCs w:val="15"/>
        </w:rPr>
        <w:instrText xml:space="preserve"> </w:instrText>
      </w:r>
      <w:r>
        <w:rPr>
          <w:rFonts w:ascii="宋体" w:hAnsi="宋体"/>
          <w:color w:val="0D0D0D" w:themeColor="text1" w:themeTint="F2"/>
          <w:sz w:val="15"/>
          <w:szCs w:val="15"/>
        </w:rPr>
        <w:fldChar w:fldCharType="separate"/>
      </w:r>
      <w:r w:rsidR="00BA53DF">
        <w:rPr>
          <w:rFonts w:ascii="宋体" w:hAnsi="宋体"/>
          <w:noProof/>
          <w:color w:val="0D0D0D" w:themeColor="text1" w:themeTint="F2"/>
          <w:sz w:val="15"/>
          <w:szCs w:val="15"/>
        </w:rPr>
        <w:t>2</w:t>
      </w:r>
      <w:r>
        <w:rPr>
          <w:rFonts w:ascii="宋体" w:hAnsi="宋体"/>
          <w:color w:val="0D0D0D" w:themeColor="text1" w:themeTint="F2"/>
          <w:sz w:val="15"/>
          <w:szCs w:val="15"/>
        </w:rPr>
        <w:fldChar w:fldCharType="end"/>
      </w:r>
      <w:r>
        <w:rPr>
          <w:rFonts w:ascii="宋体" w:hAnsi="宋体"/>
          <w:color w:val="0D0D0D" w:themeColor="text1" w:themeTint="F2"/>
          <w:sz w:val="15"/>
          <w:szCs w:val="15"/>
        </w:rPr>
        <w:noBreakHyphen/>
      </w:r>
      <w:bookmarkEnd w:id="165"/>
      <w:bookmarkEnd w:id="166"/>
      <w:r>
        <w:rPr>
          <w:rFonts w:ascii="宋体" w:hAnsi="宋体"/>
          <w:color w:val="0D0D0D" w:themeColor="text1" w:themeTint="F2"/>
          <w:sz w:val="15"/>
          <w:szCs w:val="15"/>
        </w:rPr>
        <w:t>4</w:t>
      </w:r>
      <w:r>
        <w:rPr>
          <w:rFonts w:ascii="宋体" w:hAnsi="宋体" w:hint="eastAsia"/>
          <w:color w:val="0D0D0D" w:themeColor="text1" w:themeTint="F2"/>
          <w:sz w:val="15"/>
          <w:szCs w:val="15"/>
        </w:rPr>
        <w:t xml:space="preserve"> </w:t>
      </w:r>
      <w:r w:rsidR="00561FB2">
        <w:rPr>
          <w:rFonts w:ascii="宋体" w:hAnsi="宋体" w:hint="eastAsia"/>
          <w:color w:val="0D0D0D" w:themeColor="text1" w:themeTint="F2"/>
          <w:sz w:val="15"/>
          <w:szCs w:val="15"/>
        </w:rPr>
        <w:t>030G/037P～400G/450P</w:t>
      </w:r>
      <w:r>
        <w:rPr>
          <w:rFonts w:ascii="宋体" w:hAnsi="宋体" w:hint="eastAsia"/>
          <w:color w:val="0D0D0D" w:themeColor="text1" w:themeTint="F2"/>
          <w:sz w:val="15"/>
          <w:szCs w:val="15"/>
        </w:rPr>
        <w:t>面板拆卸示意图</w:t>
      </w:r>
      <w:r w:rsidR="00EF1819">
        <w:pict>
          <v:shape id="_x0000_s1126" type="#_x0000_t75" style="position:absolute;left:0;text-align:left;margin-left:189.15pt;margin-top:6.85pt;width:191.5pt;height:188.05pt;z-index:251688448;mso-wrap-distance-left:9pt;mso-wrap-distance-right:9pt;mso-position-horizontal-relative:text;mso-position-vertical-relative:text;mso-width-relative:page;mso-height-relative:page" wrapcoords="2202 2926 2202 20912 12028 20912 12621 20825 15671 19449 15332 19018 14315 18072 15671 18072 16687 17469 16772 11187 20414 9896 20584 9638 19652 9294 16602 8433 16602 7143 18889 5852 19059 5594 15247 3786 12028 2926 2202 2926">
            <v:imagedata r:id="rId39" o:title="" croptop="5493f" cropbottom="10137f" cropleft="24042f" cropright="23213f"/>
            <w10:wrap type="tight"/>
          </v:shape>
          <o:OLEObject Type="Embed" ProgID="ZWCAD.Drawing.2020" ShapeID="_x0000_s1126" DrawAspect="Content" ObjectID="_1710944570" r:id="rId40"/>
        </w:pict>
      </w:r>
    </w:p>
    <w:p w:rsidR="003F47FB" w:rsidRDefault="00E54AA3">
      <w:pPr>
        <w:pStyle w:val="2"/>
        <w:spacing w:before="92" w:line="180" w:lineRule="exact"/>
        <w:ind w:left="569" w:right="180" w:hanging="569"/>
        <w:rPr>
          <w:rFonts w:ascii="宋体" w:hAnsi="宋体"/>
          <w:color w:val="0D0D0D" w:themeColor="text1" w:themeTint="F2"/>
          <w:szCs w:val="15"/>
          <w:lang w:bidi="en-US"/>
        </w:rPr>
      </w:pPr>
      <w:bookmarkStart w:id="167" w:name="_Toc31748"/>
      <w:r>
        <w:rPr>
          <w:rFonts w:ascii="宋体" w:hAnsi="宋体" w:hint="eastAsia"/>
          <w:color w:val="0D0D0D" w:themeColor="text1" w:themeTint="F2"/>
          <w:szCs w:val="15"/>
          <w:lang w:bidi="en-US"/>
        </w:rPr>
        <w:t>透壁安装</w:t>
      </w:r>
      <w:bookmarkEnd w:id="167"/>
    </w:p>
    <w:p w:rsidR="003F47FB" w:rsidRDefault="00F66753">
      <w:pPr>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HGD760</w:t>
      </w:r>
      <w:r w:rsidR="00E54AA3">
        <w:rPr>
          <w:rFonts w:ascii="宋体" w:hAnsi="宋体" w:hint="eastAsia"/>
          <w:color w:val="0D0D0D" w:themeColor="text1" w:themeTint="F2"/>
          <w:sz w:val="15"/>
          <w:szCs w:val="15"/>
        </w:rPr>
        <w:t>系列</w:t>
      </w:r>
      <w:r w:rsidR="00561FB2">
        <w:rPr>
          <w:rFonts w:ascii="宋体" w:hAnsi="宋体" w:hint="eastAsia"/>
          <w:color w:val="0D0D0D" w:themeColor="text1" w:themeTint="F2"/>
          <w:sz w:val="15"/>
          <w:szCs w:val="15"/>
        </w:rPr>
        <w:t>0R7G/1R5P～160G/185P</w:t>
      </w:r>
      <w:r w:rsidR="00E54AA3">
        <w:rPr>
          <w:rFonts w:ascii="宋体" w:hAnsi="宋体" w:hint="eastAsia"/>
          <w:color w:val="0D0D0D" w:themeColor="text1" w:themeTint="F2"/>
          <w:sz w:val="15"/>
          <w:szCs w:val="15"/>
        </w:rPr>
        <w:t>支持透壁安装方式，透壁安装可使总发生热量的70%排出装置（柜）外，可降低产生热量。此外，透壁安装可防止木屑、纸屑、灰尘、金属粉尘等异物进入变频器内部，提高变频器可靠性。</w:t>
      </w:r>
    </w:p>
    <w:p w:rsidR="003F47FB" w:rsidRDefault="00E54AA3">
      <w:pPr>
        <w:widowControl/>
        <w:jc w:val="left"/>
        <w:textAlignment w:val="auto"/>
      </w:pPr>
      <w:r>
        <w:rPr>
          <w:rFonts w:hint="eastAsia"/>
        </w:rPr>
        <w:t xml:space="preserve">   </w:t>
      </w:r>
      <w:r>
        <w:rPr>
          <w:rFonts w:hint="eastAsia"/>
          <w:sz w:val="15"/>
          <w:szCs w:val="15"/>
        </w:rPr>
        <w:t>透壁安装支架为选配件，请根据需求联系我们进行购买。</w:t>
      </w:r>
    </w:p>
    <w:p w:rsidR="003F47FB" w:rsidRDefault="003F47FB">
      <w:pPr>
        <w:widowControl/>
        <w:jc w:val="left"/>
        <w:textAlignment w:val="auto"/>
      </w:pPr>
    </w:p>
    <w:p w:rsidR="003F47FB" w:rsidRDefault="003F47FB">
      <w:pPr>
        <w:widowControl/>
        <w:jc w:val="left"/>
        <w:textAlignment w:val="auto"/>
      </w:pPr>
    </w:p>
    <w:p w:rsidR="003F47FB" w:rsidRDefault="003F47FB">
      <w:pPr>
        <w:widowControl/>
        <w:jc w:val="left"/>
        <w:textAlignment w:val="auto"/>
        <w:rPr>
          <w:rFonts w:ascii="宋体" w:hAnsi="宋体"/>
          <w:color w:val="0D0D0D" w:themeColor="text1" w:themeTint="F2"/>
          <w:sz w:val="15"/>
          <w:szCs w:val="15"/>
        </w:rPr>
      </w:pPr>
    </w:p>
    <w:p w:rsidR="003F47FB" w:rsidRDefault="003F47FB">
      <w:pPr>
        <w:widowControl/>
        <w:jc w:val="left"/>
        <w:textAlignment w:val="auto"/>
        <w:rPr>
          <w:rFonts w:ascii="宋体" w:hAnsi="宋体"/>
          <w:color w:val="0D0D0D" w:themeColor="text1" w:themeTint="F2"/>
          <w:sz w:val="15"/>
          <w:szCs w:val="15"/>
        </w:rPr>
      </w:pPr>
    </w:p>
    <w:p w:rsidR="003F47FB" w:rsidRDefault="003F47FB">
      <w:pPr>
        <w:widowControl/>
        <w:jc w:val="left"/>
        <w:textAlignment w:val="auto"/>
        <w:rPr>
          <w:rFonts w:ascii="宋体" w:hAnsi="宋体"/>
          <w:color w:val="0D0D0D" w:themeColor="text1" w:themeTint="F2"/>
          <w:sz w:val="15"/>
          <w:szCs w:val="15"/>
        </w:rPr>
      </w:pPr>
    </w:p>
    <w:p w:rsidR="003F47FB" w:rsidRDefault="00E54AA3">
      <w:pPr>
        <w:widowControl/>
        <w:ind w:firstLineChars="3400" w:firstLine="5100"/>
        <w:jc w:val="left"/>
        <w:textAlignment w:val="auto"/>
      </w:pPr>
      <w:r>
        <w:rPr>
          <w:rFonts w:ascii="宋体" w:hAnsi="宋体" w:hint="eastAsia"/>
          <w:color w:val="0D0D0D" w:themeColor="text1" w:themeTint="F2"/>
          <w:sz w:val="15"/>
          <w:szCs w:val="15"/>
        </w:rPr>
        <w:t>图</w:t>
      </w:r>
      <w:r>
        <w:rPr>
          <w:rFonts w:ascii="宋体" w:hAnsi="宋体"/>
          <w:color w:val="0D0D0D" w:themeColor="text1" w:themeTint="F2"/>
          <w:sz w:val="15"/>
          <w:szCs w:val="15"/>
        </w:rPr>
        <w:fldChar w:fldCharType="begin"/>
      </w:r>
      <w:r>
        <w:rPr>
          <w:rFonts w:ascii="宋体" w:hAnsi="宋体"/>
          <w:color w:val="0D0D0D" w:themeColor="text1" w:themeTint="F2"/>
          <w:sz w:val="15"/>
          <w:szCs w:val="15"/>
        </w:rPr>
        <w:instrText xml:space="preserve"> </w:instrText>
      </w:r>
      <w:r>
        <w:rPr>
          <w:rFonts w:ascii="宋体" w:hAnsi="宋体" w:hint="eastAsia"/>
          <w:color w:val="0D0D0D" w:themeColor="text1" w:themeTint="F2"/>
          <w:sz w:val="15"/>
          <w:szCs w:val="15"/>
        </w:rPr>
        <w:instrText>STYLEREF 1 \s</w:instrText>
      </w:r>
      <w:r>
        <w:rPr>
          <w:rFonts w:ascii="宋体" w:hAnsi="宋体"/>
          <w:color w:val="0D0D0D" w:themeColor="text1" w:themeTint="F2"/>
          <w:sz w:val="15"/>
          <w:szCs w:val="15"/>
        </w:rPr>
        <w:instrText xml:space="preserve"> </w:instrText>
      </w:r>
      <w:r>
        <w:rPr>
          <w:rFonts w:ascii="宋体" w:hAnsi="宋体"/>
          <w:color w:val="0D0D0D" w:themeColor="text1" w:themeTint="F2"/>
          <w:sz w:val="15"/>
          <w:szCs w:val="15"/>
        </w:rPr>
        <w:fldChar w:fldCharType="separate"/>
      </w:r>
      <w:r w:rsidR="00BA53DF">
        <w:rPr>
          <w:rFonts w:ascii="宋体" w:hAnsi="宋体"/>
          <w:noProof/>
          <w:color w:val="0D0D0D" w:themeColor="text1" w:themeTint="F2"/>
          <w:sz w:val="15"/>
          <w:szCs w:val="15"/>
        </w:rPr>
        <w:t>2</w:t>
      </w:r>
      <w:r>
        <w:rPr>
          <w:rFonts w:ascii="宋体" w:hAnsi="宋体"/>
          <w:color w:val="0D0D0D" w:themeColor="text1" w:themeTint="F2"/>
          <w:sz w:val="15"/>
          <w:szCs w:val="15"/>
        </w:rPr>
        <w:fldChar w:fldCharType="end"/>
      </w:r>
      <w:r>
        <w:rPr>
          <w:rFonts w:ascii="宋体" w:hAnsi="宋体"/>
          <w:color w:val="0D0D0D" w:themeColor="text1" w:themeTint="F2"/>
          <w:sz w:val="15"/>
          <w:szCs w:val="15"/>
        </w:rPr>
        <w:noBreakHyphen/>
      </w:r>
      <w:r>
        <w:rPr>
          <w:rFonts w:ascii="宋体" w:hAnsi="宋体" w:hint="eastAsia"/>
          <w:color w:val="0D0D0D" w:themeColor="text1" w:themeTint="F2"/>
          <w:sz w:val="15"/>
          <w:szCs w:val="15"/>
        </w:rPr>
        <w:t>5透壁安装方式</w:t>
      </w:r>
    </w:p>
    <w:p w:rsidR="003F47FB" w:rsidRDefault="00E54AA3">
      <w:pPr>
        <w:widowControl/>
        <w:jc w:val="left"/>
        <w:textAlignment w:val="auto"/>
      </w:pPr>
      <w:r>
        <w:br w:type="page"/>
      </w:r>
    </w:p>
    <w:p w:rsidR="003F47FB" w:rsidRDefault="00E54AA3">
      <w:pPr>
        <w:widowControl/>
        <w:spacing w:line="180" w:lineRule="exact"/>
        <w:jc w:val="center"/>
        <w:rPr>
          <w:szCs w:val="18"/>
          <w:lang w:bidi="en-US"/>
        </w:rPr>
      </w:pPr>
      <w:r>
        <w:rPr>
          <w:rFonts w:ascii="宋体" w:hAnsi="宋体" w:hint="eastAsia"/>
          <w:color w:val="0D0D0D" w:themeColor="text1" w:themeTint="F2"/>
          <w:szCs w:val="18"/>
        </w:rPr>
        <w:lastRenderedPageBreak/>
        <w:t xml:space="preserve">表2-2 </w:t>
      </w:r>
      <w:r w:rsidR="00F66753">
        <w:rPr>
          <w:rFonts w:ascii="宋体" w:hAnsi="宋体" w:hint="eastAsia"/>
          <w:color w:val="0D0D0D" w:themeColor="text1" w:themeTint="F2"/>
          <w:szCs w:val="18"/>
        </w:rPr>
        <w:t>HGD760</w:t>
      </w:r>
      <w:r>
        <w:rPr>
          <w:rFonts w:ascii="宋体" w:hAnsi="宋体" w:hint="eastAsia"/>
          <w:color w:val="0D0D0D" w:themeColor="text1" w:themeTint="F2"/>
          <w:szCs w:val="18"/>
        </w:rPr>
        <w:t>系列</w:t>
      </w:r>
      <w:r w:rsidR="00561FB2">
        <w:rPr>
          <w:rFonts w:ascii="宋体" w:hAnsi="宋体" w:hint="eastAsia"/>
          <w:color w:val="0D0D0D" w:themeColor="text1" w:themeTint="F2"/>
          <w:szCs w:val="18"/>
        </w:rPr>
        <w:t>0R7G/1R5P～160G/185P</w:t>
      </w:r>
      <w:r>
        <w:rPr>
          <w:rFonts w:ascii="宋体" w:hAnsi="宋体" w:hint="eastAsia"/>
          <w:color w:val="0D0D0D" w:themeColor="text1" w:themeTint="F2"/>
          <w:szCs w:val="18"/>
        </w:rPr>
        <w:t>透壁安装螺钉数量及开孔尺寸</w:t>
      </w:r>
    </w:p>
    <w:p w:rsidR="003F47FB" w:rsidRDefault="003F47FB">
      <w:pPr>
        <w:widowControl/>
        <w:spacing w:line="180" w:lineRule="exact"/>
        <w:jc w:val="center"/>
        <w:rPr>
          <w:lang w:bidi="en-US"/>
        </w:rPr>
      </w:pPr>
    </w:p>
    <w:tbl>
      <w:tblPr>
        <w:tblStyle w:val="af6"/>
        <w:tblW w:w="0" w:type="auto"/>
        <w:tblLook w:val="04A0" w:firstRow="1" w:lastRow="0" w:firstColumn="1" w:lastColumn="0" w:noHBand="0" w:noVBand="1"/>
      </w:tblPr>
      <w:tblGrid>
        <w:gridCol w:w="2093"/>
        <w:gridCol w:w="1417"/>
        <w:gridCol w:w="1418"/>
        <w:gridCol w:w="2204"/>
      </w:tblGrid>
      <w:tr w:rsidR="003F47FB">
        <w:tc>
          <w:tcPr>
            <w:tcW w:w="2093" w:type="dxa"/>
          </w:tcPr>
          <w:p w:rsidR="003F47FB" w:rsidRDefault="00E54AA3">
            <w:pPr>
              <w:jc w:val="center"/>
            </w:pPr>
            <w:r>
              <w:t>变频器型号</w:t>
            </w:r>
          </w:p>
        </w:tc>
        <w:tc>
          <w:tcPr>
            <w:tcW w:w="1417" w:type="dxa"/>
          </w:tcPr>
          <w:p w:rsidR="003F47FB" w:rsidRDefault="00E54AA3">
            <w:r>
              <w:t>支架</w:t>
            </w:r>
            <w:r>
              <w:rPr>
                <w:rFonts w:hint="eastAsia"/>
              </w:rPr>
              <w:t>安装</w:t>
            </w:r>
            <w:r>
              <w:t>螺钉</w:t>
            </w:r>
          </w:p>
        </w:tc>
        <w:tc>
          <w:tcPr>
            <w:tcW w:w="1418" w:type="dxa"/>
          </w:tcPr>
          <w:p w:rsidR="003F47FB" w:rsidRDefault="00E54AA3">
            <w:r>
              <w:t>透壁安装螺钉</w:t>
            </w:r>
          </w:p>
        </w:tc>
        <w:tc>
          <w:tcPr>
            <w:tcW w:w="2204" w:type="dxa"/>
          </w:tcPr>
          <w:p w:rsidR="003F47FB" w:rsidRDefault="00E54AA3">
            <w:r>
              <w:t>开孔尺寸</w:t>
            </w:r>
            <w:r>
              <w:rPr>
                <w:rFonts w:hint="eastAsia"/>
              </w:rPr>
              <w:t>（长×宽）</w:t>
            </w:r>
          </w:p>
        </w:tc>
      </w:tr>
      <w:tr w:rsidR="003F47FB">
        <w:tc>
          <w:tcPr>
            <w:tcW w:w="2093" w:type="dxa"/>
          </w:tcPr>
          <w:p w:rsidR="003F47FB" w:rsidRDefault="00F66753">
            <w:r>
              <w:t>HGD760</w:t>
            </w:r>
            <w:r w:rsidR="00E54AA3">
              <w:rPr>
                <w:rFonts w:hint="eastAsia"/>
              </w:rPr>
              <w:t>-0R7~4R0-3B</w:t>
            </w:r>
          </w:p>
        </w:tc>
        <w:tc>
          <w:tcPr>
            <w:tcW w:w="1417" w:type="dxa"/>
          </w:tcPr>
          <w:p w:rsidR="003F47FB" w:rsidRDefault="00E54AA3">
            <w:r>
              <w:rPr>
                <w:rFonts w:hint="eastAsia"/>
              </w:rPr>
              <w:t>2</w:t>
            </w:r>
            <w:r>
              <w:rPr>
                <w:rFonts w:hint="eastAsia"/>
              </w:rPr>
              <w:t>×</w:t>
            </w:r>
            <w:r>
              <w:t>M</w:t>
            </w:r>
            <w:r>
              <w:rPr>
                <w:rFonts w:hint="eastAsia"/>
              </w:rPr>
              <w:t>4</w:t>
            </w:r>
          </w:p>
        </w:tc>
        <w:tc>
          <w:tcPr>
            <w:tcW w:w="1418" w:type="dxa"/>
          </w:tcPr>
          <w:p w:rsidR="003F47FB" w:rsidRDefault="00E54AA3">
            <w:r>
              <w:rPr>
                <w:rFonts w:hint="eastAsia"/>
              </w:rPr>
              <w:t>6</w:t>
            </w:r>
            <w:r>
              <w:rPr>
                <w:rFonts w:hint="eastAsia"/>
              </w:rPr>
              <w:t>×</w:t>
            </w:r>
            <w:r>
              <w:rPr>
                <w:rFonts w:hint="eastAsia"/>
              </w:rPr>
              <w:t>M6</w:t>
            </w:r>
          </w:p>
        </w:tc>
        <w:tc>
          <w:tcPr>
            <w:tcW w:w="2204" w:type="dxa"/>
          </w:tcPr>
          <w:p w:rsidR="003F47FB" w:rsidRDefault="00E54AA3">
            <w:r>
              <w:rPr>
                <w:rFonts w:hint="eastAsia"/>
              </w:rPr>
              <w:t>235mm</w:t>
            </w:r>
            <w:r>
              <w:rPr>
                <w:rFonts w:hint="eastAsia"/>
              </w:rPr>
              <w:t>×</w:t>
            </w:r>
            <w:r>
              <w:rPr>
                <w:rFonts w:hint="eastAsia"/>
              </w:rPr>
              <w:t>100</w:t>
            </w:r>
            <w:bookmarkStart w:id="168" w:name="OLE_LINK2"/>
            <w:r>
              <w:rPr>
                <w:rFonts w:hint="eastAsia"/>
              </w:rPr>
              <w:t>mm</w:t>
            </w:r>
            <w:bookmarkEnd w:id="168"/>
          </w:p>
        </w:tc>
      </w:tr>
      <w:tr w:rsidR="003F47FB">
        <w:tc>
          <w:tcPr>
            <w:tcW w:w="2093" w:type="dxa"/>
          </w:tcPr>
          <w:p w:rsidR="003F47FB" w:rsidRDefault="00F66753">
            <w:r>
              <w:t>HGD760</w:t>
            </w:r>
            <w:r w:rsidR="00E54AA3">
              <w:rPr>
                <w:rFonts w:hint="eastAsia"/>
              </w:rPr>
              <w:t>-5R5~7R5-3B</w:t>
            </w:r>
          </w:p>
        </w:tc>
        <w:tc>
          <w:tcPr>
            <w:tcW w:w="1417" w:type="dxa"/>
          </w:tcPr>
          <w:p w:rsidR="003F47FB" w:rsidRDefault="00E54AA3">
            <w:r>
              <w:rPr>
                <w:rFonts w:hint="eastAsia"/>
              </w:rPr>
              <w:t>2</w:t>
            </w:r>
            <w:r>
              <w:rPr>
                <w:rFonts w:hint="eastAsia"/>
              </w:rPr>
              <w:t>×</w:t>
            </w:r>
            <w:r>
              <w:t>M</w:t>
            </w:r>
            <w:r>
              <w:rPr>
                <w:rFonts w:hint="eastAsia"/>
              </w:rPr>
              <w:t>4</w:t>
            </w:r>
          </w:p>
        </w:tc>
        <w:tc>
          <w:tcPr>
            <w:tcW w:w="1418" w:type="dxa"/>
          </w:tcPr>
          <w:p w:rsidR="003F47FB" w:rsidRDefault="00E54AA3">
            <w:r>
              <w:rPr>
                <w:rFonts w:hint="eastAsia"/>
              </w:rPr>
              <w:t>6</w:t>
            </w:r>
            <w:r>
              <w:rPr>
                <w:rFonts w:hint="eastAsia"/>
              </w:rPr>
              <w:t>×</w:t>
            </w:r>
            <w:r>
              <w:rPr>
                <w:rFonts w:hint="eastAsia"/>
              </w:rPr>
              <w:t>M6</w:t>
            </w:r>
          </w:p>
        </w:tc>
        <w:tc>
          <w:tcPr>
            <w:tcW w:w="2204" w:type="dxa"/>
          </w:tcPr>
          <w:p w:rsidR="003F47FB" w:rsidRDefault="00E54AA3">
            <w:r>
              <w:rPr>
                <w:rFonts w:hint="eastAsia"/>
              </w:rPr>
              <w:t>280mm</w:t>
            </w:r>
            <w:r>
              <w:rPr>
                <w:rFonts w:hint="eastAsia"/>
              </w:rPr>
              <w:t>×</w:t>
            </w:r>
            <w:r>
              <w:rPr>
                <w:rFonts w:hint="eastAsia"/>
              </w:rPr>
              <w:t>115mm</w:t>
            </w:r>
          </w:p>
        </w:tc>
      </w:tr>
      <w:tr w:rsidR="003F47FB">
        <w:tc>
          <w:tcPr>
            <w:tcW w:w="2093" w:type="dxa"/>
          </w:tcPr>
          <w:p w:rsidR="003F47FB" w:rsidRDefault="00F66753">
            <w:r>
              <w:t>HGD760</w:t>
            </w:r>
            <w:r w:rsidR="00E54AA3">
              <w:rPr>
                <w:rFonts w:hint="eastAsia"/>
              </w:rPr>
              <w:t>-011~015-3B</w:t>
            </w:r>
          </w:p>
        </w:tc>
        <w:tc>
          <w:tcPr>
            <w:tcW w:w="1417" w:type="dxa"/>
          </w:tcPr>
          <w:p w:rsidR="003F47FB" w:rsidRDefault="00E54AA3">
            <w:r>
              <w:rPr>
                <w:rFonts w:hint="eastAsia"/>
              </w:rPr>
              <w:t>2</w:t>
            </w:r>
            <w:r>
              <w:rPr>
                <w:rFonts w:hint="eastAsia"/>
              </w:rPr>
              <w:t>×</w:t>
            </w:r>
            <w:r>
              <w:t>M</w:t>
            </w:r>
            <w:r>
              <w:rPr>
                <w:rFonts w:hint="eastAsia"/>
              </w:rPr>
              <w:t>4</w:t>
            </w:r>
          </w:p>
        </w:tc>
        <w:tc>
          <w:tcPr>
            <w:tcW w:w="1418" w:type="dxa"/>
          </w:tcPr>
          <w:p w:rsidR="003F47FB" w:rsidRDefault="00E54AA3">
            <w:r>
              <w:rPr>
                <w:rFonts w:hint="eastAsia"/>
              </w:rPr>
              <w:t>6</w:t>
            </w:r>
            <w:r>
              <w:rPr>
                <w:rFonts w:hint="eastAsia"/>
              </w:rPr>
              <w:t>×</w:t>
            </w:r>
            <w:r>
              <w:rPr>
                <w:rFonts w:hint="eastAsia"/>
              </w:rPr>
              <w:t>M6</w:t>
            </w:r>
          </w:p>
        </w:tc>
        <w:tc>
          <w:tcPr>
            <w:tcW w:w="2204" w:type="dxa"/>
          </w:tcPr>
          <w:p w:rsidR="003F47FB" w:rsidRDefault="00E54AA3">
            <w:r>
              <w:rPr>
                <w:rFonts w:hint="eastAsia"/>
              </w:rPr>
              <w:t>300mm</w:t>
            </w:r>
            <w:r>
              <w:rPr>
                <w:rFonts w:hint="eastAsia"/>
              </w:rPr>
              <w:t>×</w:t>
            </w:r>
            <w:r>
              <w:rPr>
                <w:rFonts w:hint="eastAsia"/>
              </w:rPr>
              <w:t>145mm</w:t>
            </w:r>
          </w:p>
        </w:tc>
      </w:tr>
      <w:tr w:rsidR="003F47FB">
        <w:tc>
          <w:tcPr>
            <w:tcW w:w="2093" w:type="dxa"/>
          </w:tcPr>
          <w:p w:rsidR="003F47FB" w:rsidRDefault="00F66753">
            <w:r>
              <w:t>HGD760</w:t>
            </w:r>
            <w:r w:rsidR="00E54AA3">
              <w:rPr>
                <w:rFonts w:hint="eastAsia"/>
              </w:rPr>
              <w:t>-018~022-3B</w:t>
            </w:r>
          </w:p>
        </w:tc>
        <w:tc>
          <w:tcPr>
            <w:tcW w:w="1417" w:type="dxa"/>
          </w:tcPr>
          <w:p w:rsidR="003F47FB" w:rsidRDefault="00E54AA3">
            <w:r>
              <w:rPr>
                <w:rFonts w:hint="eastAsia"/>
              </w:rPr>
              <w:t>4</w:t>
            </w:r>
            <w:r>
              <w:rPr>
                <w:rFonts w:hint="eastAsia"/>
              </w:rPr>
              <w:t>×</w:t>
            </w:r>
            <w:r>
              <w:t>M</w:t>
            </w:r>
            <w:r>
              <w:rPr>
                <w:rFonts w:hint="eastAsia"/>
              </w:rPr>
              <w:t>4</w:t>
            </w:r>
          </w:p>
        </w:tc>
        <w:tc>
          <w:tcPr>
            <w:tcW w:w="1418" w:type="dxa"/>
          </w:tcPr>
          <w:p w:rsidR="003F47FB" w:rsidRDefault="00E54AA3">
            <w:r>
              <w:rPr>
                <w:rFonts w:hint="eastAsia"/>
              </w:rPr>
              <w:t>6</w:t>
            </w:r>
            <w:r>
              <w:rPr>
                <w:rFonts w:hint="eastAsia"/>
              </w:rPr>
              <w:t>×</w:t>
            </w:r>
            <w:r>
              <w:rPr>
                <w:rFonts w:hint="eastAsia"/>
              </w:rPr>
              <w:t>M6</w:t>
            </w:r>
          </w:p>
        </w:tc>
        <w:tc>
          <w:tcPr>
            <w:tcW w:w="2204" w:type="dxa"/>
          </w:tcPr>
          <w:p w:rsidR="003F47FB" w:rsidRDefault="00E54AA3">
            <w:r>
              <w:rPr>
                <w:rFonts w:hint="eastAsia"/>
              </w:rPr>
              <w:t>355mm</w:t>
            </w:r>
            <w:r>
              <w:rPr>
                <w:rFonts w:hint="eastAsia"/>
              </w:rPr>
              <w:t>×</w:t>
            </w:r>
            <w:r>
              <w:rPr>
                <w:rFonts w:hint="eastAsia"/>
              </w:rPr>
              <w:t>195mm</w:t>
            </w:r>
          </w:p>
        </w:tc>
      </w:tr>
      <w:tr w:rsidR="003F47FB">
        <w:tc>
          <w:tcPr>
            <w:tcW w:w="2093" w:type="dxa"/>
          </w:tcPr>
          <w:p w:rsidR="003F47FB" w:rsidRDefault="00F66753">
            <w:r>
              <w:t>HGD760</w:t>
            </w:r>
            <w:r w:rsidR="00E54AA3">
              <w:rPr>
                <w:rFonts w:hint="eastAsia"/>
              </w:rPr>
              <w:t>-030~037-3/3B</w:t>
            </w:r>
          </w:p>
        </w:tc>
        <w:tc>
          <w:tcPr>
            <w:tcW w:w="1417" w:type="dxa"/>
          </w:tcPr>
          <w:p w:rsidR="003F47FB" w:rsidRDefault="00E54AA3">
            <w:r>
              <w:rPr>
                <w:rFonts w:hint="eastAsia"/>
              </w:rPr>
              <w:t>14</w:t>
            </w:r>
            <w:r>
              <w:rPr>
                <w:rFonts w:hint="eastAsia"/>
              </w:rPr>
              <w:t>×</w:t>
            </w:r>
            <w:r>
              <w:rPr>
                <w:rFonts w:hint="eastAsia"/>
              </w:rPr>
              <w:t>M5</w:t>
            </w:r>
          </w:p>
        </w:tc>
        <w:tc>
          <w:tcPr>
            <w:tcW w:w="1418" w:type="dxa"/>
          </w:tcPr>
          <w:p w:rsidR="003F47FB" w:rsidRDefault="00E54AA3">
            <w:r>
              <w:rPr>
                <w:rFonts w:hint="eastAsia"/>
              </w:rPr>
              <w:t>6</w:t>
            </w:r>
            <w:r>
              <w:rPr>
                <w:rFonts w:hint="eastAsia"/>
              </w:rPr>
              <w:t>×</w:t>
            </w:r>
            <w:r>
              <w:rPr>
                <w:rFonts w:hint="eastAsia"/>
              </w:rPr>
              <w:t>M8</w:t>
            </w:r>
          </w:p>
        </w:tc>
        <w:tc>
          <w:tcPr>
            <w:tcW w:w="2204" w:type="dxa"/>
          </w:tcPr>
          <w:p w:rsidR="003F47FB" w:rsidRDefault="00E54AA3">
            <w:r>
              <w:rPr>
                <w:rFonts w:hint="eastAsia"/>
              </w:rPr>
              <w:t>500mm</w:t>
            </w:r>
            <w:r>
              <w:rPr>
                <w:rFonts w:hint="eastAsia"/>
              </w:rPr>
              <w:t>×</w:t>
            </w:r>
            <w:r>
              <w:rPr>
                <w:rFonts w:hint="eastAsia"/>
              </w:rPr>
              <w:t>265mm</w:t>
            </w:r>
          </w:p>
        </w:tc>
      </w:tr>
      <w:tr w:rsidR="003F47FB">
        <w:tc>
          <w:tcPr>
            <w:tcW w:w="2093" w:type="dxa"/>
          </w:tcPr>
          <w:p w:rsidR="003F47FB" w:rsidRDefault="00F66753">
            <w:r>
              <w:t>HGD760</w:t>
            </w:r>
            <w:r w:rsidR="00E54AA3">
              <w:rPr>
                <w:rFonts w:hint="eastAsia"/>
              </w:rPr>
              <w:t>-045~055-3/3B</w:t>
            </w:r>
          </w:p>
        </w:tc>
        <w:tc>
          <w:tcPr>
            <w:tcW w:w="1417" w:type="dxa"/>
          </w:tcPr>
          <w:p w:rsidR="003F47FB" w:rsidRDefault="00E54AA3">
            <w:r>
              <w:rPr>
                <w:rFonts w:hint="eastAsia"/>
              </w:rPr>
              <w:t>14</w:t>
            </w:r>
            <w:r>
              <w:rPr>
                <w:rFonts w:hint="eastAsia"/>
              </w:rPr>
              <w:t>×</w:t>
            </w:r>
            <w:r>
              <w:rPr>
                <w:rFonts w:hint="eastAsia"/>
              </w:rPr>
              <w:t>M5</w:t>
            </w:r>
          </w:p>
        </w:tc>
        <w:tc>
          <w:tcPr>
            <w:tcW w:w="1418" w:type="dxa"/>
          </w:tcPr>
          <w:p w:rsidR="003F47FB" w:rsidRDefault="00E54AA3">
            <w:r>
              <w:rPr>
                <w:rFonts w:hint="eastAsia"/>
              </w:rPr>
              <w:t>6</w:t>
            </w:r>
            <w:r>
              <w:rPr>
                <w:rFonts w:hint="eastAsia"/>
              </w:rPr>
              <w:t>×</w:t>
            </w:r>
            <w:r>
              <w:rPr>
                <w:rFonts w:hint="eastAsia"/>
              </w:rPr>
              <w:t>M8</w:t>
            </w:r>
          </w:p>
        </w:tc>
        <w:tc>
          <w:tcPr>
            <w:tcW w:w="2204" w:type="dxa"/>
          </w:tcPr>
          <w:p w:rsidR="003F47FB" w:rsidRDefault="00E54AA3">
            <w:r>
              <w:rPr>
                <w:rFonts w:hint="eastAsia"/>
              </w:rPr>
              <w:t>550mm</w:t>
            </w:r>
            <w:r>
              <w:rPr>
                <w:rFonts w:hint="eastAsia"/>
              </w:rPr>
              <w:t>×</w:t>
            </w:r>
            <w:r>
              <w:rPr>
                <w:rFonts w:hint="eastAsia"/>
              </w:rPr>
              <w:t>320mm</w:t>
            </w:r>
          </w:p>
        </w:tc>
      </w:tr>
      <w:tr w:rsidR="003F47FB">
        <w:tc>
          <w:tcPr>
            <w:tcW w:w="2093" w:type="dxa"/>
          </w:tcPr>
          <w:p w:rsidR="003F47FB" w:rsidRDefault="00F66753">
            <w:r>
              <w:t>HGD760</w:t>
            </w:r>
            <w:r w:rsidR="00E54AA3">
              <w:rPr>
                <w:rFonts w:hint="eastAsia"/>
              </w:rPr>
              <w:t>-075-3/3B</w:t>
            </w:r>
          </w:p>
        </w:tc>
        <w:tc>
          <w:tcPr>
            <w:tcW w:w="1417" w:type="dxa"/>
          </w:tcPr>
          <w:p w:rsidR="003F47FB" w:rsidRDefault="00E54AA3">
            <w:r>
              <w:rPr>
                <w:rFonts w:hint="eastAsia"/>
              </w:rPr>
              <w:t>14</w:t>
            </w:r>
            <w:r>
              <w:rPr>
                <w:rFonts w:hint="eastAsia"/>
              </w:rPr>
              <w:t>×</w:t>
            </w:r>
            <w:r>
              <w:rPr>
                <w:rFonts w:hint="eastAsia"/>
              </w:rPr>
              <w:t>M5</w:t>
            </w:r>
          </w:p>
        </w:tc>
        <w:tc>
          <w:tcPr>
            <w:tcW w:w="1418" w:type="dxa"/>
          </w:tcPr>
          <w:p w:rsidR="003F47FB" w:rsidRDefault="00E54AA3">
            <w:r>
              <w:rPr>
                <w:rFonts w:hint="eastAsia"/>
              </w:rPr>
              <w:t>6</w:t>
            </w:r>
            <w:r>
              <w:rPr>
                <w:rFonts w:hint="eastAsia"/>
              </w:rPr>
              <w:t>×</w:t>
            </w:r>
            <w:r>
              <w:rPr>
                <w:rFonts w:hint="eastAsia"/>
              </w:rPr>
              <w:t>M10</w:t>
            </w:r>
          </w:p>
        </w:tc>
        <w:tc>
          <w:tcPr>
            <w:tcW w:w="2204" w:type="dxa"/>
          </w:tcPr>
          <w:p w:rsidR="003F47FB" w:rsidRDefault="00E54AA3">
            <w:r>
              <w:rPr>
                <w:rFonts w:hint="eastAsia"/>
              </w:rPr>
              <w:t>645mm</w:t>
            </w:r>
            <w:r>
              <w:rPr>
                <w:rFonts w:hint="eastAsia"/>
              </w:rPr>
              <w:t>×</w:t>
            </w:r>
            <w:r>
              <w:rPr>
                <w:rFonts w:hint="eastAsia"/>
              </w:rPr>
              <w:t>340mm</w:t>
            </w:r>
          </w:p>
        </w:tc>
      </w:tr>
      <w:tr w:rsidR="003F47FB">
        <w:tc>
          <w:tcPr>
            <w:tcW w:w="2093" w:type="dxa"/>
          </w:tcPr>
          <w:p w:rsidR="003F47FB" w:rsidRDefault="00F66753">
            <w:r>
              <w:t>HGD760</w:t>
            </w:r>
            <w:r w:rsidR="00E54AA3">
              <w:rPr>
                <w:rFonts w:hint="eastAsia"/>
              </w:rPr>
              <w:t>-090~110-3</w:t>
            </w:r>
          </w:p>
        </w:tc>
        <w:tc>
          <w:tcPr>
            <w:tcW w:w="1417" w:type="dxa"/>
          </w:tcPr>
          <w:p w:rsidR="003F47FB" w:rsidRDefault="00E54AA3">
            <w:r>
              <w:rPr>
                <w:rFonts w:hint="eastAsia"/>
              </w:rPr>
              <w:t>14</w:t>
            </w:r>
            <w:r>
              <w:rPr>
                <w:rFonts w:hint="eastAsia"/>
              </w:rPr>
              <w:t>×</w:t>
            </w:r>
            <w:r>
              <w:t>M</w:t>
            </w:r>
            <w:r>
              <w:rPr>
                <w:rFonts w:hint="eastAsia"/>
              </w:rPr>
              <w:t>5</w:t>
            </w:r>
          </w:p>
        </w:tc>
        <w:tc>
          <w:tcPr>
            <w:tcW w:w="1418" w:type="dxa"/>
          </w:tcPr>
          <w:p w:rsidR="003F47FB" w:rsidRDefault="00E54AA3">
            <w:r>
              <w:rPr>
                <w:rFonts w:hint="eastAsia"/>
              </w:rPr>
              <w:t>6</w:t>
            </w:r>
            <w:r>
              <w:rPr>
                <w:rFonts w:hint="eastAsia"/>
              </w:rPr>
              <w:t>×</w:t>
            </w:r>
            <w:r>
              <w:rPr>
                <w:rFonts w:hint="eastAsia"/>
              </w:rPr>
              <w:t>M10</w:t>
            </w:r>
          </w:p>
        </w:tc>
        <w:tc>
          <w:tcPr>
            <w:tcW w:w="2204" w:type="dxa"/>
          </w:tcPr>
          <w:p w:rsidR="003F47FB" w:rsidRDefault="00E54AA3">
            <w:r>
              <w:rPr>
                <w:rFonts w:hint="eastAsia"/>
              </w:rPr>
              <w:t>630mm</w:t>
            </w:r>
            <w:r>
              <w:rPr>
                <w:rFonts w:hint="eastAsia"/>
              </w:rPr>
              <w:t>×</w:t>
            </w:r>
            <w:r>
              <w:rPr>
                <w:rFonts w:hint="eastAsia"/>
              </w:rPr>
              <w:t>350mm</w:t>
            </w:r>
          </w:p>
        </w:tc>
      </w:tr>
      <w:tr w:rsidR="003F47FB">
        <w:tc>
          <w:tcPr>
            <w:tcW w:w="2093" w:type="dxa"/>
          </w:tcPr>
          <w:p w:rsidR="003F47FB" w:rsidRDefault="00F66753">
            <w:r>
              <w:t>HGD760</w:t>
            </w:r>
            <w:r w:rsidR="00E54AA3">
              <w:rPr>
                <w:rFonts w:hint="eastAsia"/>
              </w:rPr>
              <w:t>-132~160-3</w:t>
            </w:r>
          </w:p>
        </w:tc>
        <w:tc>
          <w:tcPr>
            <w:tcW w:w="1417" w:type="dxa"/>
          </w:tcPr>
          <w:p w:rsidR="003F47FB" w:rsidRDefault="00E54AA3">
            <w:r>
              <w:rPr>
                <w:rFonts w:hint="eastAsia"/>
              </w:rPr>
              <w:t>13</w:t>
            </w:r>
            <w:r>
              <w:rPr>
                <w:rFonts w:hint="eastAsia"/>
              </w:rPr>
              <w:t>×</w:t>
            </w:r>
            <w:r>
              <w:t>M</w:t>
            </w:r>
            <w:r>
              <w:rPr>
                <w:rFonts w:hint="eastAsia"/>
              </w:rPr>
              <w:t>6</w:t>
            </w:r>
          </w:p>
        </w:tc>
        <w:tc>
          <w:tcPr>
            <w:tcW w:w="1418" w:type="dxa"/>
          </w:tcPr>
          <w:p w:rsidR="003F47FB" w:rsidRDefault="00E54AA3">
            <w:r>
              <w:rPr>
                <w:rFonts w:hint="eastAsia"/>
              </w:rPr>
              <w:t>6</w:t>
            </w:r>
            <w:r>
              <w:rPr>
                <w:rFonts w:hint="eastAsia"/>
              </w:rPr>
              <w:t>×</w:t>
            </w:r>
            <w:r>
              <w:rPr>
                <w:rFonts w:hint="eastAsia"/>
              </w:rPr>
              <w:t>M10</w:t>
            </w:r>
          </w:p>
        </w:tc>
        <w:tc>
          <w:tcPr>
            <w:tcW w:w="2204" w:type="dxa"/>
          </w:tcPr>
          <w:p w:rsidR="003F47FB" w:rsidRDefault="00E54AA3">
            <w:r>
              <w:rPr>
                <w:rFonts w:hint="eastAsia"/>
              </w:rPr>
              <w:t>715mm</w:t>
            </w:r>
            <w:r>
              <w:rPr>
                <w:rFonts w:hint="eastAsia"/>
              </w:rPr>
              <w:t>×</w:t>
            </w:r>
            <w:r>
              <w:rPr>
                <w:rFonts w:hint="eastAsia"/>
              </w:rPr>
              <w:t>440mm</w:t>
            </w:r>
          </w:p>
        </w:tc>
      </w:tr>
    </w:tbl>
    <w:p w:rsidR="003F47FB" w:rsidRDefault="00E54AA3">
      <w:pPr>
        <w:jc w:val="center"/>
        <w:rPr>
          <w:sz w:val="15"/>
          <w:szCs w:val="15"/>
        </w:rPr>
      </w:pPr>
      <w:r>
        <w:object w:dxaOrig="6025" w:dyaOrig="4964">
          <v:shape id="_x0000_i1031" type="#_x0000_t75" style="width:300.95pt;height:247.95pt" o:ole="">
            <v:imagedata r:id="rId41" o:title="" croptop="5493f" cropbottom="8489f" cropleft="19669f" cropright="19628f"/>
          </v:shape>
          <o:OLEObject Type="Embed" ProgID="ZWCAD.Drawing.2020" ShapeID="_x0000_i1031" DrawAspect="Content" ObjectID="_1710944557" r:id="rId42"/>
        </w:object>
      </w:r>
    </w:p>
    <w:p w:rsidR="003F47FB" w:rsidRDefault="00E54AA3">
      <w:pPr>
        <w:jc w:val="center"/>
        <w:rPr>
          <w:sz w:val="15"/>
          <w:szCs w:val="15"/>
        </w:rPr>
      </w:pPr>
      <w:bookmarkStart w:id="169" w:name="OLE_LINK3"/>
      <w:r>
        <w:rPr>
          <w:rFonts w:hint="eastAsia"/>
          <w:sz w:val="15"/>
          <w:szCs w:val="15"/>
        </w:rPr>
        <w:t>图</w:t>
      </w:r>
      <w:r>
        <w:rPr>
          <w:rFonts w:hint="eastAsia"/>
          <w:sz w:val="15"/>
          <w:szCs w:val="15"/>
        </w:rPr>
        <w:t xml:space="preserve">2-6 </w:t>
      </w:r>
      <w:r w:rsidR="00561FB2">
        <w:rPr>
          <w:rFonts w:hint="eastAsia"/>
          <w:sz w:val="15"/>
          <w:szCs w:val="15"/>
        </w:rPr>
        <w:t>0R7G/1R5P~022G/030P</w:t>
      </w:r>
      <w:r>
        <w:rPr>
          <w:rFonts w:hint="eastAsia"/>
          <w:sz w:val="15"/>
          <w:szCs w:val="15"/>
        </w:rPr>
        <w:t>透壁安装示意图</w:t>
      </w:r>
      <w:bookmarkEnd w:id="169"/>
    </w:p>
    <w:p w:rsidR="003F47FB" w:rsidRDefault="003F47FB">
      <w:pPr>
        <w:rPr>
          <w:sz w:val="15"/>
          <w:szCs w:val="15"/>
        </w:rPr>
      </w:pPr>
    </w:p>
    <w:p w:rsidR="003F47FB" w:rsidRDefault="00E54AA3">
      <w:pPr>
        <w:jc w:val="center"/>
        <w:rPr>
          <w:sz w:val="15"/>
          <w:szCs w:val="15"/>
        </w:rPr>
      </w:pPr>
      <w:r>
        <w:rPr>
          <w:sz w:val="15"/>
          <w:szCs w:val="15"/>
        </w:rPr>
        <w:object w:dxaOrig="3954" w:dyaOrig="4598">
          <v:shape id="_x0000_i1032" type="#_x0000_t75" style="width:197.9pt;height:229.9pt" o:ole="">
            <v:imagedata r:id="rId43" o:title="" croptop="3502f" cropbottom="8915f" cropleft="18538f" cropright="28633f"/>
          </v:shape>
          <o:OLEObject Type="Embed" ProgID="ZWCAD.Drawing.2020" ShapeID="_x0000_i1032" DrawAspect="Content" ObjectID="_1710944558" r:id="rId44"/>
        </w:object>
      </w:r>
    </w:p>
    <w:p w:rsidR="003F47FB" w:rsidRDefault="00E54AA3">
      <w:pPr>
        <w:jc w:val="center"/>
        <w:rPr>
          <w:sz w:val="15"/>
          <w:szCs w:val="15"/>
        </w:rPr>
      </w:pPr>
      <w:r>
        <w:rPr>
          <w:rFonts w:hint="eastAsia"/>
          <w:sz w:val="15"/>
          <w:szCs w:val="15"/>
        </w:rPr>
        <w:t>图</w:t>
      </w:r>
      <w:r>
        <w:rPr>
          <w:rFonts w:hint="eastAsia"/>
          <w:sz w:val="15"/>
          <w:szCs w:val="15"/>
        </w:rPr>
        <w:t xml:space="preserve">2-7 </w:t>
      </w:r>
      <w:r w:rsidR="00561FB2">
        <w:rPr>
          <w:rFonts w:hint="eastAsia"/>
          <w:sz w:val="15"/>
          <w:szCs w:val="15"/>
        </w:rPr>
        <w:t>030G/037P~110G/132P</w:t>
      </w:r>
      <w:r>
        <w:rPr>
          <w:rFonts w:hint="eastAsia"/>
          <w:sz w:val="15"/>
          <w:szCs w:val="15"/>
        </w:rPr>
        <w:t>透壁安装示意图</w:t>
      </w:r>
    </w:p>
    <w:p w:rsidR="003F47FB" w:rsidRDefault="00E54AA3">
      <w:pPr>
        <w:widowControl/>
        <w:jc w:val="center"/>
        <w:textAlignment w:val="auto"/>
        <w:rPr>
          <w:sz w:val="15"/>
          <w:szCs w:val="15"/>
        </w:rPr>
      </w:pPr>
      <w:r>
        <w:object w:dxaOrig="3752" w:dyaOrig="4181">
          <v:shape id="_x0000_i1033" type="#_x0000_t75" style="width:187.4pt;height:208.85pt" o:ole="">
            <v:imagedata r:id="rId45" o:title="" croptop="11433f" cropbottom="2858f" cropleft="28832f" cropright="15353f"/>
          </v:shape>
          <o:OLEObject Type="Embed" ProgID="ZWCAD.Drawing.2020" ShapeID="_x0000_i1033" DrawAspect="Content" ObjectID="_1710944559" r:id="rId46"/>
        </w:object>
      </w:r>
    </w:p>
    <w:p w:rsidR="003F47FB" w:rsidRDefault="00E54AA3">
      <w:pPr>
        <w:jc w:val="center"/>
        <w:rPr>
          <w:sz w:val="15"/>
          <w:szCs w:val="15"/>
        </w:rPr>
      </w:pPr>
      <w:r>
        <w:rPr>
          <w:rFonts w:hint="eastAsia"/>
          <w:sz w:val="15"/>
          <w:szCs w:val="15"/>
        </w:rPr>
        <w:t>图</w:t>
      </w:r>
      <w:r>
        <w:rPr>
          <w:rFonts w:hint="eastAsia"/>
          <w:sz w:val="15"/>
          <w:szCs w:val="15"/>
        </w:rPr>
        <w:t xml:space="preserve">2-8 </w:t>
      </w:r>
      <w:r w:rsidR="00561FB2">
        <w:rPr>
          <w:rFonts w:hint="eastAsia"/>
          <w:sz w:val="15"/>
          <w:szCs w:val="15"/>
        </w:rPr>
        <w:t>132G/160P~160G/185P</w:t>
      </w:r>
      <w:r>
        <w:rPr>
          <w:rFonts w:hint="eastAsia"/>
          <w:sz w:val="15"/>
          <w:szCs w:val="15"/>
        </w:rPr>
        <w:t>透壁安装示意图</w:t>
      </w:r>
    </w:p>
    <w:p w:rsidR="003F47FB" w:rsidRDefault="00E54AA3">
      <w:pPr>
        <w:widowControl/>
        <w:jc w:val="left"/>
        <w:textAlignment w:val="auto"/>
        <w:rPr>
          <w:sz w:val="15"/>
          <w:szCs w:val="15"/>
        </w:rPr>
      </w:pPr>
      <w:r>
        <w:rPr>
          <w:sz w:val="15"/>
          <w:szCs w:val="15"/>
        </w:rPr>
        <w:br w:type="page"/>
      </w:r>
    </w:p>
    <w:p w:rsidR="003F47FB" w:rsidRDefault="00E54AA3">
      <w:pPr>
        <w:pStyle w:val="1"/>
        <w:rPr>
          <w:sz w:val="21"/>
          <w:szCs w:val="21"/>
        </w:rPr>
      </w:pPr>
      <w:bookmarkStart w:id="170" w:name="_Toc374018538"/>
      <w:bookmarkStart w:id="171" w:name="_Toc370996692"/>
      <w:bookmarkStart w:id="172" w:name="_Ref393784660"/>
      <w:bookmarkStart w:id="173" w:name="_Toc372288942"/>
      <w:bookmarkStart w:id="174" w:name="_Toc380409064"/>
      <w:bookmarkStart w:id="175" w:name="_Ref370915405"/>
      <w:bookmarkStart w:id="176" w:name="_Toc22297"/>
      <w:r>
        <w:rPr>
          <w:rFonts w:hint="eastAsia"/>
          <w:sz w:val="21"/>
          <w:szCs w:val="21"/>
        </w:rPr>
        <w:lastRenderedPageBreak/>
        <w:t>接线</w:t>
      </w:r>
      <w:bookmarkEnd w:id="170"/>
      <w:bookmarkEnd w:id="171"/>
      <w:bookmarkEnd w:id="172"/>
      <w:bookmarkEnd w:id="173"/>
      <w:bookmarkEnd w:id="174"/>
      <w:bookmarkEnd w:id="175"/>
      <w:bookmarkEnd w:id="176"/>
    </w:p>
    <w:p w:rsidR="003F47FB" w:rsidRDefault="00E54AA3">
      <w:pPr>
        <w:pStyle w:val="2"/>
        <w:spacing w:before="92" w:line="180" w:lineRule="exact"/>
        <w:ind w:left="569" w:right="180" w:hanging="569"/>
        <w:rPr>
          <w:rFonts w:ascii="宋体" w:hAnsi="宋体"/>
          <w:color w:val="0D0D0D" w:themeColor="text1" w:themeTint="F2"/>
          <w:szCs w:val="15"/>
        </w:rPr>
      </w:pPr>
      <w:bookmarkStart w:id="177" w:name="_Toc374018539"/>
      <w:bookmarkStart w:id="178" w:name="_Toc475711777"/>
      <w:bookmarkStart w:id="179" w:name="_Toc72252270"/>
      <w:bookmarkStart w:id="180" w:name="_Toc380409065"/>
      <w:bookmarkStart w:id="181" w:name="_Toc477332007"/>
      <w:bookmarkStart w:id="182" w:name="_Toc476055450"/>
      <w:bookmarkStart w:id="183" w:name="_Toc475949995"/>
      <w:bookmarkStart w:id="184" w:name="_Toc475949403"/>
      <w:bookmarkStart w:id="185" w:name="_Toc370996693"/>
      <w:bookmarkStart w:id="186" w:name="_Toc476054698"/>
      <w:bookmarkStart w:id="187" w:name="_Toc372288943"/>
      <w:bookmarkStart w:id="188" w:name="_Toc17100"/>
      <w:bookmarkStart w:id="189" w:name="_Toc477953273"/>
      <w:r>
        <w:rPr>
          <w:rFonts w:ascii="宋体" w:hAnsi="宋体" w:hint="eastAsia"/>
          <w:color w:val="0D0D0D" w:themeColor="text1" w:themeTint="F2"/>
          <w:szCs w:val="15"/>
        </w:rPr>
        <w:t>外围设备连接</w:t>
      </w:r>
      <w:bookmarkEnd w:id="177"/>
      <w:bookmarkEnd w:id="178"/>
      <w:bookmarkEnd w:id="179"/>
      <w:bookmarkEnd w:id="180"/>
      <w:bookmarkEnd w:id="181"/>
      <w:bookmarkEnd w:id="182"/>
      <w:bookmarkEnd w:id="183"/>
      <w:bookmarkEnd w:id="184"/>
      <w:bookmarkEnd w:id="185"/>
      <w:bookmarkEnd w:id="186"/>
      <w:bookmarkEnd w:id="187"/>
      <w:bookmarkEnd w:id="188"/>
      <w:bookmarkEnd w:id="189"/>
    </w:p>
    <w:p w:rsidR="003F47FB" w:rsidRDefault="00E54AA3">
      <w:pPr>
        <w:widowControl/>
        <w:spacing w:line="180" w:lineRule="exact"/>
        <w:ind w:firstLineChars="200" w:firstLine="300"/>
        <w:rPr>
          <w:rFonts w:ascii="宋体" w:hAnsi="宋体"/>
          <w:color w:val="0D0D0D" w:themeColor="text1" w:themeTint="F2"/>
          <w:sz w:val="15"/>
          <w:szCs w:val="15"/>
        </w:rPr>
      </w:pPr>
      <w:r>
        <w:rPr>
          <w:rFonts w:ascii="宋体" w:hAnsi="宋体"/>
          <w:noProof/>
          <w:color w:val="0D0D0D" w:themeColor="text1" w:themeTint="F2"/>
          <w:sz w:val="15"/>
          <w:szCs w:val="15"/>
        </w:rPr>
        <mc:AlternateContent>
          <mc:Choice Requires="wps">
            <w:drawing>
              <wp:anchor distT="0" distB="0" distL="114300" distR="114300" simplePos="0" relativeHeight="251628032" behindDoc="0" locked="0" layoutInCell="1" allowOverlap="1" wp14:anchorId="07B9AD05" wp14:editId="792F53C8">
                <wp:simplePos x="0" y="0"/>
                <wp:positionH relativeFrom="column">
                  <wp:posOffset>2898140</wp:posOffset>
                </wp:positionH>
                <wp:positionV relativeFrom="paragraph">
                  <wp:posOffset>568960</wp:posOffset>
                </wp:positionV>
                <wp:extent cx="3810" cy="1905"/>
                <wp:effectExtent l="0" t="0" r="0" b="0"/>
                <wp:wrapNone/>
                <wp:docPr id="1362" name="任意多边形 1362"/>
                <wp:cNvGraphicFramePr/>
                <a:graphic xmlns:a="http://schemas.openxmlformats.org/drawingml/2006/main">
                  <a:graphicData uri="http://schemas.microsoft.com/office/word/2010/wordprocessingShape">
                    <wps:wsp>
                      <wps:cNvSpPr/>
                      <wps:spPr bwMode="auto">
                        <a:xfrm>
                          <a:off x="0" y="0"/>
                          <a:ext cx="3810" cy="1905"/>
                        </a:xfrm>
                        <a:custGeom>
                          <a:avLst/>
                          <a:gdLst>
                            <a:gd name="T0" fmla="*/ 2 w 14"/>
                            <a:gd name="T1" fmla="*/ 4 h 4"/>
                            <a:gd name="T2" fmla="*/ 0 w 14"/>
                            <a:gd name="T3" fmla="*/ 0 h 4"/>
                            <a:gd name="T4" fmla="*/ 14 w 14"/>
                            <a:gd name="T5" fmla="*/ 0 h 4"/>
                            <a:gd name="T6" fmla="*/ 2 w 14"/>
                            <a:gd name="T7" fmla="*/ 4 h 4"/>
                          </a:gdLst>
                          <a:ahLst/>
                          <a:cxnLst>
                            <a:cxn ang="0">
                              <a:pos x="T0" y="T1"/>
                            </a:cxn>
                            <a:cxn ang="0">
                              <a:pos x="T2" y="T3"/>
                            </a:cxn>
                            <a:cxn ang="0">
                              <a:pos x="T4" y="T5"/>
                            </a:cxn>
                            <a:cxn ang="0">
                              <a:pos x="T6" y="T7"/>
                            </a:cxn>
                          </a:cxnLst>
                          <a:rect l="0" t="0" r="r" b="b"/>
                          <a:pathLst>
                            <a:path w="14" h="4">
                              <a:moveTo>
                                <a:pt x="2" y="4"/>
                              </a:moveTo>
                              <a:lnTo>
                                <a:pt x="0" y="0"/>
                              </a:lnTo>
                              <a:lnTo>
                                <a:pt x="14" y="0"/>
                              </a:lnTo>
                              <a:lnTo>
                                <a:pt x="2" y="4"/>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7F6F6B7" id="任意多边形 1362" o:spid="_x0000_s1026" style="position:absolute;left:0;text-align:left;margin-left:228.2pt;margin-top:44.8pt;width:.3pt;height:.15pt;z-index:251628032;visibility:visible;mso-wrap-style:square;mso-wrap-distance-left:9pt;mso-wrap-distance-top:0;mso-wrap-distance-right:9pt;mso-wrap-distance-bottom:0;mso-position-horizontal:absolute;mso-position-horizontal-relative:text;mso-position-vertical:absolute;mso-position-vertical-relative:text;v-text-anchor:top" coordsize="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" path="m2,4l,,14,,2,4xe" fillcolor="black" stroked="f">
                <v:path arrowok="t" o:connecttype="custom" o:connectlocs="544,1905;0,0;3810,0;544,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29056" behindDoc="0" locked="0" layoutInCell="1" allowOverlap="1" wp14:anchorId="27AE1DFD" wp14:editId="5DC12FD3">
                <wp:simplePos x="0" y="0"/>
                <wp:positionH relativeFrom="column">
                  <wp:posOffset>2895600</wp:posOffset>
                </wp:positionH>
                <wp:positionV relativeFrom="paragraph">
                  <wp:posOffset>568960</wp:posOffset>
                </wp:positionV>
                <wp:extent cx="2540" cy="1905"/>
                <wp:effectExtent l="0" t="0" r="0" b="0"/>
                <wp:wrapNone/>
                <wp:docPr id="1361" name="任意多边形 1361"/>
                <wp:cNvGraphicFramePr/>
                <a:graphic xmlns:a="http://schemas.openxmlformats.org/drawingml/2006/main">
                  <a:graphicData uri="http://schemas.microsoft.com/office/word/2010/wordprocessingShape">
                    <wps:wsp>
                      <wps:cNvSpPr/>
                      <wps:spPr bwMode="auto">
                        <a:xfrm>
                          <a:off x="0" y="0"/>
                          <a:ext cx="2540" cy="1905"/>
                        </a:xfrm>
                        <a:custGeom>
                          <a:avLst/>
                          <a:gdLst>
                            <a:gd name="T0" fmla="*/ 0 w 8"/>
                            <a:gd name="T1" fmla="*/ 1 h 4"/>
                            <a:gd name="T2" fmla="*/ 8 w 8"/>
                            <a:gd name="T3" fmla="*/ 4 h 4"/>
                            <a:gd name="T4" fmla="*/ 6 w 8"/>
                            <a:gd name="T5" fmla="*/ 0 h 4"/>
                            <a:gd name="T6" fmla="*/ 0 w 8"/>
                            <a:gd name="T7" fmla="*/ 1 h 4"/>
                          </a:gdLst>
                          <a:ahLst/>
                          <a:cxnLst>
                            <a:cxn ang="0">
                              <a:pos x="T0" y="T1"/>
                            </a:cxn>
                            <a:cxn ang="0">
                              <a:pos x="T2" y="T3"/>
                            </a:cxn>
                            <a:cxn ang="0">
                              <a:pos x="T4" y="T5"/>
                            </a:cxn>
                            <a:cxn ang="0">
                              <a:pos x="T6" y="T7"/>
                            </a:cxn>
                          </a:cxnLst>
                          <a:rect l="0" t="0" r="r" b="b"/>
                          <a:pathLst>
                            <a:path w="8" h="4">
                              <a:moveTo>
                                <a:pt x="0" y="1"/>
                              </a:moveTo>
                              <a:lnTo>
                                <a:pt x="8" y="4"/>
                              </a:lnTo>
                              <a:lnTo>
                                <a:pt x="6" y="0"/>
                              </a:lnTo>
                              <a:lnTo>
                                <a:pt x="0" y="1"/>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F24584C" id="任意多边形 1361" o:spid="_x0000_s1026" style="position:absolute;left:0;text-align:left;margin-left:228pt;margin-top:44.8pt;width:.2pt;height:.15pt;z-index:251629056;visibility:visible;mso-wrap-style:square;mso-wrap-distance-left:9pt;mso-wrap-distance-top:0;mso-wrap-distance-right:9pt;mso-wrap-distance-bottom:0;mso-position-horizontal:absolute;mso-position-horizontal-relative:text;mso-position-vertical:absolute;mso-position-vertical-relative:text;v-text-anchor:top" coordsize="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" path="m,1l8,4,6,,,1xe" fillcolor="black" stroked="f">
                <v:path arrowok="t" o:connecttype="custom" o:connectlocs="0,476;2540,1905;1905,0;0,476"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30080" behindDoc="0" locked="0" layoutInCell="1" allowOverlap="1" wp14:anchorId="5754A557" wp14:editId="6557E5D3">
                <wp:simplePos x="0" y="0"/>
                <wp:positionH relativeFrom="column">
                  <wp:posOffset>2887345</wp:posOffset>
                </wp:positionH>
                <wp:positionV relativeFrom="paragraph">
                  <wp:posOffset>573405</wp:posOffset>
                </wp:positionV>
                <wp:extent cx="1905" cy="1905"/>
                <wp:effectExtent l="0" t="0" r="0" b="0"/>
                <wp:wrapNone/>
                <wp:docPr id="1360" name="任意多边形 1360"/>
                <wp:cNvGraphicFramePr/>
                <a:graphic xmlns:a="http://schemas.openxmlformats.org/drawingml/2006/main">
                  <a:graphicData uri="http://schemas.microsoft.com/office/word/2010/wordprocessingShape">
                    <wps:wsp>
                      <wps:cNvSpPr/>
                      <wps:spPr bwMode="auto">
                        <a:xfrm>
                          <a:off x="0" y="0"/>
                          <a:ext cx="1905" cy="1905"/>
                        </a:xfrm>
                        <a:custGeom>
                          <a:avLst/>
                          <a:gdLst>
                            <a:gd name="T0" fmla="*/ 0 w 4"/>
                            <a:gd name="T1" fmla="*/ 2 h 6"/>
                            <a:gd name="T2" fmla="*/ 4 w 4"/>
                            <a:gd name="T3" fmla="*/ 6 h 6"/>
                            <a:gd name="T4" fmla="*/ 1 w 4"/>
                            <a:gd name="T5" fmla="*/ 0 h 6"/>
                            <a:gd name="T6" fmla="*/ 0 w 4"/>
                            <a:gd name="T7" fmla="*/ 2 h 6"/>
                          </a:gdLst>
                          <a:ahLst/>
                          <a:cxnLst>
                            <a:cxn ang="0">
                              <a:pos x="T0" y="T1"/>
                            </a:cxn>
                            <a:cxn ang="0">
                              <a:pos x="T2" y="T3"/>
                            </a:cxn>
                            <a:cxn ang="0">
                              <a:pos x="T4" y="T5"/>
                            </a:cxn>
                            <a:cxn ang="0">
                              <a:pos x="T6" y="T7"/>
                            </a:cxn>
                          </a:cxnLst>
                          <a:rect l="0" t="0" r="r" b="b"/>
                          <a:pathLst>
                            <a:path w="4" h="6">
                              <a:moveTo>
                                <a:pt x="0" y="2"/>
                              </a:moveTo>
                              <a:lnTo>
                                <a:pt x="4" y="6"/>
                              </a:lnTo>
                              <a:lnTo>
                                <a:pt x="1" y="0"/>
                              </a:lnTo>
                              <a:lnTo>
                                <a:pt x="0" y="2"/>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E8DB444" id="任意多边形 1360" o:spid="_x0000_s1026" style="position:absolute;left:0;text-align:left;margin-left:227.35pt;margin-top:45.15pt;width:.15pt;height:.15pt;z-index:251630080;visibility:visible;mso-wrap-style:square;mso-wrap-distance-left:9pt;mso-wrap-distance-top:0;mso-wrap-distance-right:9pt;mso-wrap-distance-bottom:0;mso-position-horizontal:absolute;mso-position-horizontal-relative:text;mso-position-vertical:absolute;mso-position-vertical-relative:text;v-text-anchor:top" coordsize="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" path="m,2l4,6,1,,,2xe" fillcolor="black" stroked="f">
                <v:path arrowok="t" o:connecttype="custom" o:connectlocs="0,635;1905,1905;476,0;0,63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31104" behindDoc="0" locked="0" layoutInCell="1" allowOverlap="1" wp14:anchorId="7818CD14" wp14:editId="6A807B03">
                <wp:simplePos x="0" y="0"/>
                <wp:positionH relativeFrom="column">
                  <wp:posOffset>2887345</wp:posOffset>
                </wp:positionH>
                <wp:positionV relativeFrom="paragraph">
                  <wp:posOffset>573405</wp:posOffset>
                </wp:positionV>
                <wp:extent cx="1905" cy="1905"/>
                <wp:effectExtent l="0" t="0" r="0" b="0"/>
                <wp:wrapNone/>
                <wp:docPr id="1359" name="任意多边形 1359"/>
                <wp:cNvGraphicFramePr/>
                <a:graphic xmlns:a="http://schemas.openxmlformats.org/drawingml/2006/main">
                  <a:graphicData uri="http://schemas.microsoft.com/office/word/2010/wordprocessingShape">
                    <wps:wsp>
                      <wps:cNvSpPr/>
                      <wps:spPr bwMode="auto">
                        <a:xfrm>
                          <a:off x="0" y="0"/>
                          <a:ext cx="1905" cy="1905"/>
                        </a:xfrm>
                        <a:custGeom>
                          <a:avLst/>
                          <a:gdLst>
                            <a:gd name="T0" fmla="*/ 1 w 4"/>
                            <a:gd name="T1" fmla="*/ 4 h 4"/>
                            <a:gd name="T2" fmla="*/ 0 w 4"/>
                            <a:gd name="T3" fmla="*/ 0 h 4"/>
                            <a:gd name="T4" fmla="*/ 4 w 4"/>
                            <a:gd name="T5" fmla="*/ 4 h 4"/>
                            <a:gd name="T6" fmla="*/ 1 w 4"/>
                            <a:gd name="T7" fmla="*/ 4 h 4"/>
                          </a:gdLst>
                          <a:ahLst/>
                          <a:cxnLst>
                            <a:cxn ang="0">
                              <a:pos x="T0" y="T1"/>
                            </a:cxn>
                            <a:cxn ang="0">
                              <a:pos x="T2" y="T3"/>
                            </a:cxn>
                            <a:cxn ang="0">
                              <a:pos x="T4" y="T5"/>
                            </a:cxn>
                            <a:cxn ang="0">
                              <a:pos x="T6" y="T7"/>
                            </a:cxn>
                          </a:cxnLst>
                          <a:rect l="0" t="0" r="r" b="b"/>
                          <a:pathLst>
                            <a:path w="4" h="4">
                              <a:moveTo>
                                <a:pt x="1" y="4"/>
                              </a:moveTo>
                              <a:lnTo>
                                <a:pt x="0" y="0"/>
                              </a:lnTo>
                              <a:lnTo>
                                <a:pt x="4" y="4"/>
                              </a:lnTo>
                              <a:lnTo>
                                <a:pt x="1" y="4"/>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C88D8E5" id="任意多边形 1359" o:spid="_x0000_s1026" style="position:absolute;left:0;text-align:left;margin-left:227.35pt;margin-top:45.15pt;width:.15pt;height:.15pt;z-index:251631104;visibility:visible;mso-wrap-style:square;mso-wrap-distance-left:9pt;mso-wrap-distance-top:0;mso-wrap-distance-right:9pt;mso-wrap-distance-bottom:0;mso-position-horizontal:absolute;mso-position-horizontal-relative:text;mso-position-vertical:absolute;mso-position-vertical-relative:text;v-text-anchor:top" coordsize="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" path="m1,4l,,4,4,1,4xe" fillcolor="black" stroked="f">
                <v:path arrowok="t" o:connecttype="custom" o:connectlocs="476,1905;0,0;1905,1905;476,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32128" behindDoc="0" locked="0" layoutInCell="1" allowOverlap="1" wp14:anchorId="5DFC20F1" wp14:editId="2C88AB3F">
                <wp:simplePos x="0" y="0"/>
                <wp:positionH relativeFrom="column">
                  <wp:posOffset>2884805</wp:posOffset>
                </wp:positionH>
                <wp:positionV relativeFrom="paragraph">
                  <wp:posOffset>573405</wp:posOffset>
                </wp:positionV>
                <wp:extent cx="3175" cy="1905"/>
                <wp:effectExtent l="0" t="0" r="0" b="0"/>
                <wp:wrapNone/>
                <wp:docPr id="1358" name="任意多边形 1358"/>
                <wp:cNvGraphicFramePr/>
                <a:graphic xmlns:a="http://schemas.openxmlformats.org/drawingml/2006/main">
                  <a:graphicData uri="http://schemas.microsoft.com/office/word/2010/wordprocessingShape">
                    <wps:wsp>
                      <wps:cNvSpPr/>
                      <wps:spPr bwMode="auto">
                        <a:xfrm>
                          <a:off x="0" y="0"/>
                          <a:ext cx="3175" cy="1905"/>
                        </a:xfrm>
                        <a:custGeom>
                          <a:avLst/>
                          <a:gdLst>
                            <a:gd name="T0" fmla="*/ 0 w 10"/>
                            <a:gd name="T1" fmla="*/ 3 h 4"/>
                            <a:gd name="T2" fmla="*/ 10 w 10"/>
                            <a:gd name="T3" fmla="*/ 4 h 4"/>
                            <a:gd name="T4" fmla="*/ 9 w 10"/>
                            <a:gd name="T5" fmla="*/ 0 h 4"/>
                            <a:gd name="T6" fmla="*/ 0 w 10"/>
                            <a:gd name="T7" fmla="*/ 3 h 4"/>
                          </a:gdLst>
                          <a:ahLst/>
                          <a:cxnLst>
                            <a:cxn ang="0">
                              <a:pos x="T0" y="T1"/>
                            </a:cxn>
                            <a:cxn ang="0">
                              <a:pos x="T2" y="T3"/>
                            </a:cxn>
                            <a:cxn ang="0">
                              <a:pos x="T4" y="T5"/>
                            </a:cxn>
                            <a:cxn ang="0">
                              <a:pos x="T6" y="T7"/>
                            </a:cxn>
                          </a:cxnLst>
                          <a:rect l="0" t="0" r="r" b="b"/>
                          <a:pathLst>
                            <a:path w="10" h="4">
                              <a:moveTo>
                                <a:pt x="0" y="3"/>
                              </a:moveTo>
                              <a:lnTo>
                                <a:pt x="10" y="4"/>
                              </a:lnTo>
                              <a:lnTo>
                                <a:pt x="9" y="0"/>
                              </a:lnTo>
                              <a:lnTo>
                                <a:pt x="0"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23962DF" id="任意多边形 1358" o:spid="_x0000_s1026" style="position:absolute;left:0;text-align:left;margin-left:227.15pt;margin-top:45.15pt;width:.25pt;height:.15pt;z-index:251632128;visibility:visible;mso-wrap-style:square;mso-wrap-distance-left:9pt;mso-wrap-distance-top:0;mso-wrap-distance-right:9pt;mso-wrap-distance-bottom:0;mso-position-horizontal:absolute;mso-position-horizontal-relative:text;mso-position-vertical:absolute;mso-position-vertical-relative:text;v-text-anchor:top" coordsize="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" path="m,3l10,4,9,,,3xe" fillcolor="black" stroked="f">
                <v:path arrowok="t" o:connecttype="custom" o:connectlocs="0,1429;3175,1905;2858,0;0,1429"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33152" behindDoc="0" locked="0" layoutInCell="1" allowOverlap="1" wp14:anchorId="121E66BB" wp14:editId="3357DB6B">
                <wp:simplePos x="0" y="0"/>
                <wp:positionH relativeFrom="column">
                  <wp:posOffset>2881630</wp:posOffset>
                </wp:positionH>
                <wp:positionV relativeFrom="paragraph">
                  <wp:posOffset>574675</wp:posOffset>
                </wp:positionV>
                <wp:extent cx="3810" cy="1905"/>
                <wp:effectExtent l="0" t="0" r="0" b="0"/>
                <wp:wrapNone/>
                <wp:docPr id="1357" name="任意多边形 1357"/>
                <wp:cNvGraphicFramePr/>
                <a:graphic xmlns:a="http://schemas.openxmlformats.org/drawingml/2006/main">
                  <a:graphicData uri="http://schemas.microsoft.com/office/word/2010/wordprocessingShape">
                    <wps:wsp>
                      <wps:cNvSpPr/>
                      <wps:spPr bwMode="auto">
                        <a:xfrm>
                          <a:off x="0" y="0"/>
                          <a:ext cx="3810" cy="1905"/>
                        </a:xfrm>
                        <a:custGeom>
                          <a:avLst/>
                          <a:gdLst>
                            <a:gd name="T0" fmla="*/ 10 w 11"/>
                            <a:gd name="T1" fmla="*/ 0 h 6"/>
                            <a:gd name="T2" fmla="*/ 11 w 11"/>
                            <a:gd name="T3" fmla="*/ 6 h 6"/>
                            <a:gd name="T4" fmla="*/ 0 w 11"/>
                            <a:gd name="T5" fmla="*/ 3 h 6"/>
                            <a:gd name="T6" fmla="*/ 10 w 11"/>
                            <a:gd name="T7" fmla="*/ 0 h 6"/>
                          </a:gdLst>
                          <a:ahLst/>
                          <a:cxnLst>
                            <a:cxn ang="0">
                              <a:pos x="T0" y="T1"/>
                            </a:cxn>
                            <a:cxn ang="0">
                              <a:pos x="T2" y="T3"/>
                            </a:cxn>
                            <a:cxn ang="0">
                              <a:pos x="T4" y="T5"/>
                            </a:cxn>
                            <a:cxn ang="0">
                              <a:pos x="T6" y="T7"/>
                            </a:cxn>
                          </a:cxnLst>
                          <a:rect l="0" t="0" r="r" b="b"/>
                          <a:pathLst>
                            <a:path w="11" h="6">
                              <a:moveTo>
                                <a:pt x="10" y="0"/>
                              </a:moveTo>
                              <a:lnTo>
                                <a:pt x="11" y="6"/>
                              </a:lnTo>
                              <a:lnTo>
                                <a:pt x="0" y="3"/>
                              </a:lnTo>
                              <a:lnTo>
                                <a:pt x="1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F2DBAAF" id="任意多边形 1357" o:spid="_x0000_s1026" style="position:absolute;left:0;text-align:left;margin-left:226.9pt;margin-top:45.25pt;width:.3pt;height:.15pt;z-index:251633152;visibility:visible;mso-wrap-style:square;mso-wrap-distance-left:9pt;mso-wrap-distance-top:0;mso-wrap-distance-right:9pt;mso-wrap-distance-bottom:0;mso-position-horizontal:absolute;mso-position-horizontal-relative:text;mso-position-vertical:absolute;mso-position-vertical-relative:text;v-text-anchor:top" coordsize="1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" path="m10,r1,6l,3,10,xe" fillcolor="black" stroked="f">
                <v:path arrowok="t" o:connecttype="custom" o:connectlocs="3464,0;3810,1905;0,953;3464,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35200" behindDoc="0" locked="0" layoutInCell="1" allowOverlap="1" wp14:anchorId="4C895649" wp14:editId="4BC0141F">
                <wp:simplePos x="0" y="0"/>
                <wp:positionH relativeFrom="column">
                  <wp:posOffset>2875915</wp:posOffset>
                </wp:positionH>
                <wp:positionV relativeFrom="paragraph">
                  <wp:posOffset>577850</wp:posOffset>
                </wp:positionV>
                <wp:extent cx="6350" cy="1905"/>
                <wp:effectExtent l="0" t="0" r="0" b="0"/>
                <wp:wrapNone/>
                <wp:docPr id="1356" name="任意多边形 1356"/>
                <wp:cNvGraphicFramePr/>
                <a:graphic xmlns:a="http://schemas.openxmlformats.org/drawingml/2006/main">
                  <a:graphicData uri="http://schemas.microsoft.com/office/word/2010/wordprocessingShape">
                    <wps:wsp>
                      <wps:cNvSpPr/>
                      <wps:spPr bwMode="auto">
                        <a:xfrm>
                          <a:off x="0" y="0"/>
                          <a:ext cx="6350" cy="1905"/>
                        </a:xfrm>
                        <a:custGeom>
                          <a:avLst/>
                          <a:gdLst>
                            <a:gd name="T0" fmla="*/ 20 w 20"/>
                            <a:gd name="T1" fmla="*/ 0 h 8"/>
                            <a:gd name="T2" fmla="*/ 0 w 20"/>
                            <a:gd name="T3" fmla="*/ 2 h 8"/>
                            <a:gd name="T4" fmla="*/ 3 w 20"/>
                            <a:gd name="T5" fmla="*/ 8 h 8"/>
                            <a:gd name="T6" fmla="*/ 20 w 20"/>
                            <a:gd name="T7" fmla="*/ 0 h 8"/>
                          </a:gdLst>
                          <a:ahLst/>
                          <a:cxnLst>
                            <a:cxn ang="0">
                              <a:pos x="T0" y="T1"/>
                            </a:cxn>
                            <a:cxn ang="0">
                              <a:pos x="T2" y="T3"/>
                            </a:cxn>
                            <a:cxn ang="0">
                              <a:pos x="T4" y="T5"/>
                            </a:cxn>
                            <a:cxn ang="0">
                              <a:pos x="T6" y="T7"/>
                            </a:cxn>
                          </a:cxnLst>
                          <a:rect l="0" t="0" r="r" b="b"/>
                          <a:pathLst>
                            <a:path w="20" h="8">
                              <a:moveTo>
                                <a:pt x="20" y="0"/>
                              </a:moveTo>
                              <a:lnTo>
                                <a:pt x="0" y="2"/>
                              </a:lnTo>
                              <a:lnTo>
                                <a:pt x="3" y="8"/>
                              </a:lnTo>
                              <a:lnTo>
                                <a:pt x="2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774BF28" id="任意多边形 1356" o:spid="_x0000_s1026" style="position:absolute;left:0;text-align:left;margin-left:226.45pt;margin-top:45.5pt;width:.5pt;height:.15pt;z-index:251635200;visibility:visible;mso-wrap-style:square;mso-wrap-distance-left:9pt;mso-wrap-distance-top:0;mso-wrap-distance-right:9pt;mso-wrap-distance-bottom:0;mso-position-horizontal:absolute;mso-position-horizontal-relative:text;mso-position-vertical:absolute;mso-position-vertical-relative:text;v-text-anchor:top" coordsize="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" path="m20,l,2,3,8,20,xe" fillcolor="black" stroked="f">
                <v:path arrowok="t" o:connecttype="custom" o:connectlocs="6350,0;0,476;953,1905;635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36224" behindDoc="0" locked="0" layoutInCell="1" allowOverlap="1" wp14:anchorId="22D0CECB" wp14:editId="3F99F9F1">
                <wp:simplePos x="0" y="0"/>
                <wp:positionH relativeFrom="column">
                  <wp:posOffset>2872105</wp:posOffset>
                </wp:positionH>
                <wp:positionV relativeFrom="paragraph">
                  <wp:posOffset>577850</wp:posOffset>
                </wp:positionV>
                <wp:extent cx="5080" cy="1905"/>
                <wp:effectExtent l="0" t="0" r="0" b="0"/>
                <wp:wrapNone/>
                <wp:docPr id="1355" name="任意多边形 1355"/>
                <wp:cNvGraphicFramePr/>
                <a:graphic xmlns:a="http://schemas.openxmlformats.org/drawingml/2006/main">
                  <a:graphicData uri="http://schemas.microsoft.com/office/word/2010/wordprocessingShape">
                    <wps:wsp>
                      <wps:cNvSpPr/>
                      <wps:spPr bwMode="auto">
                        <a:xfrm>
                          <a:off x="0" y="0"/>
                          <a:ext cx="5080" cy="1905"/>
                        </a:xfrm>
                        <a:custGeom>
                          <a:avLst/>
                          <a:gdLst>
                            <a:gd name="T0" fmla="*/ 0 w 15"/>
                            <a:gd name="T1" fmla="*/ 6 h 6"/>
                            <a:gd name="T2" fmla="*/ 15 w 15"/>
                            <a:gd name="T3" fmla="*/ 6 h 6"/>
                            <a:gd name="T4" fmla="*/ 12 w 15"/>
                            <a:gd name="T5" fmla="*/ 0 h 6"/>
                            <a:gd name="T6" fmla="*/ 0 w 15"/>
                            <a:gd name="T7" fmla="*/ 6 h 6"/>
                          </a:gdLst>
                          <a:ahLst/>
                          <a:cxnLst>
                            <a:cxn ang="0">
                              <a:pos x="T0" y="T1"/>
                            </a:cxn>
                            <a:cxn ang="0">
                              <a:pos x="T2" y="T3"/>
                            </a:cxn>
                            <a:cxn ang="0">
                              <a:pos x="T4" y="T5"/>
                            </a:cxn>
                            <a:cxn ang="0">
                              <a:pos x="T6" y="T7"/>
                            </a:cxn>
                          </a:cxnLst>
                          <a:rect l="0" t="0" r="r" b="b"/>
                          <a:pathLst>
                            <a:path w="15" h="6">
                              <a:moveTo>
                                <a:pt x="0" y="6"/>
                              </a:moveTo>
                              <a:lnTo>
                                <a:pt x="15" y="6"/>
                              </a:lnTo>
                              <a:lnTo>
                                <a:pt x="12" y="0"/>
                              </a:lnTo>
                              <a:lnTo>
                                <a:pt x="0"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9EFE480" id="任意多边形 1355" o:spid="_x0000_s1026" style="position:absolute;left:0;text-align:left;margin-left:226.15pt;margin-top:45.5pt;width:.4pt;height:.15pt;z-index:251636224;visibility:visible;mso-wrap-style:square;mso-wrap-distance-left:9pt;mso-wrap-distance-top:0;mso-wrap-distance-right:9pt;mso-wrap-distance-bottom:0;mso-position-horizontal:absolute;mso-position-horizontal-relative:text;mso-position-vertical:absolute;mso-position-vertical-relative:text;v-text-anchor:top" coordsize="1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" path="m,6r15,l12,,,6xe" fillcolor="black" stroked="f">
                <v:path arrowok="t" o:connecttype="custom" o:connectlocs="0,1905;5080,1905;4064,0;0,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37248" behindDoc="0" locked="0" layoutInCell="1" allowOverlap="1" wp14:anchorId="1116753C" wp14:editId="259C3ABE">
                <wp:simplePos x="0" y="0"/>
                <wp:positionH relativeFrom="column">
                  <wp:posOffset>2872105</wp:posOffset>
                </wp:positionH>
                <wp:positionV relativeFrom="paragraph">
                  <wp:posOffset>579755</wp:posOffset>
                </wp:positionV>
                <wp:extent cx="5080" cy="1905"/>
                <wp:effectExtent l="0" t="0" r="0" b="0"/>
                <wp:wrapNone/>
                <wp:docPr id="1354" name="任意多边形 1354"/>
                <wp:cNvGraphicFramePr/>
                <a:graphic xmlns:a="http://schemas.openxmlformats.org/drawingml/2006/main">
                  <a:graphicData uri="http://schemas.microsoft.com/office/word/2010/wordprocessingShape">
                    <wps:wsp>
                      <wps:cNvSpPr/>
                      <wps:spPr bwMode="auto">
                        <a:xfrm>
                          <a:off x="0" y="0"/>
                          <a:ext cx="5080" cy="1905"/>
                        </a:xfrm>
                        <a:custGeom>
                          <a:avLst/>
                          <a:gdLst>
                            <a:gd name="T0" fmla="*/ 1 w 15"/>
                            <a:gd name="T1" fmla="*/ 5 h 5"/>
                            <a:gd name="T2" fmla="*/ 0 w 15"/>
                            <a:gd name="T3" fmla="*/ 0 h 5"/>
                            <a:gd name="T4" fmla="*/ 15 w 15"/>
                            <a:gd name="T5" fmla="*/ 0 h 5"/>
                            <a:gd name="T6" fmla="*/ 1 w 15"/>
                            <a:gd name="T7" fmla="*/ 5 h 5"/>
                          </a:gdLst>
                          <a:ahLst/>
                          <a:cxnLst>
                            <a:cxn ang="0">
                              <a:pos x="T0" y="T1"/>
                            </a:cxn>
                            <a:cxn ang="0">
                              <a:pos x="T2" y="T3"/>
                            </a:cxn>
                            <a:cxn ang="0">
                              <a:pos x="T4" y="T5"/>
                            </a:cxn>
                            <a:cxn ang="0">
                              <a:pos x="T6" y="T7"/>
                            </a:cxn>
                          </a:cxnLst>
                          <a:rect l="0" t="0" r="r" b="b"/>
                          <a:pathLst>
                            <a:path w="15" h="5">
                              <a:moveTo>
                                <a:pt x="1" y="5"/>
                              </a:moveTo>
                              <a:lnTo>
                                <a:pt x="0" y="0"/>
                              </a:lnTo>
                              <a:lnTo>
                                <a:pt x="15" y="0"/>
                              </a:lnTo>
                              <a:lnTo>
                                <a:pt x="1" y="5"/>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F235317" id="任意多边形 1354" o:spid="_x0000_s1026" style="position:absolute;left:0;text-align:left;margin-left:226.15pt;margin-top:45.65pt;width:.4pt;height:.15pt;z-index:251637248;visibility:visible;mso-wrap-style:square;mso-wrap-distance-left:9pt;mso-wrap-distance-top:0;mso-wrap-distance-right:9pt;mso-wrap-distance-bottom:0;mso-position-horizontal:absolute;mso-position-horizontal-relative:text;mso-position-vertical:absolute;mso-position-vertical-relative:text;v-text-anchor:top" coordsize="1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" path="m1,5l,,15,,1,5xe" fillcolor="black" stroked="f">
                <v:path arrowok="t" o:connecttype="custom" o:connectlocs="339,1905;0,0;5080,0;339,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38272" behindDoc="0" locked="0" layoutInCell="1" allowOverlap="1" wp14:anchorId="75864A7C" wp14:editId="3BE4717B">
                <wp:simplePos x="0" y="0"/>
                <wp:positionH relativeFrom="column">
                  <wp:posOffset>2869565</wp:posOffset>
                </wp:positionH>
                <wp:positionV relativeFrom="paragraph">
                  <wp:posOffset>579755</wp:posOffset>
                </wp:positionV>
                <wp:extent cx="3175" cy="1905"/>
                <wp:effectExtent l="0" t="0" r="0" b="0"/>
                <wp:wrapNone/>
                <wp:docPr id="1353" name="任意多边形 1353"/>
                <wp:cNvGraphicFramePr/>
                <a:graphic xmlns:a="http://schemas.openxmlformats.org/drawingml/2006/main">
                  <a:graphicData uri="http://schemas.microsoft.com/office/word/2010/wordprocessingShape">
                    <wps:wsp>
                      <wps:cNvSpPr/>
                      <wps:spPr bwMode="auto">
                        <a:xfrm>
                          <a:off x="0" y="0"/>
                          <a:ext cx="3175" cy="1905"/>
                        </a:xfrm>
                        <a:custGeom>
                          <a:avLst/>
                          <a:gdLst>
                            <a:gd name="T0" fmla="*/ 0 w 9"/>
                            <a:gd name="T1" fmla="*/ 1 h 5"/>
                            <a:gd name="T2" fmla="*/ 9 w 9"/>
                            <a:gd name="T3" fmla="*/ 5 h 5"/>
                            <a:gd name="T4" fmla="*/ 8 w 9"/>
                            <a:gd name="T5" fmla="*/ 0 h 5"/>
                            <a:gd name="T6" fmla="*/ 0 w 9"/>
                            <a:gd name="T7" fmla="*/ 1 h 5"/>
                          </a:gdLst>
                          <a:ahLst/>
                          <a:cxnLst>
                            <a:cxn ang="0">
                              <a:pos x="T0" y="T1"/>
                            </a:cxn>
                            <a:cxn ang="0">
                              <a:pos x="T2" y="T3"/>
                            </a:cxn>
                            <a:cxn ang="0">
                              <a:pos x="T4" y="T5"/>
                            </a:cxn>
                            <a:cxn ang="0">
                              <a:pos x="T6" y="T7"/>
                            </a:cxn>
                          </a:cxnLst>
                          <a:rect l="0" t="0" r="r" b="b"/>
                          <a:pathLst>
                            <a:path w="9" h="5">
                              <a:moveTo>
                                <a:pt x="0" y="1"/>
                              </a:moveTo>
                              <a:lnTo>
                                <a:pt x="9" y="5"/>
                              </a:lnTo>
                              <a:lnTo>
                                <a:pt x="8" y="0"/>
                              </a:lnTo>
                              <a:lnTo>
                                <a:pt x="0" y="1"/>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FD9FB97" id="任意多边形 1353" o:spid="_x0000_s1026" style="position:absolute;left:0;text-align:left;margin-left:225.95pt;margin-top:45.65pt;width:.25pt;height:.15pt;z-index:251638272;visibility:visible;mso-wrap-style:square;mso-wrap-distance-left:9pt;mso-wrap-distance-top:0;mso-wrap-distance-right:9pt;mso-wrap-distance-bottom:0;mso-position-horizontal:absolute;mso-position-horizontal-relative:text;mso-position-vertical:absolute;mso-position-vertical-relative:text;v-text-anchor:top" coordsize="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" path="m,1l9,5,8,,,1xe" fillcolor="black" stroked="f">
                <v:path arrowok="t" o:connecttype="custom" o:connectlocs="0,381;3175,1905;2822,0;0,381"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39296" behindDoc="0" locked="0" layoutInCell="1" allowOverlap="1" wp14:anchorId="45E24DE1" wp14:editId="15D2948C">
                <wp:simplePos x="0" y="0"/>
                <wp:positionH relativeFrom="column">
                  <wp:posOffset>2869565</wp:posOffset>
                </wp:positionH>
                <wp:positionV relativeFrom="paragraph">
                  <wp:posOffset>580390</wp:posOffset>
                </wp:positionV>
                <wp:extent cx="3175" cy="1905"/>
                <wp:effectExtent l="0" t="0" r="0" b="0"/>
                <wp:wrapNone/>
                <wp:docPr id="1352" name="任意多边形 1352"/>
                <wp:cNvGraphicFramePr/>
                <a:graphic xmlns:a="http://schemas.openxmlformats.org/drawingml/2006/main">
                  <a:graphicData uri="http://schemas.microsoft.com/office/word/2010/wordprocessingShape">
                    <wps:wsp>
                      <wps:cNvSpPr/>
                      <wps:spPr bwMode="auto">
                        <a:xfrm>
                          <a:off x="0" y="0"/>
                          <a:ext cx="3175" cy="1905"/>
                        </a:xfrm>
                        <a:custGeom>
                          <a:avLst/>
                          <a:gdLst>
                            <a:gd name="T0" fmla="*/ 3 w 9"/>
                            <a:gd name="T1" fmla="*/ 7 h 7"/>
                            <a:gd name="T2" fmla="*/ 0 w 9"/>
                            <a:gd name="T3" fmla="*/ 0 h 7"/>
                            <a:gd name="T4" fmla="*/ 9 w 9"/>
                            <a:gd name="T5" fmla="*/ 4 h 7"/>
                            <a:gd name="T6" fmla="*/ 3 w 9"/>
                            <a:gd name="T7" fmla="*/ 7 h 7"/>
                          </a:gdLst>
                          <a:ahLst/>
                          <a:cxnLst>
                            <a:cxn ang="0">
                              <a:pos x="T0" y="T1"/>
                            </a:cxn>
                            <a:cxn ang="0">
                              <a:pos x="T2" y="T3"/>
                            </a:cxn>
                            <a:cxn ang="0">
                              <a:pos x="T4" y="T5"/>
                            </a:cxn>
                            <a:cxn ang="0">
                              <a:pos x="T6" y="T7"/>
                            </a:cxn>
                          </a:cxnLst>
                          <a:rect l="0" t="0" r="r" b="b"/>
                          <a:pathLst>
                            <a:path w="9" h="7">
                              <a:moveTo>
                                <a:pt x="3" y="7"/>
                              </a:moveTo>
                              <a:lnTo>
                                <a:pt x="0" y="0"/>
                              </a:lnTo>
                              <a:lnTo>
                                <a:pt x="9" y="4"/>
                              </a:lnTo>
                              <a:lnTo>
                                <a:pt x="3" y="7"/>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F1CD54B" id="任意多边形 1352" o:spid="_x0000_s1026" style="position:absolute;left:0;text-align:left;margin-left:225.95pt;margin-top:45.7pt;width:.25pt;height:.15pt;z-index:251639296;visibility:visible;mso-wrap-style:square;mso-wrap-distance-left:9pt;mso-wrap-distance-top:0;mso-wrap-distance-right:9pt;mso-wrap-distance-bottom:0;mso-position-horizontal:absolute;mso-position-horizontal-relative:text;mso-position-vertical:absolute;mso-position-vertical-relative:text;v-text-anchor:top" coordsize="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" path="m3,7l,,9,4,3,7xe" fillcolor="black" stroked="f">
                <v:path arrowok="t" o:connecttype="custom" o:connectlocs="1058,1905;0,0;3175,1089;1058,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40320" behindDoc="0" locked="0" layoutInCell="1" allowOverlap="1" wp14:anchorId="4A99703D" wp14:editId="7B73A288">
                <wp:simplePos x="0" y="0"/>
                <wp:positionH relativeFrom="column">
                  <wp:posOffset>2864485</wp:posOffset>
                </wp:positionH>
                <wp:positionV relativeFrom="paragraph">
                  <wp:posOffset>580390</wp:posOffset>
                </wp:positionV>
                <wp:extent cx="6350" cy="2540"/>
                <wp:effectExtent l="0" t="0" r="0" b="0"/>
                <wp:wrapNone/>
                <wp:docPr id="1351" name="任意多边形 1351"/>
                <wp:cNvGraphicFramePr/>
                <a:graphic xmlns:a="http://schemas.openxmlformats.org/drawingml/2006/main">
                  <a:graphicData uri="http://schemas.microsoft.com/office/word/2010/wordprocessingShape">
                    <wps:wsp>
                      <wps:cNvSpPr/>
                      <wps:spPr bwMode="auto">
                        <a:xfrm>
                          <a:off x="0" y="0"/>
                          <a:ext cx="6350" cy="2540"/>
                        </a:xfrm>
                        <a:custGeom>
                          <a:avLst/>
                          <a:gdLst>
                            <a:gd name="T0" fmla="*/ 0 w 20"/>
                            <a:gd name="T1" fmla="*/ 8 h 8"/>
                            <a:gd name="T2" fmla="*/ 20 w 20"/>
                            <a:gd name="T3" fmla="*/ 7 h 8"/>
                            <a:gd name="T4" fmla="*/ 17 w 20"/>
                            <a:gd name="T5" fmla="*/ 0 h 8"/>
                            <a:gd name="T6" fmla="*/ 0 w 20"/>
                            <a:gd name="T7" fmla="*/ 8 h 8"/>
                          </a:gdLst>
                          <a:ahLst/>
                          <a:cxnLst>
                            <a:cxn ang="0">
                              <a:pos x="T0" y="T1"/>
                            </a:cxn>
                            <a:cxn ang="0">
                              <a:pos x="T2" y="T3"/>
                            </a:cxn>
                            <a:cxn ang="0">
                              <a:pos x="T4" y="T5"/>
                            </a:cxn>
                            <a:cxn ang="0">
                              <a:pos x="T6" y="T7"/>
                            </a:cxn>
                          </a:cxnLst>
                          <a:rect l="0" t="0" r="r" b="b"/>
                          <a:pathLst>
                            <a:path w="20" h="8">
                              <a:moveTo>
                                <a:pt x="0" y="8"/>
                              </a:moveTo>
                              <a:lnTo>
                                <a:pt x="20" y="7"/>
                              </a:lnTo>
                              <a:lnTo>
                                <a:pt x="17" y="0"/>
                              </a:lnTo>
                              <a:lnTo>
                                <a:pt x="0" y="8"/>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E55B9B0" id="任意多边形 1351" o:spid="_x0000_s1026" style="position:absolute;left:0;text-align:left;margin-left:225.55pt;margin-top:45.7pt;width:.5pt;height:.2pt;z-index:251640320;visibility:visible;mso-wrap-style:square;mso-wrap-distance-left:9pt;mso-wrap-distance-top:0;mso-wrap-distance-right:9pt;mso-wrap-distance-bottom:0;mso-position-horizontal:absolute;mso-position-horizontal-relative:text;mso-position-vertical:absolute;mso-position-vertical-relative:text;v-text-anchor:top" coordsize="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" path="m,8l20,7,17,,,8xe" fillcolor="black" stroked="f">
                <v:path arrowok="t" o:connecttype="custom" o:connectlocs="0,2540;6350,2223;5398,0;0,254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41344" behindDoc="0" locked="0" layoutInCell="1" allowOverlap="1" wp14:anchorId="1E2F3B76" wp14:editId="1508E1AE">
                <wp:simplePos x="0" y="0"/>
                <wp:positionH relativeFrom="column">
                  <wp:posOffset>2861310</wp:posOffset>
                </wp:positionH>
                <wp:positionV relativeFrom="paragraph">
                  <wp:posOffset>582930</wp:posOffset>
                </wp:positionV>
                <wp:extent cx="3175" cy="1270"/>
                <wp:effectExtent l="0" t="0" r="0" b="0"/>
                <wp:wrapNone/>
                <wp:docPr id="1350" name="任意多边形 1350"/>
                <wp:cNvGraphicFramePr/>
                <a:graphic xmlns:a="http://schemas.openxmlformats.org/drawingml/2006/main">
                  <a:graphicData uri="http://schemas.microsoft.com/office/word/2010/wordprocessingShape">
                    <wps:wsp>
                      <wps:cNvSpPr/>
                      <wps:spPr bwMode="auto">
                        <a:xfrm>
                          <a:off x="0" y="0"/>
                          <a:ext cx="3175" cy="1270"/>
                        </a:xfrm>
                        <a:custGeom>
                          <a:avLst/>
                          <a:gdLst>
                            <a:gd name="T0" fmla="*/ 0 w 11"/>
                            <a:gd name="T1" fmla="*/ 3 h 5"/>
                            <a:gd name="T2" fmla="*/ 11 w 11"/>
                            <a:gd name="T3" fmla="*/ 5 h 5"/>
                            <a:gd name="T4" fmla="*/ 9 w 11"/>
                            <a:gd name="T5" fmla="*/ 0 h 5"/>
                            <a:gd name="T6" fmla="*/ 0 w 11"/>
                            <a:gd name="T7" fmla="*/ 3 h 5"/>
                          </a:gdLst>
                          <a:ahLst/>
                          <a:cxnLst>
                            <a:cxn ang="0">
                              <a:pos x="T0" y="T1"/>
                            </a:cxn>
                            <a:cxn ang="0">
                              <a:pos x="T2" y="T3"/>
                            </a:cxn>
                            <a:cxn ang="0">
                              <a:pos x="T4" y="T5"/>
                            </a:cxn>
                            <a:cxn ang="0">
                              <a:pos x="T6" y="T7"/>
                            </a:cxn>
                          </a:cxnLst>
                          <a:rect l="0" t="0" r="r" b="b"/>
                          <a:pathLst>
                            <a:path w="11" h="5">
                              <a:moveTo>
                                <a:pt x="0" y="3"/>
                              </a:moveTo>
                              <a:lnTo>
                                <a:pt x="11" y="5"/>
                              </a:lnTo>
                              <a:lnTo>
                                <a:pt x="9" y="0"/>
                              </a:lnTo>
                              <a:lnTo>
                                <a:pt x="0"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CD87092" id="任意多边形 1350" o:spid="_x0000_s1026" style="position:absolute;left:0;text-align:left;margin-left:225.3pt;margin-top:45.9pt;width:.25pt;height:.1pt;z-index:251641344;visibility:visible;mso-wrap-style:square;mso-wrap-distance-left:9pt;mso-wrap-distance-top:0;mso-wrap-distance-right:9pt;mso-wrap-distance-bottom:0;mso-position-horizontal:absolute;mso-position-horizontal-relative:text;mso-position-vertical:absolute;mso-position-vertical-relative:text;v-text-anchor:top" coordsize="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" path="m,3l11,5,9,,,3xe" fillcolor="black" stroked="f">
                <v:path arrowok="t" o:connecttype="custom" o:connectlocs="0,762;3175,1270;2598,0;0,762"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43392" behindDoc="0" locked="0" layoutInCell="1" allowOverlap="1" wp14:anchorId="10C69273" wp14:editId="2CED0F22">
                <wp:simplePos x="0" y="0"/>
                <wp:positionH relativeFrom="column">
                  <wp:posOffset>2861310</wp:posOffset>
                </wp:positionH>
                <wp:positionV relativeFrom="paragraph">
                  <wp:posOffset>584200</wp:posOffset>
                </wp:positionV>
                <wp:extent cx="3175" cy="1905"/>
                <wp:effectExtent l="0" t="0" r="0" b="0"/>
                <wp:wrapNone/>
                <wp:docPr id="1349" name="任意多边形 1349"/>
                <wp:cNvGraphicFramePr/>
                <a:graphic xmlns:a="http://schemas.openxmlformats.org/drawingml/2006/main">
                  <a:graphicData uri="http://schemas.microsoft.com/office/word/2010/wordprocessingShape">
                    <wps:wsp>
                      <wps:cNvSpPr/>
                      <wps:spPr bwMode="auto">
                        <a:xfrm>
                          <a:off x="0" y="0"/>
                          <a:ext cx="3175" cy="1905"/>
                        </a:xfrm>
                        <a:custGeom>
                          <a:avLst/>
                          <a:gdLst>
                            <a:gd name="T0" fmla="*/ 2 w 11"/>
                            <a:gd name="T1" fmla="*/ 7 h 7"/>
                            <a:gd name="T2" fmla="*/ 0 w 11"/>
                            <a:gd name="T3" fmla="*/ 0 h 7"/>
                            <a:gd name="T4" fmla="*/ 11 w 11"/>
                            <a:gd name="T5" fmla="*/ 2 h 7"/>
                            <a:gd name="T6" fmla="*/ 2 w 11"/>
                            <a:gd name="T7" fmla="*/ 7 h 7"/>
                          </a:gdLst>
                          <a:ahLst/>
                          <a:cxnLst>
                            <a:cxn ang="0">
                              <a:pos x="T0" y="T1"/>
                            </a:cxn>
                            <a:cxn ang="0">
                              <a:pos x="T2" y="T3"/>
                            </a:cxn>
                            <a:cxn ang="0">
                              <a:pos x="T4" y="T5"/>
                            </a:cxn>
                            <a:cxn ang="0">
                              <a:pos x="T6" y="T7"/>
                            </a:cxn>
                          </a:cxnLst>
                          <a:rect l="0" t="0" r="r" b="b"/>
                          <a:pathLst>
                            <a:path w="11" h="7">
                              <a:moveTo>
                                <a:pt x="2" y="7"/>
                              </a:moveTo>
                              <a:lnTo>
                                <a:pt x="0" y="0"/>
                              </a:lnTo>
                              <a:lnTo>
                                <a:pt x="11" y="2"/>
                              </a:lnTo>
                              <a:lnTo>
                                <a:pt x="2" y="7"/>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3D4FA9CC" id="任意多边形 1349" o:spid="_x0000_s1026" style="position:absolute;left:0;text-align:left;margin-left:225.3pt;margin-top:46pt;width:.25pt;height:.15pt;z-index:251643392;visibility:visible;mso-wrap-style:square;mso-wrap-distance-left:9pt;mso-wrap-distance-top:0;mso-wrap-distance-right:9pt;mso-wrap-distance-bottom:0;mso-position-horizontal:absolute;mso-position-horizontal-relative:text;mso-position-vertical:absolute;mso-position-vertical-relative:text;v-text-anchor:top" coordsize="1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" path="m2,7l,,11,2,2,7xe" fillcolor="black" stroked="f">
                <v:path arrowok="t" o:connecttype="custom" o:connectlocs="577,1905;0,0;3175,544;577,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44416" behindDoc="0" locked="0" layoutInCell="1" allowOverlap="1" wp14:anchorId="1D6A5E86" wp14:editId="14B905FC">
                <wp:simplePos x="0" y="0"/>
                <wp:positionH relativeFrom="column">
                  <wp:posOffset>2858135</wp:posOffset>
                </wp:positionH>
                <wp:positionV relativeFrom="paragraph">
                  <wp:posOffset>584200</wp:posOffset>
                </wp:positionV>
                <wp:extent cx="3810" cy="1905"/>
                <wp:effectExtent l="0" t="0" r="0" b="0"/>
                <wp:wrapNone/>
                <wp:docPr id="1348" name="任意多边形 1348"/>
                <wp:cNvGraphicFramePr/>
                <a:graphic xmlns:a="http://schemas.openxmlformats.org/drawingml/2006/main">
                  <a:graphicData uri="http://schemas.microsoft.com/office/word/2010/wordprocessingShape">
                    <wps:wsp>
                      <wps:cNvSpPr/>
                      <wps:spPr bwMode="auto">
                        <a:xfrm>
                          <a:off x="0" y="0"/>
                          <a:ext cx="3810" cy="1905"/>
                        </a:xfrm>
                        <a:custGeom>
                          <a:avLst/>
                          <a:gdLst>
                            <a:gd name="T0" fmla="*/ 0 w 13"/>
                            <a:gd name="T1" fmla="*/ 3 h 7"/>
                            <a:gd name="T2" fmla="*/ 13 w 13"/>
                            <a:gd name="T3" fmla="*/ 7 h 7"/>
                            <a:gd name="T4" fmla="*/ 11 w 13"/>
                            <a:gd name="T5" fmla="*/ 0 h 7"/>
                            <a:gd name="T6" fmla="*/ 0 w 13"/>
                            <a:gd name="T7" fmla="*/ 3 h 7"/>
                          </a:gdLst>
                          <a:ahLst/>
                          <a:cxnLst>
                            <a:cxn ang="0">
                              <a:pos x="T0" y="T1"/>
                            </a:cxn>
                            <a:cxn ang="0">
                              <a:pos x="T2" y="T3"/>
                            </a:cxn>
                            <a:cxn ang="0">
                              <a:pos x="T4" y="T5"/>
                            </a:cxn>
                            <a:cxn ang="0">
                              <a:pos x="T6" y="T7"/>
                            </a:cxn>
                          </a:cxnLst>
                          <a:rect l="0" t="0" r="r" b="b"/>
                          <a:pathLst>
                            <a:path w="13" h="7">
                              <a:moveTo>
                                <a:pt x="0" y="3"/>
                              </a:moveTo>
                              <a:lnTo>
                                <a:pt x="13" y="7"/>
                              </a:lnTo>
                              <a:lnTo>
                                <a:pt x="11" y="0"/>
                              </a:lnTo>
                              <a:lnTo>
                                <a:pt x="0"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983AC51" id="任意多边形 1348" o:spid="_x0000_s1026" style="position:absolute;left:0;text-align:left;margin-left:225.05pt;margin-top:46pt;width:.3pt;height:.15pt;z-index:251644416;visibility:visible;mso-wrap-style:square;mso-wrap-distance-left:9pt;mso-wrap-distance-top:0;mso-wrap-distance-right:9pt;mso-wrap-distance-bottom:0;mso-position-horizontal:absolute;mso-position-horizontal-relative:text;mso-position-vertical:absolute;mso-position-vertical-relative:text;v-text-anchor:top" coordsize="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" path="m,3l13,7,11,,,3xe" fillcolor="black" stroked="f">
                <v:path arrowok="t" o:connecttype="custom" o:connectlocs="0,816;3810,1905;3224,0;0,816"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45440" behindDoc="0" locked="0" layoutInCell="1" allowOverlap="1" wp14:anchorId="19275D15" wp14:editId="162A9B84">
                <wp:simplePos x="0" y="0"/>
                <wp:positionH relativeFrom="column">
                  <wp:posOffset>2850515</wp:posOffset>
                </wp:positionH>
                <wp:positionV relativeFrom="paragraph">
                  <wp:posOffset>587375</wp:posOffset>
                </wp:positionV>
                <wp:extent cx="5715" cy="1905"/>
                <wp:effectExtent l="0" t="0" r="0" b="0"/>
                <wp:wrapNone/>
                <wp:docPr id="1347" name="任意多边形 1347"/>
                <wp:cNvGraphicFramePr/>
                <a:graphic xmlns:a="http://schemas.openxmlformats.org/drawingml/2006/main">
                  <a:graphicData uri="http://schemas.microsoft.com/office/word/2010/wordprocessingShape">
                    <wps:wsp>
                      <wps:cNvSpPr/>
                      <wps:spPr bwMode="auto">
                        <a:xfrm>
                          <a:off x="0" y="0"/>
                          <a:ext cx="5715" cy="1905"/>
                        </a:xfrm>
                        <a:custGeom>
                          <a:avLst/>
                          <a:gdLst>
                            <a:gd name="T0" fmla="*/ 2 w 17"/>
                            <a:gd name="T1" fmla="*/ 6 h 6"/>
                            <a:gd name="T2" fmla="*/ 0 w 17"/>
                            <a:gd name="T3" fmla="*/ 0 h 6"/>
                            <a:gd name="T4" fmla="*/ 17 w 17"/>
                            <a:gd name="T5" fmla="*/ 2 h 6"/>
                            <a:gd name="T6" fmla="*/ 2 w 17"/>
                            <a:gd name="T7" fmla="*/ 6 h 6"/>
                          </a:gdLst>
                          <a:ahLst/>
                          <a:cxnLst>
                            <a:cxn ang="0">
                              <a:pos x="T0" y="T1"/>
                            </a:cxn>
                            <a:cxn ang="0">
                              <a:pos x="T2" y="T3"/>
                            </a:cxn>
                            <a:cxn ang="0">
                              <a:pos x="T4" y="T5"/>
                            </a:cxn>
                            <a:cxn ang="0">
                              <a:pos x="T6" y="T7"/>
                            </a:cxn>
                          </a:cxnLst>
                          <a:rect l="0" t="0" r="r" b="b"/>
                          <a:pathLst>
                            <a:path w="17" h="6">
                              <a:moveTo>
                                <a:pt x="2" y="6"/>
                              </a:moveTo>
                              <a:lnTo>
                                <a:pt x="0" y="0"/>
                              </a:lnTo>
                              <a:lnTo>
                                <a:pt x="17" y="2"/>
                              </a:lnTo>
                              <a:lnTo>
                                <a:pt x="2"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48346C0" id="任意多边形 1347" o:spid="_x0000_s1026" style="position:absolute;left:0;text-align:left;margin-left:224.45pt;margin-top:46.25pt;width:.45pt;height:.15pt;z-index:251645440;visibility:visible;mso-wrap-style:square;mso-wrap-distance-left:9pt;mso-wrap-distance-top:0;mso-wrap-distance-right:9pt;mso-wrap-distance-bottom:0;mso-position-horizontal:absolute;mso-position-horizontal-relative:text;mso-position-vertical:absolute;mso-position-vertical-relative:text;v-text-anchor:top" coordsize="1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" path="m2,6l,,17,2,2,6xe" fillcolor="black" stroked="f">
                <v:path arrowok="t" o:connecttype="custom" o:connectlocs="672,1905;0,0;5715,635;672,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46464" behindDoc="0" locked="0" layoutInCell="1" allowOverlap="1" wp14:anchorId="7B9CC2DC" wp14:editId="47EC5CB2">
                <wp:simplePos x="0" y="0"/>
                <wp:positionH relativeFrom="column">
                  <wp:posOffset>2847975</wp:posOffset>
                </wp:positionH>
                <wp:positionV relativeFrom="paragraph">
                  <wp:posOffset>587375</wp:posOffset>
                </wp:positionV>
                <wp:extent cx="3175" cy="1905"/>
                <wp:effectExtent l="0" t="0" r="0" b="0"/>
                <wp:wrapNone/>
                <wp:docPr id="1346" name="任意多边形 1346"/>
                <wp:cNvGraphicFramePr/>
                <a:graphic xmlns:a="http://schemas.openxmlformats.org/drawingml/2006/main">
                  <a:graphicData uri="http://schemas.microsoft.com/office/word/2010/wordprocessingShape">
                    <wps:wsp>
                      <wps:cNvSpPr/>
                      <wps:spPr bwMode="auto">
                        <a:xfrm>
                          <a:off x="0" y="0"/>
                          <a:ext cx="3175" cy="1905"/>
                        </a:xfrm>
                        <a:custGeom>
                          <a:avLst/>
                          <a:gdLst>
                            <a:gd name="T0" fmla="*/ 0 w 11"/>
                            <a:gd name="T1" fmla="*/ 2 h 6"/>
                            <a:gd name="T2" fmla="*/ 11 w 11"/>
                            <a:gd name="T3" fmla="*/ 6 h 6"/>
                            <a:gd name="T4" fmla="*/ 9 w 11"/>
                            <a:gd name="T5" fmla="*/ 0 h 6"/>
                            <a:gd name="T6" fmla="*/ 0 w 11"/>
                            <a:gd name="T7" fmla="*/ 2 h 6"/>
                          </a:gdLst>
                          <a:ahLst/>
                          <a:cxnLst>
                            <a:cxn ang="0">
                              <a:pos x="T0" y="T1"/>
                            </a:cxn>
                            <a:cxn ang="0">
                              <a:pos x="T2" y="T3"/>
                            </a:cxn>
                            <a:cxn ang="0">
                              <a:pos x="T4" y="T5"/>
                            </a:cxn>
                            <a:cxn ang="0">
                              <a:pos x="T6" y="T7"/>
                            </a:cxn>
                          </a:cxnLst>
                          <a:rect l="0" t="0" r="r" b="b"/>
                          <a:pathLst>
                            <a:path w="11" h="6">
                              <a:moveTo>
                                <a:pt x="0" y="2"/>
                              </a:moveTo>
                              <a:lnTo>
                                <a:pt x="11" y="6"/>
                              </a:lnTo>
                              <a:lnTo>
                                <a:pt x="9" y="0"/>
                              </a:lnTo>
                              <a:lnTo>
                                <a:pt x="0" y="2"/>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79D2BB1" id="任意多边形 1346" o:spid="_x0000_s1026" style="position:absolute;left:0;text-align:left;margin-left:224.25pt;margin-top:46.25pt;width:.25pt;height:.15pt;z-index:251646464;visibility:visible;mso-wrap-style:square;mso-wrap-distance-left:9pt;mso-wrap-distance-top:0;mso-wrap-distance-right:9pt;mso-wrap-distance-bottom:0;mso-position-horizontal:absolute;mso-position-horizontal-relative:text;mso-position-vertical:absolute;mso-position-vertical-relative:text;v-text-anchor:top" coordsize="1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" path="m,2l11,6,9,,,2xe" fillcolor="black" stroked="f">
                <v:path arrowok="t" o:connecttype="custom" o:connectlocs="0,635;3175,1905;2598,0;0,63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47488" behindDoc="0" locked="0" layoutInCell="1" allowOverlap="1" wp14:anchorId="51ACEC5C" wp14:editId="71F45B23">
                <wp:simplePos x="0" y="0"/>
                <wp:positionH relativeFrom="column">
                  <wp:posOffset>2844165</wp:posOffset>
                </wp:positionH>
                <wp:positionV relativeFrom="paragraph">
                  <wp:posOffset>588010</wp:posOffset>
                </wp:positionV>
                <wp:extent cx="3810" cy="1905"/>
                <wp:effectExtent l="0" t="0" r="0" b="0"/>
                <wp:wrapNone/>
                <wp:docPr id="1345" name="任意多边形 1345"/>
                <wp:cNvGraphicFramePr/>
                <a:graphic xmlns:a="http://schemas.openxmlformats.org/drawingml/2006/main">
                  <a:graphicData uri="http://schemas.microsoft.com/office/word/2010/wordprocessingShape">
                    <wps:wsp>
                      <wps:cNvSpPr/>
                      <wps:spPr bwMode="auto">
                        <a:xfrm>
                          <a:off x="0" y="0"/>
                          <a:ext cx="3810" cy="1905"/>
                        </a:xfrm>
                        <a:custGeom>
                          <a:avLst/>
                          <a:gdLst>
                            <a:gd name="T0" fmla="*/ 0 w 13"/>
                            <a:gd name="T1" fmla="*/ 3 h 6"/>
                            <a:gd name="T2" fmla="*/ 13 w 13"/>
                            <a:gd name="T3" fmla="*/ 6 h 6"/>
                            <a:gd name="T4" fmla="*/ 11 w 13"/>
                            <a:gd name="T5" fmla="*/ 0 h 6"/>
                            <a:gd name="T6" fmla="*/ 0 w 13"/>
                            <a:gd name="T7" fmla="*/ 3 h 6"/>
                          </a:gdLst>
                          <a:ahLst/>
                          <a:cxnLst>
                            <a:cxn ang="0">
                              <a:pos x="T0" y="T1"/>
                            </a:cxn>
                            <a:cxn ang="0">
                              <a:pos x="T2" y="T3"/>
                            </a:cxn>
                            <a:cxn ang="0">
                              <a:pos x="T4" y="T5"/>
                            </a:cxn>
                            <a:cxn ang="0">
                              <a:pos x="T6" y="T7"/>
                            </a:cxn>
                          </a:cxnLst>
                          <a:rect l="0" t="0" r="r" b="b"/>
                          <a:pathLst>
                            <a:path w="13" h="6">
                              <a:moveTo>
                                <a:pt x="0" y="3"/>
                              </a:moveTo>
                              <a:lnTo>
                                <a:pt x="13" y="6"/>
                              </a:lnTo>
                              <a:lnTo>
                                <a:pt x="11" y="0"/>
                              </a:lnTo>
                              <a:lnTo>
                                <a:pt x="0"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105A79B" id="任意多边形 1345" o:spid="_x0000_s1026" style="position:absolute;left:0;text-align:left;margin-left:223.95pt;margin-top:46.3pt;width:.3pt;height:.15pt;z-index:251647488;visibility:visible;mso-wrap-style:square;mso-wrap-distance-left:9pt;mso-wrap-distance-top:0;mso-wrap-distance-right:9pt;mso-wrap-distance-bottom:0;mso-position-horizontal:absolute;mso-position-horizontal-relative:text;mso-position-vertical:absolute;mso-position-vertical-relative:text;v-text-anchor:top" coordsize="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" path="m,3l13,6,11,,,3xe" fillcolor="black" stroked="f">
                <v:path arrowok="t" o:connecttype="custom" o:connectlocs="0,953;3810,1905;3224,0;0,953"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48512" behindDoc="0" locked="0" layoutInCell="1" allowOverlap="1" wp14:anchorId="46594620" wp14:editId="69E40F91">
                <wp:simplePos x="0" y="0"/>
                <wp:positionH relativeFrom="column">
                  <wp:posOffset>2844165</wp:posOffset>
                </wp:positionH>
                <wp:positionV relativeFrom="paragraph">
                  <wp:posOffset>588645</wp:posOffset>
                </wp:positionV>
                <wp:extent cx="3810" cy="2540"/>
                <wp:effectExtent l="0" t="0" r="0" b="0"/>
                <wp:wrapNone/>
                <wp:docPr id="1344" name="任意多边形 1344"/>
                <wp:cNvGraphicFramePr/>
                <a:graphic xmlns:a="http://schemas.openxmlformats.org/drawingml/2006/main">
                  <a:graphicData uri="http://schemas.microsoft.com/office/word/2010/wordprocessingShape">
                    <wps:wsp>
                      <wps:cNvSpPr/>
                      <wps:spPr bwMode="auto">
                        <a:xfrm>
                          <a:off x="0" y="0"/>
                          <a:ext cx="3810" cy="2540"/>
                        </a:xfrm>
                        <a:custGeom>
                          <a:avLst/>
                          <a:gdLst>
                            <a:gd name="T0" fmla="*/ 2 w 13"/>
                            <a:gd name="T1" fmla="*/ 6 h 6"/>
                            <a:gd name="T2" fmla="*/ 0 w 13"/>
                            <a:gd name="T3" fmla="*/ 0 h 6"/>
                            <a:gd name="T4" fmla="*/ 13 w 13"/>
                            <a:gd name="T5" fmla="*/ 3 h 6"/>
                            <a:gd name="T6" fmla="*/ 2 w 13"/>
                            <a:gd name="T7" fmla="*/ 6 h 6"/>
                          </a:gdLst>
                          <a:ahLst/>
                          <a:cxnLst>
                            <a:cxn ang="0">
                              <a:pos x="T0" y="T1"/>
                            </a:cxn>
                            <a:cxn ang="0">
                              <a:pos x="T2" y="T3"/>
                            </a:cxn>
                            <a:cxn ang="0">
                              <a:pos x="T4" y="T5"/>
                            </a:cxn>
                            <a:cxn ang="0">
                              <a:pos x="T6" y="T7"/>
                            </a:cxn>
                          </a:cxnLst>
                          <a:rect l="0" t="0" r="r" b="b"/>
                          <a:pathLst>
                            <a:path w="13" h="6">
                              <a:moveTo>
                                <a:pt x="2" y="6"/>
                              </a:moveTo>
                              <a:lnTo>
                                <a:pt x="0" y="0"/>
                              </a:lnTo>
                              <a:lnTo>
                                <a:pt x="13" y="3"/>
                              </a:lnTo>
                              <a:lnTo>
                                <a:pt x="2"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D02E3BA" id="任意多边形 1344" o:spid="_x0000_s1026" style="position:absolute;left:0;text-align:left;margin-left:223.95pt;margin-top:46.35pt;width:.3pt;height:.2pt;z-index:251648512;visibility:visible;mso-wrap-style:square;mso-wrap-distance-left:9pt;mso-wrap-distance-top:0;mso-wrap-distance-right:9pt;mso-wrap-distance-bottom:0;mso-position-horizontal:absolute;mso-position-horizontal-relative:text;mso-position-vertical:absolute;mso-position-vertical-relative:text;v-text-anchor:top" coordsize="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" path="m2,6l,,13,3,2,6xe" fillcolor="black" stroked="f">
                <v:path arrowok="t" o:connecttype="custom" o:connectlocs="586,2540;0,0;3810,1270;586,254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49536" behindDoc="0" locked="0" layoutInCell="1" allowOverlap="1" wp14:anchorId="6D3614A0" wp14:editId="4EC22DFE">
                <wp:simplePos x="0" y="0"/>
                <wp:positionH relativeFrom="column">
                  <wp:posOffset>2840355</wp:posOffset>
                </wp:positionH>
                <wp:positionV relativeFrom="paragraph">
                  <wp:posOffset>588645</wp:posOffset>
                </wp:positionV>
                <wp:extent cx="4445" cy="2540"/>
                <wp:effectExtent l="0" t="0" r="0" b="0"/>
                <wp:wrapNone/>
                <wp:docPr id="1343" name="任意多边形 1343"/>
                <wp:cNvGraphicFramePr/>
                <a:graphic xmlns:a="http://schemas.openxmlformats.org/drawingml/2006/main">
                  <a:graphicData uri="http://schemas.microsoft.com/office/word/2010/wordprocessingShape">
                    <wps:wsp>
                      <wps:cNvSpPr/>
                      <wps:spPr bwMode="auto">
                        <a:xfrm>
                          <a:off x="0" y="0"/>
                          <a:ext cx="4445" cy="2540"/>
                        </a:xfrm>
                        <a:custGeom>
                          <a:avLst/>
                          <a:gdLst>
                            <a:gd name="T0" fmla="*/ 0 w 14"/>
                            <a:gd name="T1" fmla="*/ 0 h 6"/>
                            <a:gd name="T2" fmla="*/ 14 w 14"/>
                            <a:gd name="T3" fmla="*/ 6 h 6"/>
                            <a:gd name="T4" fmla="*/ 12 w 14"/>
                            <a:gd name="T5" fmla="*/ 0 h 6"/>
                            <a:gd name="T6" fmla="*/ 0 w 14"/>
                            <a:gd name="T7" fmla="*/ 0 h 6"/>
                          </a:gdLst>
                          <a:ahLst/>
                          <a:cxnLst>
                            <a:cxn ang="0">
                              <a:pos x="T0" y="T1"/>
                            </a:cxn>
                            <a:cxn ang="0">
                              <a:pos x="T2" y="T3"/>
                            </a:cxn>
                            <a:cxn ang="0">
                              <a:pos x="T4" y="T5"/>
                            </a:cxn>
                            <a:cxn ang="0">
                              <a:pos x="T6" y="T7"/>
                            </a:cxn>
                          </a:cxnLst>
                          <a:rect l="0" t="0" r="r" b="b"/>
                          <a:pathLst>
                            <a:path w="14" h="6">
                              <a:moveTo>
                                <a:pt x="0" y="0"/>
                              </a:moveTo>
                              <a:lnTo>
                                <a:pt x="14" y="6"/>
                              </a:lnTo>
                              <a:lnTo>
                                <a:pt x="12" y="0"/>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6139986" id="任意多边形 1343" o:spid="_x0000_s1026" style="position:absolute;left:0;text-align:left;margin-left:223.65pt;margin-top:46.35pt;width:.35pt;height:.2pt;z-index:251649536;visibility:visible;mso-wrap-style:square;mso-wrap-distance-left:9pt;mso-wrap-distance-top:0;mso-wrap-distance-right:9pt;mso-wrap-distance-bottom:0;mso-position-horizontal:absolute;mso-position-horizontal-relative:text;mso-position-vertical:absolute;mso-position-vertical-relative:text;v-text-anchor:top" coordsize="1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" path="m,l14,6,12,,,xe" fillcolor="black" stroked="f">
                <v:path arrowok="t" o:connecttype="custom" o:connectlocs="0,0;4445,2540;3810,0;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0560" behindDoc="0" locked="0" layoutInCell="1" allowOverlap="1" wp14:anchorId="0A6B4A76" wp14:editId="51143488">
                <wp:simplePos x="0" y="0"/>
                <wp:positionH relativeFrom="column">
                  <wp:posOffset>2840355</wp:posOffset>
                </wp:positionH>
                <wp:positionV relativeFrom="paragraph">
                  <wp:posOffset>588645</wp:posOffset>
                </wp:positionV>
                <wp:extent cx="4445" cy="2540"/>
                <wp:effectExtent l="0" t="0" r="0" b="0"/>
                <wp:wrapNone/>
                <wp:docPr id="1342" name="任意多边形 1342"/>
                <wp:cNvGraphicFramePr/>
                <a:graphic xmlns:a="http://schemas.openxmlformats.org/drawingml/2006/main">
                  <a:graphicData uri="http://schemas.microsoft.com/office/word/2010/wordprocessingShape">
                    <wps:wsp>
                      <wps:cNvSpPr/>
                      <wps:spPr bwMode="auto">
                        <a:xfrm>
                          <a:off x="0" y="0"/>
                          <a:ext cx="4445" cy="2540"/>
                        </a:xfrm>
                        <a:custGeom>
                          <a:avLst/>
                          <a:gdLst>
                            <a:gd name="T0" fmla="*/ 2 w 14"/>
                            <a:gd name="T1" fmla="*/ 8 h 8"/>
                            <a:gd name="T2" fmla="*/ 0 w 14"/>
                            <a:gd name="T3" fmla="*/ 0 h 8"/>
                            <a:gd name="T4" fmla="*/ 14 w 14"/>
                            <a:gd name="T5" fmla="*/ 6 h 8"/>
                            <a:gd name="T6" fmla="*/ 2 w 14"/>
                            <a:gd name="T7" fmla="*/ 8 h 8"/>
                          </a:gdLst>
                          <a:ahLst/>
                          <a:cxnLst>
                            <a:cxn ang="0">
                              <a:pos x="T0" y="T1"/>
                            </a:cxn>
                            <a:cxn ang="0">
                              <a:pos x="T2" y="T3"/>
                            </a:cxn>
                            <a:cxn ang="0">
                              <a:pos x="T4" y="T5"/>
                            </a:cxn>
                            <a:cxn ang="0">
                              <a:pos x="T6" y="T7"/>
                            </a:cxn>
                          </a:cxnLst>
                          <a:rect l="0" t="0" r="r" b="b"/>
                          <a:pathLst>
                            <a:path w="14" h="8">
                              <a:moveTo>
                                <a:pt x="2" y="8"/>
                              </a:moveTo>
                              <a:lnTo>
                                <a:pt x="0" y="0"/>
                              </a:lnTo>
                              <a:lnTo>
                                <a:pt x="14" y="6"/>
                              </a:lnTo>
                              <a:lnTo>
                                <a:pt x="2" y="8"/>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FD83C76" id="任意多边形 1342" o:spid="_x0000_s1026" style="position:absolute;left:0;text-align:left;margin-left:223.65pt;margin-top:46.35pt;width:.35pt;height:.2pt;z-index:251650560;visibility:visible;mso-wrap-style:square;mso-wrap-distance-left:9pt;mso-wrap-distance-top:0;mso-wrap-distance-right:9pt;mso-wrap-distance-bottom:0;mso-position-horizontal:absolute;mso-position-horizontal-relative:text;mso-position-vertical:absolute;mso-position-vertical-relative:text;v-text-anchor:top" coordsize="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" path="m2,8l,,14,6,2,8xe" fillcolor="black" stroked="f">
                <v:path arrowok="t" o:connecttype="custom" o:connectlocs="635,2540;0,0;4445,1905;635,254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1584" behindDoc="0" locked="0" layoutInCell="1" allowOverlap="1" wp14:anchorId="0F3030EF" wp14:editId="46D1E70A">
                <wp:simplePos x="0" y="0"/>
                <wp:positionH relativeFrom="column">
                  <wp:posOffset>2834005</wp:posOffset>
                </wp:positionH>
                <wp:positionV relativeFrom="paragraph">
                  <wp:posOffset>588645</wp:posOffset>
                </wp:positionV>
                <wp:extent cx="6985" cy="2540"/>
                <wp:effectExtent l="0" t="0" r="0" b="0"/>
                <wp:wrapNone/>
                <wp:docPr id="1341" name="任意多边形 1341"/>
                <wp:cNvGraphicFramePr/>
                <a:graphic xmlns:a="http://schemas.openxmlformats.org/drawingml/2006/main">
                  <a:graphicData uri="http://schemas.microsoft.com/office/word/2010/wordprocessingShape">
                    <wps:wsp>
                      <wps:cNvSpPr/>
                      <wps:spPr bwMode="auto">
                        <a:xfrm>
                          <a:off x="0" y="0"/>
                          <a:ext cx="6985" cy="2540"/>
                        </a:xfrm>
                        <a:custGeom>
                          <a:avLst/>
                          <a:gdLst>
                            <a:gd name="T0" fmla="*/ 0 w 22"/>
                            <a:gd name="T1" fmla="*/ 1 h 8"/>
                            <a:gd name="T2" fmla="*/ 22 w 22"/>
                            <a:gd name="T3" fmla="*/ 8 h 8"/>
                            <a:gd name="T4" fmla="*/ 20 w 22"/>
                            <a:gd name="T5" fmla="*/ 0 h 8"/>
                            <a:gd name="T6" fmla="*/ 0 w 22"/>
                            <a:gd name="T7" fmla="*/ 1 h 8"/>
                          </a:gdLst>
                          <a:ahLst/>
                          <a:cxnLst>
                            <a:cxn ang="0">
                              <a:pos x="T0" y="T1"/>
                            </a:cxn>
                            <a:cxn ang="0">
                              <a:pos x="T2" y="T3"/>
                            </a:cxn>
                            <a:cxn ang="0">
                              <a:pos x="T4" y="T5"/>
                            </a:cxn>
                            <a:cxn ang="0">
                              <a:pos x="T6" y="T7"/>
                            </a:cxn>
                          </a:cxnLst>
                          <a:rect l="0" t="0" r="r" b="b"/>
                          <a:pathLst>
                            <a:path w="22" h="8">
                              <a:moveTo>
                                <a:pt x="0" y="1"/>
                              </a:moveTo>
                              <a:lnTo>
                                <a:pt x="22" y="8"/>
                              </a:lnTo>
                              <a:lnTo>
                                <a:pt x="20" y="0"/>
                              </a:lnTo>
                              <a:lnTo>
                                <a:pt x="0" y="1"/>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F8FB6DB" id="任意多边形 1341" o:spid="_x0000_s1026" style="position:absolute;left:0;text-align:left;margin-left:223.15pt;margin-top:46.35pt;width:.55pt;height:.2pt;z-index:251651584;visibility:visible;mso-wrap-style:square;mso-wrap-distance-left:9pt;mso-wrap-distance-top:0;mso-wrap-distance-right:9pt;mso-wrap-distance-bottom:0;mso-position-horizontal:absolute;mso-position-horizontal-relative:text;mso-position-vertical:absolute;mso-position-vertical-relative:text;v-text-anchor:top" coordsize="2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" path="m,1l22,8,20,,,1xe" fillcolor="black" stroked="f">
                <v:path arrowok="t" o:connecttype="custom" o:connectlocs="0,318;6985,2540;6350,0;0,318"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2608" behindDoc="0" locked="0" layoutInCell="1" allowOverlap="1" wp14:anchorId="7D993688" wp14:editId="79CDFFAE">
                <wp:simplePos x="0" y="0"/>
                <wp:positionH relativeFrom="column">
                  <wp:posOffset>2830830</wp:posOffset>
                </wp:positionH>
                <wp:positionV relativeFrom="paragraph">
                  <wp:posOffset>589280</wp:posOffset>
                </wp:positionV>
                <wp:extent cx="3175" cy="1905"/>
                <wp:effectExtent l="0" t="0" r="0" b="0"/>
                <wp:wrapNone/>
                <wp:docPr id="1340" name="任意多边形 1340"/>
                <wp:cNvGraphicFramePr/>
                <a:graphic xmlns:a="http://schemas.openxmlformats.org/drawingml/2006/main">
                  <a:graphicData uri="http://schemas.microsoft.com/office/word/2010/wordprocessingShape">
                    <wps:wsp>
                      <wps:cNvSpPr/>
                      <wps:spPr bwMode="auto">
                        <a:xfrm>
                          <a:off x="0" y="0"/>
                          <a:ext cx="3175" cy="1905"/>
                        </a:xfrm>
                        <a:custGeom>
                          <a:avLst/>
                          <a:gdLst>
                            <a:gd name="T0" fmla="*/ 0 w 11"/>
                            <a:gd name="T1" fmla="*/ 0 h 7"/>
                            <a:gd name="T2" fmla="*/ 11 w 11"/>
                            <a:gd name="T3" fmla="*/ 7 h 7"/>
                            <a:gd name="T4" fmla="*/ 11 w 11"/>
                            <a:gd name="T5" fmla="*/ 0 h 7"/>
                            <a:gd name="T6" fmla="*/ 0 w 11"/>
                            <a:gd name="T7" fmla="*/ 0 h 7"/>
                          </a:gdLst>
                          <a:ahLst/>
                          <a:cxnLst>
                            <a:cxn ang="0">
                              <a:pos x="T0" y="T1"/>
                            </a:cxn>
                            <a:cxn ang="0">
                              <a:pos x="T2" y="T3"/>
                            </a:cxn>
                            <a:cxn ang="0">
                              <a:pos x="T4" y="T5"/>
                            </a:cxn>
                            <a:cxn ang="0">
                              <a:pos x="T6" y="T7"/>
                            </a:cxn>
                          </a:cxnLst>
                          <a:rect l="0" t="0" r="r" b="b"/>
                          <a:pathLst>
                            <a:path w="11" h="7">
                              <a:moveTo>
                                <a:pt x="0" y="0"/>
                              </a:moveTo>
                              <a:lnTo>
                                <a:pt x="11" y="7"/>
                              </a:lnTo>
                              <a:lnTo>
                                <a:pt x="11" y="0"/>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5054D4A" id="任意多边形 1340" o:spid="_x0000_s1026" style="position:absolute;left:0;text-align:left;margin-left:222.9pt;margin-top:46.4pt;width:.25pt;height:.15pt;z-index:251652608;visibility:visible;mso-wrap-style:square;mso-wrap-distance-left:9pt;mso-wrap-distance-top:0;mso-wrap-distance-right:9pt;mso-wrap-distance-bottom:0;mso-position-horizontal:absolute;mso-position-horizontal-relative:text;mso-position-vertical:absolute;mso-position-vertical-relative:text;v-text-anchor:top" coordsize="1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" path="m,l11,7,11,,,xe" fillcolor="black" stroked="f">
                <v:path arrowok="t" o:connecttype="custom" o:connectlocs="0,0;3175,1905;3175,0;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3632" behindDoc="0" locked="0" layoutInCell="1" allowOverlap="1" wp14:anchorId="6ED6B536" wp14:editId="3DF2D453">
                <wp:simplePos x="0" y="0"/>
                <wp:positionH relativeFrom="column">
                  <wp:posOffset>2830195</wp:posOffset>
                </wp:positionH>
                <wp:positionV relativeFrom="paragraph">
                  <wp:posOffset>589280</wp:posOffset>
                </wp:positionV>
                <wp:extent cx="3810" cy="1905"/>
                <wp:effectExtent l="0" t="0" r="0" b="0"/>
                <wp:wrapNone/>
                <wp:docPr id="1339" name="任意多边形 1339"/>
                <wp:cNvGraphicFramePr/>
                <a:graphic xmlns:a="http://schemas.openxmlformats.org/drawingml/2006/main">
                  <a:graphicData uri="http://schemas.microsoft.com/office/word/2010/wordprocessingShape">
                    <wps:wsp>
                      <wps:cNvSpPr/>
                      <wps:spPr bwMode="auto">
                        <a:xfrm>
                          <a:off x="0" y="0"/>
                          <a:ext cx="3810" cy="1905"/>
                        </a:xfrm>
                        <a:custGeom>
                          <a:avLst/>
                          <a:gdLst>
                            <a:gd name="T0" fmla="*/ 0 w 12"/>
                            <a:gd name="T1" fmla="*/ 7 h 7"/>
                            <a:gd name="T2" fmla="*/ 1 w 12"/>
                            <a:gd name="T3" fmla="*/ 0 h 7"/>
                            <a:gd name="T4" fmla="*/ 12 w 12"/>
                            <a:gd name="T5" fmla="*/ 7 h 7"/>
                            <a:gd name="T6" fmla="*/ 0 w 12"/>
                            <a:gd name="T7" fmla="*/ 7 h 7"/>
                          </a:gdLst>
                          <a:ahLst/>
                          <a:cxnLst>
                            <a:cxn ang="0">
                              <a:pos x="T0" y="T1"/>
                            </a:cxn>
                            <a:cxn ang="0">
                              <a:pos x="T2" y="T3"/>
                            </a:cxn>
                            <a:cxn ang="0">
                              <a:pos x="T4" y="T5"/>
                            </a:cxn>
                            <a:cxn ang="0">
                              <a:pos x="T6" y="T7"/>
                            </a:cxn>
                          </a:cxnLst>
                          <a:rect l="0" t="0" r="r" b="b"/>
                          <a:pathLst>
                            <a:path w="12" h="7">
                              <a:moveTo>
                                <a:pt x="0" y="7"/>
                              </a:moveTo>
                              <a:lnTo>
                                <a:pt x="1" y="0"/>
                              </a:lnTo>
                              <a:lnTo>
                                <a:pt x="12" y="7"/>
                              </a:lnTo>
                              <a:lnTo>
                                <a:pt x="0" y="7"/>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D234369" id="任意多边形 1339" o:spid="_x0000_s1026" style="position:absolute;left:0;text-align:left;margin-left:222.85pt;margin-top:46.4pt;width:.3pt;height:.15pt;z-index:251653632;visibility:visible;mso-wrap-style:square;mso-wrap-distance-left:9pt;mso-wrap-distance-top:0;mso-wrap-distance-right:9pt;mso-wrap-distance-bottom:0;mso-position-horizontal:absolute;mso-position-horizontal-relative:text;mso-position-vertical:absolute;mso-position-vertical-relative:text;v-text-anchor:top" coordsize="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" path="m,7l1,,12,7,,7xe" fillcolor="black" stroked="f">
                <v:path arrowok="t" o:connecttype="custom" o:connectlocs="0,1905;318,0;3810,1905;0,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4656" behindDoc="0" locked="0" layoutInCell="1" allowOverlap="1" wp14:anchorId="27C849CC" wp14:editId="49C3E230">
                <wp:simplePos x="0" y="0"/>
                <wp:positionH relativeFrom="column">
                  <wp:posOffset>2827020</wp:posOffset>
                </wp:positionH>
                <wp:positionV relativeFrom="paragraph">
                  <wp:posOffset>588645</wp:posOffset>
                </wp:positionV>
                <wp:extent cx="3810" cy="2540"/>
                <wp:effectExtent l="0" t="0" r="0" b="0"/>
                <wp:wrapNone/>
                <wp:docPr id="1338" name="任意多边形 1338"/>
                <wp:cNvGraphicFramePr/>
                <a:graphic xmlns:a="http://schemas.openxmlformats.org/drawingml/2006/main">
                  <a:graphicData uri="http://schemas.microsoft.com/office/word/2010/wordprocessingShape">
                    <wps:wsp>
                      <wps:cNvSpPr/>
                      <wps:spPr bwMode="auto">
                        <a:xfrm>
                          <a:off x="0" y="0"/>
                          <a:ext cx="3810" cy="2540"/>
                        </a:xfrm>
                        <a:custGeom>
                          <a:avLst/>
                          <a:gdLst>
                            <a:gd name="T0" fmla="*/ 0 w 10"/>
                            <a:gd name="T1" fmla="*/ 0 h 8"/>
                            <a:gd name="T2" fmla="*/ 9 w 10"/>
                            <a:gd name="T3" fmla="*/ 8 h 8"/>
                            <a:gd name="T4" fmla="*/ 10 w 10"/>
                            <a:gd name="T5" fmla="*/ 1 h 8"/>
                            <a:gd name="T6" fmla="*/ 0 w 10"/>
                            <a:gd name="T7" fmla="*/ 0 h 8"/>
                          </a:gdLst>
                          <a:ahLst/>
                          <a:cxnLst>
                            <a:cxn ang="0">
                              <a:pos x="T0" y="T1"/>
                            </a:cxn>
                            <a:cxn ang="0">
                              <a:pos x="T2" y="T3"/>
                            </a:cxn>
                            <a:cxn ang="0">
                              <a:pos x="T4" y="T5"/>
                            </a:cxn>
                            <a:cxn ang="0">
                              <a:pos x="T6" y="T7"/>
                            </a:cxn>
                          </a:cxnLst>
                          <a:rect l="0" t="0" r="r" b="b"/>
                          <a:pathLst>
                            <a:path w="10" h="8">
                              <a:moveTo>
                                <a:pt x="0" y="0"/>
                              </a:moveTo>
                              <a:lnTo>
                                <a:pt x="9" y="8"/>
                              </a:lnTo>
                              <a:lnTo>
                                <a:pt x="10" y="1"/>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3FEB05BC" id="任意多边形 1338" o:spid="_x0000_s1026" style="position:absolute;left:0;text-align:left;margin-left:222.6pt;margin-top:46.35pt;width:.3pt;height:.2pt;z-index:251654656;visibility:visible;mso-wrap-style:square;mso-wrap-distance-left:9pt;mso-wrap-distance-top:0;mso-wrap-distance-right:9pt;mso-wrap-distance-bottom:0;mso-position-horizontal:absolute;mso-position-horizontal-relative:text;mso-position-vertical:absolute;mso-position-vertical-relative:text;v-text-anchor:top" coordsize="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" path="m,l9,8,10,1,,xe" fillcolor="black" stroked="f">
                <v:path arrowok="t" o:connecttype="custom" o:connectlocs="0,0;3429,2540;3810,318;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5680" behindDoc="0" locked="0" layoutInCell="1" allowOverlap="1" wp14:anchorId="7AC9256C" wp14:editId="11ADA636">
                <wp:simplePos x="0" y="0"/>
                <wp:positionH relativeFrom="column">
                  <wp:posOffset>2823210</wp:posOffset>
                </wp:positionH>
                <wp:positionV relativeFrom="paragraph">
                  <wp:posOffset>588645</wp:posOffset>
                </wp:positionV>
                <wp:extent cx="3810" cy="2540"/>
                <wp:effectExtent l="0" t="0" r="0" b="0"/>
                <wp:wrapNone/>
                <wp:docPr id="1337" name="任意多边形 1337"/>
                <wp:cNvGraphicFramePr/>
                <a:graphic xmlns:a="http://schemas.openxmlformats.org/drawingml/2006/main">
                  <a:graphicData uri="http://schemas.microsoft.com/office/word/2010/wordprocessingShape">
                    <wps:wsp>
                      <wps:cNvSpPr/>
                      <wps:spPr bwMode="auto">
                        <a:xfrm>
                          <a:off x="0" y="0"/>
                          <a:ext cx="3810" cy="2540"/>
                        </a:xfrm>
                        <a:custGeom>
                          <a:avLst/>
                          <a:gdLst>
                            <a:gd name="T0" fmla="*/ 0 w 13"/>
                            <a:gd name="T1" fmla="*/ 0 h 8"/>
                            <a:gd name="T2" fmla="*/ 11 w 13"/>
                            <a:gd name="T3" fmla="*/ 8 h 8"/>
                            <a:gd name="T4" fmla="*/ 13 w 13"/>
                            <a:gd name="T5" fmla="*/ 2 h 8"/>
                            <a:gd name="T6" fmla="*/ 0 w 13"/>
                            <a:gd name="T7" fmla="*/ 0 h 8"/>
                          </a:gdLst>
                          <a:ahLst/>
                          <a:cxnLst>
                            <a:cxn ang="0">
                              <a:pos x="T0" y="T1"/>
                            </a:cxn>
                            <a:cxn ang="0">
                              <a:pos x="T2" y="T3"/>
                            </a:cxn>
                            <a:cxn ang="0">
                              <a:pos x="T4" y="T5"/>
                            </a:cxn>
                            <a:cxn ang="0">
                              <a:pos x="T6" y="T7"/>
                            </a:cxn>
                          </a:cxnLst>
                          <a:rect l="0" t="0" r="r" b="b"/>
                          <a:pathLst>
                            <a:path w="13" h="8">
                              <a:moveTo>
                                <a:pt x="0" y="0"/>
                              </a:moveTo>
                              <a:lnTo>
                                <a:pt x="11" y="8"/>
                              </a:lnTo>
                              <a:lnTo>
                                <a:pt x="13" y="2"/>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536E2A4" id="任意多边形 1337" o:spid="_x0000_s1026" style="position:absolute;left:0;text-align:left;margin-left:222.3pt;margin-top:46.35pt;width:.3pt;height:.2pt;z-index:251655680;visibility:visible;mso-wrap-style:square;mso-wrap-distance-left:9pt;mso-wrap-distance-top:0;mso-wrap-distance-right:9pt;mso-wrap-distance-bottom:0;mso-position-horizontal:absolute;mso-position-horizontal-relative:text;mso-position-vertical:absolute;mso-position-vertical-relative:text;v-text-anchor:top" coordsize="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" path="m,l11,8,13,2,,xe" fillcolor="black" stroked="f">
                <v:path arrowok="t" o:connecttype="custom" o:connectlocs="0,0;3224,2540;3810,635;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6704" behindDoc="0" locked="0" layoutInCell="1" allowOverlap="1" wp14:anchorId="4DCE1067" wp14:editId="75580E64">
                <wp:simplePos x="0" y="0"/>
                <wp:positionH relativeFrom="column">
                  <wp:posOffset>2822575</wp:posOffset>
                </wp:positionH>
                <wp:positionV relativeFrom="paragraph">
                  <wp:posOffset>588645</wp:posOffset>
                </wp:positionV>
                <wp:extent cx="4445" cy="2540"/>
                <wp:effectExtent l="0" t="0" r="0" b="0"/>
                <wp:wrapNone/>
                <wp:docPr id="1336" name="任意多边形 1336"/>
                <wp:cNvGraphicFramePr/>
                <a:graphic xmlns:a="http://schemas.openxmlformats.org/drawingml/2006/main">
                  <a:graphicData uri="http://schemas.microsoft.com/office/word/2010/wordprocessingShape">
                    <wps:wsp>
                      <wps:cNvSpPr/>
                      <wps:spPr bwMode="auto">
                        <a:xfrm>
                          <a:off x="0" y="0"/>
                          <a:ext cx="4445" cy="2540"/>
                        </a:xfrm>
                        <a:custGeom>
                          <a:avLst/>
                          <a:gdLst>
                            <a:gd name="T0" fmla="*/ 0 w 12"/>
                            <a:gd name="T1" fmla="*/ 6 h 8"/>
                            <a:gd name="T2" fmla="*/ 1 w 12"/>
                            <a:gd name="T3" fmla="*/ 0 h 8"/>
                            <a:gd name="T4" fmla="*/ 12 w 12"/>
                            <a:gd name="T5" fmla="*/ 8 h 8"/>
                            <a:gd name="T6" fmla="*/ 0 w 12"/>
                            <a:gd name="T7" fmla="*/ 6 h 8"/>
                          </a:gdLst>
                          <a:ahLst/>
                          <a:cxnLst>
                            <a:cxn ang="0">
                              <a:pos x="T0" y="T1"/>
                            </a:cxn>
                            <a:cxn ang="0">
                              <a:pos x="T2" y="T3"/>
                            </a:cxn>
                            <a:cxn ang="0">
                              <a:pos x="T4" y="T5"/>
                            </a:cxn>
                            <a:cxn ang="0">
                              <a:pos x="T6" y="T7"/>
                            </a:cxn>
                          </a:cxnLst>
                          <a:rect l="0" t="0" r="r" b="b"/>
                          <a:pathLst>
                            <a:path w="12" h="8">
                              <a:moveTo>
                                <a:pt x="0" y="6"/>
                              </a:moveTo>
                              <a:lnTo>
                                <a:pt x="1" y="0"/>
                              </a:lnTo>
                              <a:lnTo>
                                <a:pt x="12" y="8"/>
                              </a:lnTo>
                              <a:lnTo>
                                <a:pt x="0"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10E95B0" id="任意多边形 1336" o:spid="_x0000_s1026" style="position:absolute;left:0;text-align:left;margin-left:222.25pt;margin-top:46.35pt;width:.35pt;height:.2pt;z-index:251656704;visibility:visible;mso-wrap-style:square;mso-wrap-distance-left:9pt;mso-wrap-distance-top:0;mso-wrap-distance-right:9pt;mso-wrap-distance-bottom:0;mso-position-horizontal:absolute;mso-position-horizontal-relative:text;mso-position-vertical:absolute;mso-position-vertical-relative:text;v-text-anchor:top" coordsize="1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" path="m,6l1,,12,8,,6xe" fillcolor="black" stroked="f">
                <v:path arrowok="t" o:connecttype="custom" o:connectlocs="0,1905;370,0;4445,2540;0,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7728" behindDoc="0" locked="0" layoutInCell="1" allowOverlap="1" wp14:anchorId="4E2CFD66" wp14:editId="2F0221A0">
                <wp:simplePos x="0" y="0"/>
                <wp:positionH relativeFrom="column">
                  <wp:posOffset>2816225</wp:posOffset>
                </wp:positionH>
                <wp:positionV relativeFrom="paragraph">
                  <wp:posOffset>586105</wp:posOffset>
                </wp:positionV>
                <wp:extent cx="2540" cy="2540"/>
                <wp:effectExtent l="0" t="0" r="0" b="0"/>
                <wp:wrapNone/>
                <wp:docPr id="1334" name="任意多边形 1334"/>
                <wp:cNvGraphicFramePr/>
                <a:graphic xmlns:a="http://schemas.openxmlformats.org/drawingml/2006/main">
                  <a:graphicData uri="http://schemas.microsoft.com/office/word/2010/wordprocessingShape">
                    <wps:wsp>
                      <wps:cNvSpPr/>
                      <wps:spPr bwMode="auto">
                        <a:xfrm>
                          <a:off x="0" y="0"/>
                          <a:ext cx="2540" cy="2540"/>
                        </a:xfrm>
                        <a:custGeom>
                          <a:avLst/>
                          <a:gdLst>
                            <a:gd name="T0" fmla="*/ 0 w 10"/>
                            <a:gd name="T1" fmla="*/ 0 h 9"/>
                            <a:gd name="T2" fmla="*/ 8 w 10"/>
                            <a:gd name="T3" fmla="*/ 9 h 9"/>
                            <a:gd name="T4" fmla="*/ 10 w 10"/>
                            <a:gd name="T5" fmla="*/ 3 h 9"/>
                            <a:gd name="T6" fmla="*/ 0 w 10"/>
                            <a:gd name="T7" fmla="*/ 0 h 9"/>
                          </a:gdLst>
                          <a:ahLst/>
                          <a:cxnLst>
                            <a:cxn ang="0">
                              <a:pos x="T0" y="T1"/>
                            </a:cxn>
                            <a:cxn ang="0">
                              <a:pos x="T2" y="T3"/>
                            </a:cxn>
                            <a:cxn ang="0">
                              <a:pos x="T4" y="T5"/>
                            </a:cxn>
                            <a:cxn ang="0">
                              <a:pos x="T6" y="T7"/>
                            </a:cxn>
                          </a:cxnLst>
                          <a:rect l="0" t="0" r="r" b="b"/>
                          <a:pathLst>
                            <a:path w="10" h="9">
                              <a:moveTo>
                                <a:pt x="0" y="0"/>
                              </a:moveTo>
                              <a:lnTo>
                                <a:pt x="8" y="9"/>
                              </a:lnTo>
                              <a:lnTo>
                                <a:pt x="10" y="3"/>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01135619" id="任意多边形 1334" o:spid="_x0000_s1026" style="position:absolute;left:0;text-align:left;margin-left:221.75pt;margin-top:46.15pt;width:.2pt;height:.2pt;z-index:251657728;visibility:visible;mso-wrap-style:square;mso-wrap-distance-left:9pt;mso-wrap-distance-top:0;mso-wrap-distance-right:9pt;mso-wrap-distance-bottom:0;mso-position-horizontal:absolute;mso-position-horizontal-relative:text;mso-position-vertical:absolute;mso-position-vertical-relative:text;v-text-anchor:top" coordsize="1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" path="m,l8,9,10,3,,xe" fillcolor="black" stroked="f">
                <v:path arrowok="t" o:connecttype="custom" o:connectlocs="0,0;2032,2540;2540,847;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8752" behindDoc="0" locked="0" layoutInCell="1" allowOverlap="1" wp14:anchorId="7FD0BC5B" wp14:editId="05D6E8F9">
                <wp:simplePos x="0" y="0"/>
                <wp:positionH relativeFrom="column">
                  <wp:posOffset>2797810</wp:posOffset>
                </wp:positionH>
                <wp:positionV relativeFrom="paragraph">
                  <wp:posOffset>571500</wp:posOffset>
                </wp:positionV>
                <wp:extent cx="3175" cy="4445"/>
                <wp:effectExtent l="0" t="0" r="0" b="0"/>
                <wp:wrapNone/>
                <wp:docPr id="1330" name="任意多边形 1330"/>
                <wp:cNvGraphicFramePr/>
                <a:graphic xmlns:a="http://schemas.openxmlformats.org/drawingml/2006/main">
                  <a:graphicData uri="http://schemas.microsoft.com/office/word/2010/wordprocessingShape">
                    <wps:wsp>
                      <wps:cNvSpPr/>
                      <wps:spPr bwMode="auto">
                        <a:xfrm>
                          <a:off x="0" y="0"/>
                          <a:ext cx="3175" cy="4445"/>
                        </a:xfrm>
                        <a:custGeom>
                          <a:avLst/>
                          <a:gdLst>
                            <a:gd name="T0" fmla="*/ 9 w 9"/>
                            <a:gd name="T1" fmla="*/ 16 h 16"/>
                            <a:gd name="T2" fmla="*/ 4 w 9"/>
                            <a:gd name="T3" fmla="*/ 0 h 16"/>
                            <a:gd name="T4" fmla="*/ 0 w 9"/>
                            <a:gd name="T5" fmla="*/ 5 h 16"/>
                            <a:gd name="T6" fmla="*/ 9 w 9"/>
                            <a:gd name="T7" fmla="*/ 16 h 16"/>
                          </a:gdLst>
                          <a:ahLst/>
                          <a:cxnLst>
                            <a:cxn ang="0">
                              <a:pos x="T0" y="T1"/>
                            </a:cxn>
                            <a:cxn ang="0">
                              <a:pos x="T2" y="T3"/>
                            </a:cxn>
                            <a:cxn ang="0">
                              <a:pos x="T4" y="T5"/>
                            </a:cxn>
                            <a:cxn ang="0">
                              <a:pos x="T6" y="T7"/>
                            </a:cxn>
                          </a:cxnLst>
                          <a:rect l="0" t="0" r="r" b="b"/>
                          <a:pathLst>
                            <a:path w="9" h="16">
                              <a:moveTo>
                                <a:pt x="9" y="16"/>
                              </a:moveTo>
                              <a:lnTo>
                                <a:pt x="4" y="0"/>
                              </a:lnTo>
                              <a:lnTo>
                                <a:pt x="0" y="5"/>
                              </a:lnTo>
                              <a:lnTo>
                                <a:pt x="9" y="1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79E910D" id="任意多边形 1330" o:spid="_x0000_s1026" style="position:absolute;left:0;text-align:left;margin-left:220.3pt;margin-top:45pt;width:.25pt;height:.35pt;z-index:251658752;visibility:visible;mso-wrap-style:square;mso-wrap-distance-left:9pt;mso-wrap-distance-top:0;mso-wrap-distance-right:9pt;mso-wrap-distance-bottom:0;mso-position-horizontal:absolute;mso-position-horizontal-relative:text;mso-position-vertical:absolute;mso-position-vertical-relative:text;v-text-anchor:top" coordsize="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" path="m9,16l4,,,5,9,16xe" fillcolor="black" stroked="f">
                <v:path arrowok="t" o:connecttype="custom" o:connectlocs="3175,4445;1411,0;0,1389;3175,444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59776" behindDoc="0" locked="0" layoutInCell="1" allowOverlap="1" wp14:anchorId="20B439F4" wp14:editId="3D200089">
                <wp:simplePos x="0" y="0"/>
                <wp:positionH relativeFrom="column">
                  <wp:posOffset>2799715</wp:posOffset>
                </wp:positionH>
                <wp:positionV relativeFrom="paragraph">
                  <wp:posOffset>571500</wp:posOffset>
                </wp:positionV>
                <wp:extent cx="2540" cy="4445"/>
                <wp:effectExtent l="0" t="0" r="0" b="0"/>
                <wp:wrapNone/>
                <wp:docPr id="1329" name="任意多边形 1329"/>
                <wp:cNvGraphicFramePr/>
                <a:graphic xmlns:a="http://schemas.openxmlformats.org/drawingml/2006/main">
                  <a:graphicData uri="http://schemas.microsoft.com/office/word/2010/wordprocessingShape">
                    <wps:wsp>
                      <wps:cNvSpPr/>
                      <wps:spPr bwMode="auto">
                        <a:xfrm>
                          <a:off x="0" y="0"/>
                          <a:ext cx="2540" cy="4445"/>
                        </a:xfrm>
                        <a:custGeom>
                          <a:avLst/>
                          <a:gdLst>
                            <a:gd name="T0" fmla="*/ 9 w 9"/>
                            <a:gd name="T1" fmla="*/ 11 h 16"/>
                            <a:gd name="T2" fmla="*/ 5 w 9"/>
                            <a:gd name="T3" fmla="*/ 16 h 16"/>
                            <a:gd name="T4" fmla="*/ 0 w 9"/>
                            <a:gd name="T5" fmla="*/ 0 h 16"/>
                            <a:gd name="T6" fmla="*/ 9 w 9"/>
                            <a:gd name="T7" fmla="*/ 11 h 16"/>
                          </a:gdLst>
                          <a:ahLst/>
                          <a:cxnLst>
                            <a:cxn ang="0">
                              <a:pos x="T0" y="T1"/>
                            </a:cxn>
                            <a:cxn ang="0">
                              <a:pos x="T2" y="T3"/>
                            </a:cxn>
                            <a:cxn ang="0">
                              <a:pos x="T4" y="T5"/>
                            </a:cxn>
                            <a:cxn ang="0">
                              <a:pos x="T6" y="T7"/>
                            </a:cxn>
                          </a:cxnLst>
                          <a:rect l="0" t="0" r="r" b="b"/>
                          <a:pathLst>
                            <a:path w="9" h="16">
                              <a:moveTo>
                                <a:pt x="9" y="11"/>
                              </a:moveTo>
                              <a:lnTo>
                                <a:pt x="5" y="16"/>
                              </a:lnTo>
                              <a:lnTo>
                                <a:pt x="0" y="0"/>
                              </a:lnTo>
                              <a:lnTo>
                                <a:pt x="9" y="11"/>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CF2B91F" id="任意多边形 1329" o:spid="_x0000_s1026" style="position:absolute;left:0;text-align:left;margin-left:220.45pt;margin-top:45pt;width:.2pt;height:.35pt;z-index:251659776;visibility:visible;mso-wrap-style:square;mso-wrap-distance-left:9pt;mso-wrap-distance-top:0;mso-wrap-distance-right:9pt;mso-wrap-distance-bottom:0;mso-position-horizontal:absolute;mso-position-horizontal-relative:text;mso-position-vertical:absolute;mso-position-vertical-relative:text;v-text-anchor:top" coordsize="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" path="m9,11l5,16,,,9,11xe" fillcolor="black" stroked="f">
                <v:path arrowok="t" o:connecttype="custom" o:connectlocs="2540,3056;1411,4445;0,0;2540,3056"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60800" behindDoc="0" locked="0" layoutInCell="1" allowOverlap="1" wp14:anchorId="0FC158C5" wp14:editId="07773E9C">
                <wp:simplePos x="0" y="0"/>
                <wp:positionH relativeFrom="column">
                  <wp:posOffset>2780665</wp:posOffset>
                </wp:positionH>
                <wp:positionV relativeFrom="paragraph">
                  <wp:posOffset>561340</wp:posOffset>
                </wp:positionV>
                <wp:extent cx="4445" cy="1905"/>
                <wp:effectExtent l="0" t="0" r="0" b="0"/>
                <wp:wrapNone/>
                <wp:docPr id="1328" name="任意多边形 1328"/>
                <wp:cNvGraphicFramePr/>
                <a:graphic xmlns:a="http://schemas.openxmlformats.org/drawingml/2006/main">
                  <a:graphicData uri="http://schemas.microsoft.com/office/word/2010/wordprocessingShape">
                    <wps:wsp>
                      <wps:cNvSpPr/>
                      <wps:spPr bwMode="auto">
                        <a:xfrm>
                          <a:off x="0" y="0"/>
                          <a:ext cx="4445" cy="1905"/>
                        </a:xfrm>
                        <a:custGeom>
                          <a:avLst/>
                          <a:gdLst>
                            <a:gd name="T0" fmla="*/ 0 w 14"/>
                            <a:gd name="T1" fmla="*/ 0 h 6"/>
                            <a:gd name="T2" fmla="*/ 14 w 14"/>
                            <a:gd name="T3" fmla="*/ 0 h 6"/>
                            <a:gd name="T4" fmla="*/ 11 w 14"/>
                            <a:gd name="T5" fmla="*/ 6 h 6"/>
                            <a:gd name="T6" fmla="*/ 0 w 14"/>
                            <a:gd name="T7" fmla="*/ 0 h 6"/>
                          </a:gdLst>
                          <a:ahLst/>
                          <a:cxnLst>
                            <a:cxn ang="0">
                              <a:pos x="T0" y="T1"/>
                            </a:cxn>
                            <a:cxn ang="0">
                              <a:pos x="T2" y="T3"/>
                            </a:cxn>
                            <a:cxn ang="0">
                              <a:pos x="T4" y="T5"/>
                            </a:cxn>
                            <a:cxn ang="0">
                              <a:pos x="T6" y="T7"/>
                            </a:cxn>
                          </a:cxnLst>
                          <a:rect l="0" t="0" r="r" b="b"/>
                          <a:pathLst>
                            <a:path w="14" h="6">
                              <a:moveTo>
                                <a:pt x="0" y="0"/>
                              </a:moveTo>
                              <a:lnTo>
                                <a:pt x="14" y="0"/>
                              </a:lnTo>
                              <a:lnTo>
                                <a:pt x="11" y="6"/>
                              </a:lnTo>
                              <a:lnTo>
                                <a:pt x="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3565A02B" id="任意多边形 1328" o:spid="_x0000_s1026" style="position:absolute;left:0;text-align:left;margin-left:218.95pt;margin-top:44.2pt;width:.35pt;height:.15pt;z-index:251660800;visibility:visible;mso-wrap-style:square;mso-wrap-distance-left:9pt;mso-wrap-distance-top:0;mso-wrap-distance-right:9pt;mso-wrap-distance-bottom:0;mso-position-horizontal:absolute;mso-position-horizontal-relative:text;mso-position-vertical:absolute;mso-position-vertical-relative:text;v-text-anchor:top" coordsize="1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" path="m,l14,,11,6,,xe" fillcolor="black" stroked="f">
                <v:path arrowok="t" o:connecttype="custom" o:connectlocs="0,0;4445,0;3493,1905;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61824" behindDoc="0" locked="0" layoutInCell="1" allowOverlap="1" wp14:anchorId="04A98D44" wp14:editId="779D0BB8">
                <wp:simplePos x="0" y="0"/>
                <wp:positionH relativeFrom="column">
                  <wp:posOffset>2779395</wp:posOffset>
                </wp:positionH>
                <wp:positionV relativeFrom="paragraph">
                  <wp:posOffset>558800</wp:posOffset>
                </wp:positionV>
                <wp:extent cx="1270" cy="2540"/>
                <wp:effectExtent l="0" t="0" r="0" b="0"/>
                <wp:wrapNone/>
                <wp:docPr id="1327" name="任意多边形 1327"/>
                <wp:cNvGraphicFramePr/>
                <a:graphic xmlns:a="http://schemas.openxmlformats.org/drawingml/2006/main">
                  <a:graphicData uri="http://schemas.microsoft.com/office/word/2010/wordprocessingShape">
                    <wps:wsp>
                      <wps:cNvSpPr/>
                      <wps:spPr bwMode="auto">
                        <a:xfrm>
                          <a:off x="0" y="0"/>
                          <a:ext cx="1270" cy="2540"/>
                        </a:xfrm>
                        <a:custGeom>
                          <a:avLst/>
                          <a:gdLst>
                            <a:gd name="T0" fmla="*/ 5 w 5"/>
                            <a:gd name="T1" fmla="*/ 8 h 8"/>
                            <a:gd name="T2" fmla="*/ 0 w 5"/>
                            <a:gd name="T3" fmla="*/ 0 h 8"/>
                            <a:gd name="T4" fmla="*/ 0 w 5"/>
                            <a:gd name="T5" fmla="*/ 7 h 8"/>
                            <a:gd name="T6" fmla="*/ 5 w 5"/>
                            <a:gd name="T7" fmla="*/ 8 h 8"/>
                          </a:gdLst>
                          <a:ahLst/>
                          <a:cxnLst>
                            <a:cxn ang="0">
                              <a:pos x="T0" y="T1"/>
                            </a:cxn>
                            <a:cxn ang="0">
                              <a:pos x="T2" y="T3"/>
                            </a:cxn>
                            <a:cxn ang="0">
                              <a:pos x="T4" y="T5"/>
                            </a:cxn>
                            <a:cxn ang="0">
                              <a:pos x="T6" y="T7"/>
                            </a:cxn>
                          </a:cxnLst>
                          <a:rect l="0" t="0" r="r" b="b"/>
                          <a:pathLst>
                            <a:path w="5" h="8">
                              <a:moveTo>
                                <a:pt x="5" y="8"/>
                              </a:moveTo>
                              <a:lnTo>
                                <a:pt x="0" y="0"/>
                              </a:lnTo>
                              <a:lnTo>
                                <a:pt x="0" y="7"/>
                              </a:lnTo>
                              <a:lnTo>
                                <a:pt x="5" y="8"/>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C9BFA77" id="任意多边形 1327" o:spid="_x0000_s1026" style="position:absolute;left:0;text-align:left;margin-left:218.85pt;margin-top:44pt;width:.1pt;height:.2pt;z-index:251661824;visibility:visible;mso-wrap-style:square;mso-wrap-distance-left:9pt;mso-wrap-distance-top:0;mso-wrap-distance-right:9pt;mso-wrap-distance-bottom:0;mso-position-horizontal:absolute;mso-position-horizontal-relative:text;mso-position-vertical:absolute;mso-position-vertical-relative:text;v-text-anchor:top" coordsize="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" path="m5,8l,,,7,5,8xe" fillcolor="black" stroked="f">
                <v:path arrowok="t" o:connecttype="custom" o:connectlocs="1270,2540;0,0;0,2223;1270,254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62848" behindDoc="0" locked="0" layoutInCell="1" allowOverlap="1" wp14:anchorId="5ED77D84" wp14:editId="0BF70B8C">
                <wp:simplePos x="0" y="0"/>
                <wp:positionH relativeFrom="column">
                  <wp:posOffset>2779395</wp:posOffset>
                </wp:positionH>
                <wp:positionV relativeFrom="paragraph">
                  <wp:posOffset>558800</wp:posOffset>
                </wp:positionV>
                <wp:extent cx="2540" cy="2540"/>
                <wp:effectExtent l="0" t="0" r="0" b="0"/>
                <wp:wrapNone/>
                <wp:docPr id="1326" name="任意多边形 1326"/>
                <wp:cNvGraphicFramePr/>
                <a:graphic xmlns:a="http://schemas.openxmlformats.org/drawingml/2006/main">
                  <a:graphicData uri="http://schemas.microsoft.com/office/word/2010/wordprocessingShape">
                    <wps:wsp>
                      <wps:cNvSpPr/>
                      <wps:spPr bwMode="auto">
                        <a:xfrm>
                          <a:off x="0" y="0"/>
                          <a:ext cx="2540" cy="2540"/>
                        </a:xfrm>
                        <a:custGeom>
                          <a:avLst/>
                          <a:gdLst>
                            <a:gd name="T0" fmla="*/ 8 w 8"/>
                            <a:gd name="T1" fmla="*/ 2 h 8"/>
                            <a:gd name="T2" fmla="*/ 5 w 8"/>
                            <a:gd name="T3" fmla="*/ 8 h 8"/>
                            <a:gd name="T4" fmla="*/ 0 w 8"/>
                            <a:gd name="T5" fmla="*/ 0 h 8"/>
                            <a:gd name="T6" fmla="*/ 8 w 8"/>
                            <a:gd name="T7" fmla="*/ 2 h 8"/>
                          </a:gdLst>
                          <a:ahLst/>
                          <a:cxnLst>
                            <a:cxn ang="0">
                              <a:pos x="T0" y="T1"/>
                            </a:cxn>
                            <a:cxn ang="0">
                              <a:pos x="T2" y="T3"/>
                            </a:cxn>
                            <a:cxn ang="0">
                              <a:pos x="T4" y="T5"/>
                            </a:cxn>
                            <a:cxn ang="0">
                              <a:pos x="T6" y="T7"/>
                            </a:cxn>
                          </a:cxnLst>
                          <a:rect l="0" t="0" r="r" b="b"/>
                          <a:pathLst>
                            <a:path w="8" h="8">
                              <a:moveTo>
                                <a:pt x="8" y="2"/>
                              </a:moveTo>
                              <a:lnTo>
                                <a:pt x="5" y="8"/>
                              </a:lnTo>
                              <a:lnTo>
                                <a:pt x="0" y="0"/>
                              </a:lnTo>
                              <a:lnTo>
                                <a:pt x="8" y="2"/>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EC6C014" id="任意多边形 1326" o:spid="_x0000_s1026" style="position:absolute;left:0;text-align:left;margin-left:218.85pt;margin-top:44pt;width:.2pt;height:.2pt;z-index:251662848;visibility:visible;mso-wrap-style:square;mso-wrap-distance-left:9pt;mso-wrap-distance-top:0;mso-wrap-distance-right:9pt;mso-wrap-distance-bottom:0;mso-position-horizontal:absolute;mso-position-horizontal-relative:text;mso-position-vertical:absolute;mso-position-vertical-relative:text;v-text-anchor:top" coordsize="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" path="m8,2l5,8,,,8,2xe" fillcolor="black" stroked="f">
                <v:path arrowok="t" o:connecttype="custom" o:connectlocs="2540,635;1588,2540;0,0;2540,63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63872" behindDoc="0" locked="0" layoutInCell="1" allowOverlap="1" wp14:anchorId="1F829E21" wp14:editId="70F9082A">
                <wp:simplePos x="0" y="0"/>
                <wp:positionH relativeFrom="column">
                  <wp:posOffset>2774315</wp:posOffset>
                </wp:positionH>
                <wp:positionV relativeFrom="paragraph">
                  <wp:posOffset>558165</wp:posOffset>
                </wp:positionV>
                <wp:extent cx="5080" cy="2540"/>
                <wp:effectExtent l="0" t="0" r="0" b="0"/>
                <wp:wrapNone/>
                <wp:docPr id="1325" name="任意多边形 1325"/>
                <wp:cNvGraphicFramePr/>
                <a:graphic xmlns:a="http://schemas.openxmlformats.org/drawingml/2006/main">
                  <a:graphicData uri="http://schemas.microsoft.com/office/word/2010/wordprocessingShape">
                    <wps:wsp>
                      <wps:cNvSpPr/>
                      <wps:spPr bwMode="auto">
                        <a:xfrm>
                          <a:off x="0" y="0"/>
                          <a:ext cx="5080" cy="2540"/>
                        </a:xfrm>
                        <a:custGeom>
                          <a:avLst/>
                          <a:gdLst>
                            <a:gd name="T0" fmla="*/ 17 w 17"/>
                            <a:gd name="T1" fmla="*/ 10 h 10"/>
                            <a:gd name="T2" fmla="*/ 2 w 17"/>
                            <a:gd name="T3" fmla="*/ 0 h 10"/>
                            <a:gd name="T4" fmla="*/ 0 w 17"/>
                            <a:gd name="T5" fmla="*/ 6 h 10"/>
                            <a:gd name="T6" fmla="*/ 17 w 17"/>
                            <a:gd name="T7" fmla="*/ 10 h 10"/>
                          </a:gdLst>
                          <a:ahLst/>
                          <a:cxnLst>
                            <a:cxn ang="0">
                              <a:pos x="T0" y="T1"/>
                            </a:cxn>
                            <a:cxn ang="0">
                              <a:pos x="T2" y="T3"/>
                            </a:cxn>
                            <a:cxn ang="0">
                              <a:pos x="T4" y="T5"/>
                            </a:cxn>
                            <a:cxn ang="0">
                              <a:pos x="T6" y="T7"/>
                            </a:cxn>
                          </a:cxnLst>
                          <a:rect l="0" t="0" r="r" b="b"/>
                          <a:pathLst>
                            <a:path w="17" h="10">
                              <a:moveTo>
                                <a:pt x="17" y="10"/>
                              </a:moveTo>
                              <a:lnTo>
                                <a:pt x="2" y="0"/>
                              </a:lnTo>
                              <a:lnTo>
                                <a:pt x="0" y="6"/>
                              </a:lnTo>
                              <a:lnTo>
                                <a:pt x="17" y="1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56944B2" id="任意多边形 1325" o:spid="_x0000_s1026" style="position:absolute;left:0;text-align:left;margin-left:218.45pt;margin-top:43.95pt;width:.4pt;height:.2pt;z-index:251663872;visibility:visible;mso-wrap-style:square;mso-wrap-distance-left:9pt;mso-wrap-distance-top:0;mso-wrap-distance-right:9pt;mso-wrap-distance-bottom:0;mso-position-horizontal:absolute;mso-position-horizontal-relative:text;mso-position-vertical:absolute;mso-position-vertical-relative:text;v-text-anchor:top" coordsize="17,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" path="m17,10l2,,,6r17,4xe" fillcolor="black" stroked="f">
                <v:path arrowok="t" o:connecttype="custom" o:connectlocs="5080,2540;598,0;0,1524;5080,254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64896" behindDoc="0" locked="0" layoutInCell="1" allowOverlap="1" wp14:anchorId="1CBB2B98" wp14:editId="5384351E">
                <wp:simplePos x="0" y="0"/>
                <wp:positionH relativeFrom="column">
                  <wp:posOffset>2774315</wp:posOffset>
                </wp:positionH>
                <wp:positionV relativeFrom="paragraph">
                  <wp:posOffset>558165</wp:posOffset>
                </wp:positionV>
                <wp:extent cx="5080" cy="2540"/>
                <wp:effectExtent l="0" t="0" r="0" b="0"/>
                <wp:wrapNone/>
                <wp:docPr id="1324" name="任意多边形 1324"/>
                <wp:cNvGraphicFramePr/>
                <a:graphic xmlns:a="http://schemas.openxmlformats.org/drawingml/2006/main">
                  <a:graphicData uri="http://schemas.microsoft.com/office/word/2010/wordprocessingShape">
                    <wps:wsp>
                      <wps:cNvSpPr/>
                      <wps:spPr bwMode="auto">
                        <a:xfrm>
                          <a:off x="0" y="0"/>
                          <a:ext cx="5080" cy="2540"/>
                        </a:xfrm>
                        <a:custGeom>
                          <a:avLst/>
                          <a:gdLst>
                            <a:gd name="T0" fmla="*/ 15 w 15"/>
                            <a:gd name="T1" fmla="*/ 3 h 10"/>
                            <a:gd name="T2" fmla="*/ 15 w 15"/>
                            <a:gd name="T3" fmla="*/ 10 h 10"/>
                            <a:gd name="T4" fmla="*/ 0 w 15"/>
                            <a:gd name="T5" fmla="*/ 0 h 10"/>
                            <a:gd name="T6" fmla="*/ 15 w 15"/>
                            <a:gd name="T7" fmla="*/ 3 h 10"/>
                          </a:gdLst>
                          <a:ahLst/>
                          <a:cxnLst>
                            <a:cxn ang="0">
                              <a:pos x="T0" y="T1"/>
                            </a:cxn>
                            <a:cxn ang="0">
                              <a:pos x="T2" y="T3"/>
                            </a:cxn>
                            <a:cxn ang="0">
                              <a:pos x="T4" y="T5"/>
                            </a:cxn>
                            <a:cxn ang="0">
                              <a:pos x="T6" y="T7"/>
                            </a:cxn>
                          </a:cxnLst>
                          <a:rect l="0" t="0" r="r" b="b"/>
                          <a:pathLst>
                            <a:path w="15" h="10">
                              <a:moveTo>
                                <a:pt x="15" y="3"/>
                              </a:moveTo>
                              <a:lnTo>
                                <a:pt x="15" y="10"/>
                              </a:lnTo>
                              <a:lnTo>
                                <a:pt x="0" y="0"/>
                              </a:lnTo>
                              <a:lnTo>
                                <a:pt x="15"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144975C9" id="任意多边形 1324" o:spid="_x0000_s1026" style="position:absolute;left:0;text-align:left;margin-left:218.45pt;margin-top:43.95pt;width:.4pt;height:.2pt;z-index:251664896;visibility:visible;mso-wrap-style:square;mso-wrap-distance-left:9pt;mso-wrap-distance-top:0;mso-wrap-distance-right:9pt;mso-wrap-distance-bottom:0;mso-position-horizontal:absolute;mso-position-horizontal-relative:text;mso-position-vertical:absolute;mso-position-vertical-relative:text;v-text-anchor:top" coordsize="1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" path="m15,3r,7l,,15,3xe" fillcolor="black" stroked="f">
                <v:path arrowok="t" o:connecttype="custom" o:connectlocs="5080,762;5080,2540;0,0;5080,762"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65920" behindDoc="0" locked="0" layoutInCell="1" allowOverlap="1" wp14:anchorId="11F6A401" wp14:editId="3DFE879D">
                <wp:simplePos x="0" y="0"/>
                <wp:positionH relativeFrom="column">
                  <wp:posOffset>2770505</wp:posOffset>
                </wp:positionH>
                <wp:positionV relativeFrom="paragraph">
                  <wp:posOffset>558165</wp:posOffset>
                </wp:positionV>
                <wp:extent cx="3810" cy="1905"/>
                <wp:effectExtent l="0" t="0" r="0" b="0"/>
                <wp:wrapNone/>
                <wp:docPr id="1323" name="任意多边形 1323"/>
                <wp:cNvGraphicFramePr/>
                <a:graphic xmlns:a="http://schemas.openxmlformats.org/drawingml/2006/main">
                  <a:graphicData uri="http://schemas.microsoft.com/office/word/2010/wordprocessingShape">
                    <wps:wsp>
                      <wps:cNvSpPr/>
                      <wps:spPr bwMode="auto">
                        <a:xfrm>
                          <a:off x="0" y="0"/>
                          <a:ext cx="3810" cy="1905"/>
                        </a:xfrm>
                        <a:custGeom>
                          <a:avLst/>
                          <a:gdLst>
                            <a:gd name="T0" fmla="*/ 10 w 10"/>
                            <a:gd name="T1" fmla="*/ 6 h 6"/>
                            <a:gd name="T2" fmla="*/ 0 w 10"/>
                            <a:gd name="T3" fmla="*/ 0 h 6"/>
                            <a:gd name="T4" fmla="*/ 0 w 10"/>
                            <a:gd name="T5" fmla="*/ 6 h 6"/>
                            <a:gd name="T6" fmla="*/ 10 w 10"/>
                            <a:gd name="T7" fmla="*/ 6 h 6"/>
                          </a:gdLst>
                          <a:ahLst/>
                          <a:cxnLst>
                            <a:cxn ang="0">
                              <a:pos x="T0" y="T1"/>
                            </a:cxn>
                            <a:cxn ang="0">
                              <a:pos x="T2" y="T3"/>
                            </a:cxn>
                            <a:cxn ang="0">
                              <a:pos x="T4" y="T5"/>
                            </a:cxn>
                            <a:cxn ang="0">
                              <a:pos x="T6" y="T7"/>
                            </a:cxn>
                          </a:cxnLst>
                          <a:rect l="0" t="0" r="r" b="b"/>
                          <a:pathLst>
                            <a:path w="10" h="6">
                              <a:moveTo>
                                <a:pt x="10" y="6"/>
                              </a:moveTo>
                              <a:lnTo>
                                <a:pt x="0" y="0"/>
                              </a:lnTo>
                              <a:lnTo>
                                <a:pt x="0" y="6"/>
                              </a:lnTo>
                              <a:lnTo>
                                <a:pt x="10"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8AD109E" id="任意多边形 1323" o:spid="_x0000_s1026" style="position:absolute;left:0;text-align:left;margin-left:218.15pt;margin-top:43.95pt;width:.3pt;height:.15pt;z-index:251665920;visibility:visible;mso-wrap-style:square;mso-wrap-distance-left:9pt;mso-wrap-distance-top:0;mso-wrap-distance-right:9pt;mso-wrap-distance-bottom:0;mso-position-horizontal:absolute;mso-position-horizontal-relative:text;mso-position-vertical:absolute;mso-position-vertical-relative:text;v-text-anchor:top" coordsize="1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" path="m10,6l,,,6r10,xe" fillcolor="black" stroked="f">
                <v:path arrowok="t" o:connecttype="custom" o:connectlocs="3810,1905;0,0;0,1905;3810,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66944" behindDoc="0" locked="0" layoutInCell="1" allowOverlap="1" wp14:anchorId="68A57649" wp14:editId="2EB7D012">
                <wp:simplePos x="0" y="0"/>
                <wp:positionH relativeFrom="column">
                  <wp:posOffset>2769235</wp:posOffset>
                </wp:positionH>
                <wp:positionV relativeFrom="paragraph">
                  <wp:posOffset>558165</wp:posOffset>
                </wp:positionV>
                <wp:extent cx="1270" cy="1905"/>
                <wp:effectExtent l="0" t="0" r="0" b="0"/>
                <wp:wrapNone/>
                <wp:docPr id="1322" name="任意多边形 1322"/>
                <wp:cNvGraphicFramePr/>
                <a:graphic xmlns:a="http://schemas.openxmlformats.org/drawingml/2006/main">
                  <a:graphicData uri="http://schemas.microsoft.com/office/word/2010/wordprocessingShape">
                    <wps:wsp>
                      <wps:cNvSpPr/>
                      <wps:spPr bwMode="auto">
                        <a:xfrm>
                          <a:off x="0" y="0"/>
                          <a:ext cx="1270" cy="1905"/>
                        </a:xfrm>
                        <a:custGeom>
                          <a:avLst/>
                          <a:gdLst>
                            <a:gd name="T0" fmla="*/ 5 w 5"/>
                            <a:gd name="T1" fmla="*/ 6 h 6"/>
                            <a:gd name="T2" fmla="*/ 0 w 5"/>
                            <a:gd name="T3" fmla="*/ 0 h 6"/>
                            <a:gd name="T4" fmla="*/ 0 w 5"/>
                            <a:gd name="T5" fmla="*/ 6 h 6"/>
                            <a:gd name="T6" fmla="*/ 5 w 5"/>
                            <a:gd name="T7" fmla="*/ 6 h 6"/>
                          </a:gdLst>
                          <a:ahLst/>
                          <a:cxnLst>
                            <a:cxn ang="0">
                              <a:pos x="T0" y="T1"/>
                            </a:cxn>
                            <a:cxn ang="0">
                              <a:pos x="T2" y="T3"/>
                            </a:cxn>
                            <a:cxn ang="0">
                              <a:pos x="T4" y="T5"/>
                            </a:cxn>
                            <a:cxn ang="0">
                              <a:pos x="T6" y="T7"/>
                            </a:cxn>
                          </a:cxnLst>
                          <a:rect l="0" t="0" r="r" b="b"/>
                          <a:pathLst>
                            <a:path w="5" h="6">
                              <a:moveTo>
                                <a:pt x="5" y="6"/>
                              </a:moveTo>
                              <a:lnTo>
                                <a:pt x="0" y="0"/>
                              </a:lnTo>
                              <a:lnTo>
                                <a:pt x="0" y="6"/>
                              </a:lnTo>
                              <a:lnTo>
                                <a:pt x="5"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7508544" id="任意多边形 1322" o:spid="_x0000_s1026" style="position:absolute;left:0;text-align:left;margin-left:218.05pt;margin-top:43.95pt;width:.1pt;height:.15pt;z-index:251666944;visibility:visible;mso-wrap-style:square;mso-wrap-distance-left:9pt;mso-wrap-distance-top:0;mso-wrap-distance-right:9pt;mso-wrap-distance-bottom:0;mso-position-horizontal:absolute;mso-position-horizontal-relative:text;mso-position-vertical:absolute;mso-position-vertical-relative:text;v-text-anchor:top" coordsize="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" path="m5,6l,,,6r5,xe" fillcolor="black" stroked="f">
                <v:path arrowok="t" o:connecttype="custom" o:connectlocs="1270,1905;0,0;0,1905;1270,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67968" behindDoc="0" locked="0" layoutInCell="1" allowOverlap="1" wp14:anchorId="5CB61E8D" wp14:editId="51BEE329">
                <wp:simplePos x="0" y="0"/>
                <wp:positionH relativeFrom="column">
                  <wp:posOffset>2769235</wp:posOffset>
                </wp:positionH>
                <wp:positionV relativeFrom="paragraph">
                  <wp:posOffset>558165</wp:posOffset>
                </wp:positionV>
                <wp:extent cx="1270" cy="1905"/>
                <wp:effectExtent l="0" t="0" r="0" b="0"/>
                <wp:wrapNone/>
                <wp:docPr id="1321" name="任意多边形 1321"/>
                <wp:cNvGraphicFramePr/>
                <a:graphic xmlns:a="http://schemas.openxmlformats.org/drawingml/2006/main">
                  <a:graphicData uri="http://schemas.microsoft.com/office/word/2010/wordprocessingShape">
                    <wps:wsp>
                      <wps:cNvSpPr/>
                      <wps:spPr bwMode="auto">
                        <a:xfrm>
                          <a:off x="0" y="0"/>
                          <a:ext cx="1270" cy="1905"/>
                        </a:xfrm>
                        <a:custGeom>
                          <a:avLst/>
                          <a:gdLst>
                            <a:gd name="T0" fmla="*/ 5 w 5"/>
                            <a:gd name="T1" fmla="*/ 0 h 6"/>
                            <a:gd name="T2" fmla="*/ 5 w 5"/>
                            <a:gd name="T3" fmla="*/ 6 h 6"/>
                            <a:gd name="T4" fmla="*/ 0 w 5"/>
                            <a:gd name="T5" fmla="*/ 0 h 6"/>
                            <a:gd name="T6" fmla="*/ 5 w 5"/>
                            <a:gd name="T7" fmla="*/ 0 h 6"/>
                          </a:gdLst>
                          <a:ahLst/>
                          <a:cxnLst>
                            <a:cxn ang="0">
                              <a:pos x="T0" y="T1"/>
                            </a:cxn>
                            <a:cxn ang="0">
                              <a:pos x="T2" y="T3"/>
                            </a:cxn>
                            <a:cxn ang="0">
                              <a:pos x="T4" y="T5"/>
                            </a:cxn>
                            <a:cxn ang="0">
                              <a:pos x="T6" y="T7"/>
                            </a:cxn>
                          </a:cxnLst>
                          <a:rect l="0" t="0" r="r" b="b"/>
                          <a:pathLst>
                            <a:path w="5" h="6">
                              <a:moveTo>
                                <a:pt x="5" y="0"/>
                              </a:moveTo>
                              <a:lnTo>
                                <a:pt x="5" y="6"/>
                              </a:lnTo>
                              <a:lnTo>
                                <a:pt x="0" y="0"/>
                              </a:lnTo>
                              <a:lnTo>
                                <a:pt x="5"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4F90FE5" id="任意多边形 1321" o:spid="_x0000_s1026" style="position:absolute;left:0;text-align:left;margin-left:218.05pt;margin-top:43.95pt;width:.1pt;height:.15pt;z-index:251667968;visibility:visible;mso-wrap-style:square;mso-wrap-distance-left:9pt;mso-wrap-distance-top:0;mso-wrap-distance-right:9pt;mso-wrap-distance-bottom:0;mso-position-horizontal:absolute;mso-position-horizontal-relative:text;mso-position-vertical:absolute;mso-position-vertical-relative:text;v-text-anchor:top" coordsize="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" path="m5,r,6l,,5,xe" fillcolor="black" stroked="f">
                <v:path arrowok="t" o:connecttype="custom" o:connectlocs="1270,0;1270,1905;0,0;127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68992" behindDoc="0" locked="0" layoutInCell="1" allowOverlap="1" wp14:anchorId="231D70DE" wp14:editId="3B7FA760">
                <wp:simplePos x="0" y="0"/>
                <wp:positionH relativeFrom="column">
                  <wp:posOffset>2767330</wp:posOffset>
                </wp:positionH>
                <wp:positionV relativeFrom="paragraph">
                  <wp:posOffset>558165</wp:posOffset>
                </wp:positionV>
                <wp:extent cx="1905" cy="1905"/>
                <wp:effectExtent l="0" t="0" r="0" b="0"/>
                <wp:wrapNone/>
                <wp:docPr id="1320" name="任意多边形 1320"/>
                <wp:cNvGraphicFramePr/>
                <a:graphic xmlns:a="http://schemas.openxmlformats.org/drawingml/2006/main">
                  <a:graphicData uri="http://schemas.microsoft.com/office/word/2010/wordprocessingShape">
                    <wps:wsp>
                      <wps:cNvSpPr/>
                      <wps:spPr bwMode="auto">
                        <a:xfrm>
                          <a:off x="0" y="0"/>
                          <a:ext cx="1905" cy="1905"/>
                        </a:xfrm>
                        <a:custGeom>
                          <a:avLst/>
                          <a:gdLst>
                            <a:gd name="T0" fmla="*/ 6 w 6"/>
                            <a:gd name="T1" fmla="*/ 6 h 6"/>
                            <a:gd name="T2" fmla="*/ 0 w 6"/>
                            <a:gd name="T3" fmla="*/ 0 h 6"/>
                            <a:gd name="T4" fmla="*/ 0 w 6"/>
                            <a:gd name="T5" fmla="*/ 6 h 6"/>
                            <a:gd name="T6" fmla="*/ 6 w 6"/>
                            <a:gd name="T7" fmla="*/ 6 h 6"/>
                          </a:gdLst>
                          <a:ahLst/>
                          <a:cxnLst>
                            <a:cxn ang="0">
                              <a:pos x="T0" y="T1"/>
                            </a:cxn>
                            <a:cxn ang="0">
                              <a:pos x="T2" y="T3"/>
                            </a:cxn>
                            <a:cxn ang="0">
                              <a:pos x="T4" y="T5"/>
                            </a:cxn>
                            <a:cxn ang="0">
                              <a:pos x="T6" y="T7"/>
                            </a:cxn>
                          </a:cxnLst>
                          <a:rect l="0" t="0" r="r" b="b"/>
                          <a:pathLst>
                            <a:path w="6" h="6">
                              <a:moveTo>
                                <a:pt x="6" y="6"/>
                              </a:moveTo>
                              <a:lnTo>
                                <a:pt x="0" y="0"/>
                              </a:lnTo>
                              <a:lnTo>
                                <a:pt x="0" y="6"/>
                              </a:lnTo>
                              <a:lnTo>
                                <a:pt x="6"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FC7BF71" id="任意多边形 1320" o:spid="_x0000_s1026" style="position:absolute;left:0;text-align:left;margin-left:217.9pt;margin-top:43.95pt;width:.15pt;height:.15pt;z-index:251668992;visibility:visible;mso-wrap-style:square;mso-wrap-distance-left:9pt;mso-wrap-distance-top:0;mso-wrap-distance-right:9pt;mso-wrap-distance-bottom:0;mso-position-horizontal:absolute;mso-position-horizontal-relative:text;mso-position-vertical:absolute;mso-position-vertical-relative:text;v-text-anchor:top" coordsize="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" path="m6,6l,,,6r6,xe" fillcolor="black" stroked="f">
                <v:path arrowok="t" o:connecttype="custom" o:connectlocs="1905,1905;0,0;0,1905;1905,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0016" behindDoc="0" locked="0" layoutInCell="1" allowOverlap="1" wp14:anchorId="2B44E697" wp14:editId="0D4F0B18">
                <wp:simplePos x="0" y="0"/>
                <wp:positionH relativeFrom="column">
                  <wp:posOffset>2767330</wp:posOffset>
                </wp:positionH>
                <wp:positionV relativeFrom="paragraph">
                  <wp:posOffset>558165</wp:posOffset>
                </wp:positionV>
                <wp:extent cx="1905" cy="1905"/>
                <wp:effectExtent l="0" t="0" r="0" b="0"/>
                <wp:wrapNone/>
                <wp:docPr id="1319" name="任意多边形 1319"/>
                <wp:cNvGraphicFramePr/>
                <a:graphic xmlns:a="http://schemas.openxmlformats.org/drawingml/2006/main">
                  <a:graphicData uri="http://schemas.microsoft.com/office/word/2010/wordprocessingShape">
                    <wps:wsp>
                      <wps:cNvSpPr/>
                      <wps:spPr bwMode="auto">
                        <a:xfrm>
                          <a:off x="0" y="0"/>
                          <a:ext cx="1905" cy="1905"/>
                        </a:xfrm>
                        <a:custGeom>
                          <a:avLst/>
                          <a:gdLst>
                            <a:gd name="T0" fmla="*/ 6 w 6"/>
                            <a:gd name="T1" fmla="*/ 0 h 6"/>
                            <a:gd name="T2" fmla="*/ 6 w 6"/>
                            <a:gd name="T3" fmla="*/ 6 h 6"/>
                            <a:gd name="T4" fmla="*/ 0 w 6"/>
                            <a:gd name="T5" fmla="*/ 0 h 6"/>
                            <a:gd name="T6" fmla="*/ 6 w 6"/>
                            <a:gd name="T7" fmla="*/ 0 h 6"/>
                          </a:gdLst>
                          <a:ahLst/>
                          <a:cxnLst>
                            <a:cxn ang="0">
                              <a:pos x="T0" y="T1"/>
                            </a:cxn>
                            <a:cxn ang="0">
                              <a:pos x="T2" y="T3"/>
                            </a:cxn>
                            <a:cxn ang="0">
                              <a:pos x="T4" y="T5"/>
                            </a:cxn>
                            <a:cxn ang="0">
                              <a:pos x="T6" y="T7"/>
                            </a:cxn>
                          </a:cxnLst>
                          <a:rect l="0" t="0" r="r" b="b"/>
                          <a:pathLst>
                            <a:path w="6" h="6">
                              <a:moveTo>
                                <a:pt x="6" y="0"/>
                              </a:moveTo>
                              <a:lnTo>
                                <a:pt x="6" y="6"/>
                              </a:lnTo>
                              <a:lnTo>
                                <a:pt x="0" y="0"/>
                              </a:lnTo>
                              <a:lnTo>
                                <a:pt x="6"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8B59B5F" id="任意多边形 1319" o:spid="_x0000_s1026" style="position:absolute;left:0;text-align:left;margin-left:217.9pt;margin-top:43.95pt;width:.15pt;height:.15pt;z-index:251670016;visibility:visible;mso-wrap-style:square;mso-wrap-distance-left:9pt;mso-wrap-distance-top:0;mso-wrap-distance-right:9pt;mso-wrap-distance-bottom:0;mso-position-horizontal:absolute;mso-position-horizontal-relative:text;mso-position-vertical:absolute;mso-position-vertical-relative:text;v-text-anchor:top" coordsize="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" path="m6,r,6l,,6,xe" fillcolor="black" stroked="f">
                <v:path arrowok="t" o:connecttype="custom" o:connectlocs="1905,0;1905,1905;0,0;1905,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1040" behindDoc="0" locked="0" layoutInCell="1" allowOverlap="1" wp14:anchorId="2C696233" wp14:editId="61E90722">
                <wp:simplePos x="0" y="0"/>
                <wp:positionH relativeFrom="column">
                  <wp:posOffset>2764790</wp:posOffset>
                </wp:positionH>
                <wp:positionV relativeFrom="paragraph">
                  <wp:posOffset>558165</wp:posOffset>
                </wp:positionV>
                <wp:extent cx="2540" cy="1905"/>
                <wp:effectExtent l="0" t="0" r="0" b="0"/>
                <wp:wrapNone/>
                <wp:docPr id="1318" name="任意多边形 1318"/>
                <wp:cNvGraphicFramePr/>
                <a:graphic xmlns:a="http://schemas.openxmlformats.org/drawingml/2006/main">
                  <a:graphicData uri="http://schemas.microsoft.com/office/word/2010/wordprocessingShape">
                    <wps:wsp>
                      <wps:cNvSpPr/>
                      <wps:spPr bwMode="auto">
                        <a:xfrm>
                          <a:off x="0" y="0"/>
                          <a:ext cx="2540" cy="1905"/>
                        </a:xfrm>
                        <a:custGeom>
                          <a:avLst/>
                          <a:gdLst>
                            <a:gd name="T0" fmla="*/ 8 w 8"/>
                            <a:gd name="T1" fmla="*/ 6 h 6"/>
                            <a:gd name="T2" fmla="*/ 0 w 8"/>
                            <a:gd name="T3" fmla="*/ 0 h 6"/>
                            <a:gd name="T4" fmla="*/ 0 w 8"/>
                            <a:gd name="T5" fmla="*/ 6 h 6"/>
                            <a:gd name="T6" fmla="*/ 8 w 8"/>
                            <a:gd name="T7" fmla="*/ 6 h 6"/>
                          </a:gdLst>
                          <a:ahLst/>
                          <a:cxnLst>
                            <a:cxn ang="0">
                              <a:pos x="T0" y="T1"/>
                            </a:cxn>
                            <a:cxn ang="0">
                              <a:pos x="T2" y="T3"/>
                            </a:cxn>
                            <a:cxn ang="0">
                              <a:pos x="T4" y="T5"/>
                            </a:cxn>
                            <a:cxn ang="0">
                              <a:pos x="T6" y="T7"/>
                            </a:cxn>
                          </a:cxnLst>
                          <a:rect l="0" t="0" r="r" b="b"/>
                          <a:pathLst>
                            <a:path w="8" h="6">
                              <a:moveTo>
                                <a:pt x="8" y="6"/>
                              </a:moveTo>
                              <a:lnTo>
                                <a:pt x="0" y="0"/>
                              </a:lnTo>
                              <a:lnTo>
                                <a:pt x="0" y="6"/>
                              </a:lnTo>
                              <a:lnTo>
                                <a:pt x="8"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1EA1493" id="任意多边形 1318" o:spid="_x0000_s1026" style="position:absolute;left:0;text-align:left;margin-left:217.7pt;margin-top:43.95pt;width:.2pt;height:.15pt;z-index:251671040;visibility:visible;mso-wrap-style:square;mso-wrap-distance-left:9pt;mso-wrap-distance-top:0;mso-wrap-distance-right:9pt;mso-wrap-distance-bottom:0;mso-position-horizontal:absolute;mso-position-horizontal-relative:text;mso-position-vertical:absolute;mso-position-vertical-relative:text;v-text-anchor:top" coordsize="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" path="m8,6l,,,6r8,xe" fillcolor="black" stroked="f">
                <v:path arrowok="t" o:connecttype="custom" o:connectlocs="2540,1905;0,0;0,1905;2540,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2064" behindDoc="0" locked="0" layoutInCell="1" allowOverlap="1" wp14:anchorId="43C37D91" wp14:editId="3DB4F1D4">
                <wp:simplePos x="0" y="0"/>
                <wp:positionH relativeFrom="column">
                  <wp:posOffset>2764790</wp:posOffset>
                </wp:positionH>
                <wp:positionV relativeFrom="paragraph">
                  <wp:posOffset>558165</wp:posOffset>
                </wp:positionV>
                <wp:extent cx="2540" cy="1905"/>
                <wp:effectExtent l="0" t="0" r="0" b="0"/>
                <wp:wrapNone/>
                <wp:docPr id="1317" name="任意多边形 1317"/>
                <wp:cNvGraphicFramePr/>
                <a:graphic xmlns:a="http://schemas.openxmlformats.org/drawingml/2006/main">
                  <a:graphicData uri="http://schemas.microsoft.com/office/word/2010/wordprocessingShape">
                    <wps:wsp>
                      <wps:cNvSpPr/>
                      <wps:spPr bwMode="auto">
                        <a:xfrm>
                          <a:off x="0" y="0"/>
                          <a:ext cx="2540" cy="1905"/>
                        </a:xfrm>
                        <a:custGeom>
                          <a:avLst/>
                          <a:gdLst>
                            <a:gd name="T0" fmla="*/ 8 w 8"/>
                            <a:gd name="T1" fmla="*/ 0 h 6"/>
                            <a:gd name="T2" fmla="*/ 8 w 8"/>
                            <a:gd name="T3" fmla="*/ 6 h 6"/>
                            <a:gd name="T4" fmla="*/ 0 w 8"/>
                            <a:gd name="T5" fmla="*/ 0 h 6"/>
                            <a:gd name="T6" fmla="*/ 8 w 8"/>
                            <a:gd name="T7" fmla="*/ 0 h 6"/>
                          </a:gdLst>
                          <a:ahLst/>
                          <a:cxnLst>
                            <a:cxn ang="0">
                              <a:pos x="T0" y="T1"/>
                            </a:cxn>
                            <a:cxn ang="0">
                              <a:pos x="T2" y="T3"/>
                            </a:cxn>
                            <a:cxn ang="0">
                              <a:pos x="T4" y="T5"/>
                            </a:cxn>
                            <a:cxn ang="0">
                              <a:pos x="T6" y="T7"/>
                            </a:cxn>
                          </a:cxnLst>
                          <a:rect l="0" t="0" r="r" b="b"/>
                          <a:pathLst>
                            <a:path w="8" h="6">
                              <a:moveTo>
                                <a:pt x="8" y="0"/>
                              </a:moveTo>
                              <a:lnTo>
                                <a:pt x="8" y="6"/>
                              </a:lnTo>
                              <a:lnTo>
                                <a:pt x="0" y="0"/>
                              </a:lnTo>
                              <a:lnTo>
                                <a:pt x="8"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DB5724E" id="任意多边形 1317" o:spid="_x0000_s1026" style="position:absolute;left:0;text-align:left;margin-left:217.7pt;margin-top:43.95pt;width:.2pt;height:.15pt;z-index:251672064;visibility:visible;mso-wrap-style:square;mso-wrap-distance-left:9pt;mso-wrap-distance-top:0;mso-wrap-distance-right:9pt;mso-wrap-distance-bottom:0;mso-position-horizontal:absolute;mso-position-horizontal-relative:text;mso-position-vertical:absolute;mso-position-vertical-relative:text;v-text-anchor:top" coordsize="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" path="m8,r,6l,,8,xe" fillcolor="black" stroked="f">
                <v:path arrowok="t" o:connecttype="custom" o:connectlocs="2540,0;2540,1905;0,0;254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3088" behindDoc="0" locked="0" layoutInCell="1" allowOverlap="1" wp14:anchorId="61AE16CC" wp14:editId="6EAD8692">
                <wp:simplePos x="0" y="0"/>
                <wp:positionH relativeFrom="column">
                  <wp:posOffset>2759710</wp:posOffset>
                </wp:positionH>
                <wp:positionV relativeFrom="paragraph">
                  <wp:posOffset>558165</wp:posOffset>
                </wp:positionV>
                <wp:extent cx="5080" cy="1905"/>
                <wp:effectExtent l="0" t="0" r="0" b="0"/>
                <wp:wrapNone/>
                <wp:docPr id="1316" name="任意多边形 1316"/>
                <wp:cNvGraphicFramePr/>
                <a:graphic xmlns:a="http://schemas.openxmlformats.org/drawingml/2006/main">
                  <a:graphicData uri="http://schemas.microsoft.com/office/word/2010/wordprocessingShape">
                    <wps:wsp>
                      <wps:cNvSpPr/>
                      <wps:spPr bwMode="auto">
                        <a:xfrm>
                          <a:off x="0" y="0"/>
                          <a:ext cx="5080" cy="1905"/>
                        </a:xfrm>
                        <a:custGeom>
                          <a:avLst/>
                          <a:gdLst>
                            <a:gd name="T0" fmla="*/ 15 w 15"/>
                            <a:gd name="T1" fmla="*/ 6 h 6"/>
                            <a:gd name="T2" fmla="*/ 0 w 15"/>
                            <a:gd name="T3" fmla="*/ 0 h 6"/>
                            <a:gd name="T4" fmla="*/ 1 w 15"/>
                            <a:gd name="T5" fmla="*/ 6 h 6"/>
                            <a:gd name="T6" fmla="*/ 15 w 15"/>
                            <a:gd name="T7" fmla="*/ 6 h 6"/>
                          </a:gdLst>
                          <a:ahLst/>
                          <a:cxnLst>
                            <a:cxn ang="0">
                              <a:pos x="T0" y="T1"/>
                            </a:cxn>
                            <a:cxn ang="0">
                              <a:pos x="T2" y="T3"/>
                            </a:cxn>
                            <a:cxn ang="0">
                              <a:pos x="T4" y="T5"/>
                            </a:cxn>
                            <a:cxn ang="0">
                              <a:pos x="T6" y="T7"/>
                            </a:cxn>
                          </a:cxnLst>
                          <a:rect l="0" t="0" r="r" b="b"/>
                          <a:pathLst>
                            <a:path w="15" h="6">
                              <a:moveTo>
                                <a:pt x="15" y="6"/>
                              </a:moveTo>
                              <a:lnTo>
                                <a:pt x="0" y="0"/>
                              </a:lnTo>
                              <a:lnTo>
                                <a:pt x="1" y="6"/>
                              </a:lnTo>
                              <a:lnTo>
                                <a:pt x="15" y="6"/>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91864AF" id="任意多边形 1316" o:spid="_x0000_s1026" style="position:absolute;left:0;text-align:left;margin-left:217.3pt;margin-top:43.95pt;width:.4pt;height:.15pt;z-index:251673088;visibility:visible;mso-wrap-style:square;mso-wrap-distance-left:9pt;mso-wrap-distance-top:0;mso-wrap-distance-right:9pt;mso-wrap-distance-bottom:0;mso-position-horizontal:absolute;mso-position-horizontal-relative:text;mso-position-vertical:absolute;mso-position-vertical-relative:text;v-text-anchor:top" coordsize="1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" path="m15,6l,,1,6r14,xe" fillcolor="black" stroked="f">
                <v:path arrowok="t" o:connecttype="custom" o:connectlocs="5080,1905;0,0;339,1905;5080,1905"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4112" behindDoc="0" locked="0" layoutInCell="1" allowOverlap="1" wp14:anchorId="12106F8D" wp14:editId="1B9425E7">
                <wp:simplePos x="0" y="0"/>
                <wp:positionH relativeFrom="column">
                  <wp:posOffset>2756535</wp:posOffset>
                </wp:positionH>
                <wp:positionV relativeFrom="paragraph">
                  <wp:posOffset>558165</wp:posOffset>
                </wp:positionV>
                <wp:extent cx="3810" cy="1905"/>
                <wp:effectExtent l="0" t="0" r="0" b="0"/>
                <wp:wrapNone/>
                <wp:docPr id="1315" name="任意多边形 1315"/>
                <wp:cNvGraphicFramePr/>
                <a:graphic xmlns:a="http://schemas.openxmlformats.org/drawingml/2006/main">
                  <a:graphicData uri="http://schemas.microsoft.com/office/word/2010/wordprocessingShape">
                    <wps:wsp>
                      <wps:cNvSpPr/>
                      <wps:spPr bwMode="auto">
                        <a:xfrm>
                          <a:off x="0" y="0"/>
                          <a:ext cx="3810" cy="1905"/>
                        </a:xfrm>
                        <a:custGeom>
                          <a:avLst/>
                          <a:gdLst>
                            <a:gd name="T0" fmla="*/ 12 w 12"/>
                            <a:gd name="T1" fmla="*/ 4 h 6"/>
                            <a:gd name="T2" fmla="*/ 0 w 12"/>
                            <a:gd name="T3" fmla="*/ 0 h 6"/>
                            <a:gd name="T4" fmla="*/ 0 w 12"/>
                            <a:gd name="T5" fmla="*/ 6 h 6"/>
                            <a:gd name="T6" fmla="*/ 12 w 12"/>
                            <a:gd name="T7" fmla="*/ 4 h 6"/>
                          </a:gdLst>
                          <a:ahLst/>
                          <a:cxnLst>
                            <a:cxn ang="0">
                              <a:pos x="T0" y="T1"/>
                            </a:cxn>
                            <a:cxn ang="0">
                              <a:pos x="T2" y="T3"/>
                            </a:cxn>
                            <a:cxn ang="0">
                              <a:pos x="T4" y="T5"/>
                            </a:cxn>
                            <a:cxn ang="0">
                              <a:pos x="T6" y="T7"/>
                            </a:cxn>
                          </a:cxnLst>
                          <a:rect l="0" t="0" r="r" b="b"/>
                          <a:pathLst>
                            <a:path w="12" h="6">
                              <a:moveTo>
                                <a:pt x="12" y="4"/>
                              </a:moveTo>
                              <a:lnTo>
                                <a:pt x="0" y="0"/>
                              </a:lnTo>
                              <a:lnTo>
                                <a:pt x="0" y="6"/>
                              </a:lnTo>
                              <a:lnTo>
                                <a:pt x="12" y="4"/>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856C84B" id="任意多边形 1315" o:spid="_x0000_s1026" style="position:absolute;left:0;text-align:left;margin-left:217.05pt;margin-top:43.95pt;width:.3pt;height:.15pt;z-index:251674112;visibility:visible;mso-wrap-style:square;mso-wrap-distance-left:9pt;mso-wrap-distance-top:0;mso-wrap-distance-right:9pt;mso-wrap-distance-bottom:0;mso-position-horizontal:absolute;mso-position-horizontal-relative:text;mso-position-vertical:absolute;mso-position-vertical-relative:text;v-text-anchor:top"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" path="m12,4l,,,6,12,4xe" fillcolor="black" stroked="f">
                <v:path arrowok="t" o:connecttype="custom" o:connectlocs="3810,1270;0,0;0,1905;3810,127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5136" behindDoc="0" locked="0" layoutInCell="1" allowOverlap="1" wp14:anchorId="1D7ED2CE" wp14:editId="2569F20B">
                <wp:simplePos x="0" y="0"/>
                <wp:positionH relativeFrom="column">
                  <wp:posOffset>2756535</wp:posOffset>
                </wp:positionH>
                <wp:positionV relativeFrom="paragraph">
                  <wp:posOffset>558165</wp:posOffset>
                </wp:positionV>
                <wp:extent cx="3810" cy="1905"/>
                <wp:effectExtent l="0" t="0" r="0" b="0"/>
                <wp:wrapNone/>
                <wp:docPr id="1314" name="任意多边形 1314"/>
                <wp:cNvGraphicFramePr/>
                <a:graphic xmlns:a="http://schemas.openxmlformats.org/drawingml/2006/main">
                  <a:graphicData uri="http://schemas.microsoft.com/office/word/2010/wordprocessingShape">
                    <wps:wsp>
                      <wps:cNvSpPr/>
                      <wps:spPr bwMode="auto">
                        <a:xfrm>
                          <a:off x="0" y="0"/>
                          <a:ext cx="3810" cy="1905"/>
                        </a:xfrm>
                        <a:custGeom>
                          <a:avLst/>
                          <a:gdLst>
                            <a:gd name="T0" fmla="*/ 11 w 12"/>
                            <a:gd name="T1" fmla="*/ 0 h 6"/>
                            <a:gd name="T2" fmla="*/ 12 w 12"/>
                            <a:gd name="T3" fmla="*/ 6 h 6"/>
                            <a:gd name="T4" fmla="*/ 0 w 12"/>
                            <a:gd name="T5" fmla="*/ 2 h 6"/>
                            <a:gd name="T6" fmla="*/ 11 w 12"/>
                            <a:gd name="T7" fmla="*/ 0 h 6"/>
                          </a:gdLst>
                          <a:ahLst/>
                          <a:cxnLst>
                            <a:cxn ang="0">
                              <a:pos x="T0" y="T1"/>
                            </a:cxn>
                            <a:cxn ang="0">
                              <a:pos x="T2" y="T3"/>
                            </a:cxn>
                            <a:cxn ang="0">
                              <a:pos x="T4" y="T5"/>
                            </a:cxn>
                            <a:cxn ang="0">
                              <a:pos x="T6" y="T7"/>
                            </a:cxn>
                          </a:cxnLst>
                          <a:rect l="0" t="0" r="r" b="b"/>
                          <a:pathLst>
                            <a:path w="12" h="6">
                              <a:moveTo>
                                <a:pt x="11" y="0"/>
                              </a:moveTo>
                              <a:lnTo>
                                <a:pt x="12" y="6"/>
                              </a:lnTo>
                              <a:lnTo>
                                <a:pt x="0" y="2"/>
                              </a:lnTo>
                              <a:lnTo>
                                <a:pt x="11"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6F0F24C9" id="任意多边形 1314" o:spid="_x0000_s1026" style="position:absolute;left:0;text-align:left;margin-left:217.05pt;margin-top:43.95pt;width:.3pt;height:.15pt;z-index:251675136;visibility:visible;mso-wrap-style:square;mso-wrap-distance-left:9pt;mso-wrap-distance-top:0;mso-wrap-distance-right:9pt;mso-wrap-distance-bottom:0;mso-position-horizontal:absolute;mso-position-horizontal-relative:text;mso-position-vertical:absolute;mso-position-vertical-relative:text;v-text-anchor:top"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" path="m11,r1,6l,2,11,xe" fillcolor="black" stroked="f">
                <v:path arrowok="t" o:connecttype="custom" o:connectlocs="3493,0;3810,1905;0,635;3493,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6160" behindDoc="0" locked="0" layoutInCell="1" allowOverlap="1" wp14:anchorId="6C77553A" wp14:editId="390D8BFB">
                <wp:simplePos x="0" y="0"/>
                <wp:positionH relativeFrom="column">
                  <wp:posOffset>2752725</wp:posOffset>
                </wp:positionH>
                <wp:positionV relativeFrom="paragraph">
                  <wp:posOffset>559435</wp:posOffset>
                </wp:positionV>
                <wp:extent cx="3810" cy="1905"/>
                <wp:effectExtent l="0" t="0" r="0" b="0"/>
                <wp:wrapNone/>
                <wp:docPr id="1313" name="任意多边形 1313"/>
                <wp:cNvGraphicFramePr/>
                <a:graphic xmlns:a="http://schemas.openxmlformats.org/drawingml/2006/main">
                  <a:graphicData uri="http://schemas.microsoft.com/office/word/2010/wordprocessingShape">
                    <wps:wsp>
                      <wps:cNvSpPr/>
                      <wps:spPr bwMode="auto">
                        <a:xfrm>
                          <a:off x="0" y="0"/>
                          <a:ext cx="3810" cy="1905"/>
                        </a:xfrm>
                        <a:custGeom>
                          <a:avLst/>
                          <a:gdLst>
                            <a:gd name="T0" fmla="*/ 12 w 12"/>
                            <a:gd name="T1" fmla="*/ 3 h 6"/>
                            <a:gd name="T2" fmla="*/ 0 w 12"/>
                            <a:gd name="T3" fmla="*/ 0 h 6"/>
                            <a:gd name="T4" fmla="*/ 1 w 12"/>
                            <a:gd name="T5" fmla="*/ 6 h 6"/>
                            <a:gd name="T6" fmla="*/ 12 w 12"/>
                            <a:gd name="T7" fmla="*/ 3 h 6"/>
                          </a:gdLst>
                          <a:ahLst/>
                          <a:cxnLst>
                            <a:cxn ang="0">
                              <a:pos x="T0" y="T1"/>
                            </a:cxn>
                            <a:cxn ang="0">
                              <a:pos x="T2" y="T3"/>
                            </a:cxn>
                            <a:cxn ang="0">
                              <a:pos x="T4" y="T5"/>
                            </a:cxn>
                            <a:cxn ang="0">
                              <a:pos x="T6" y="T7"/>
                            </a:cxn>
                          </a:cxnLst>
                          <a:rect l="0" t="0" r="r" b="b"/>
                          <a:pathLst>
                            <a:path w="12" h="6">
                              <a:moveTo>
                                <a:pt x="12" y="3"/>
                              </a:moveTo>
                              <a:lnTo>
                                <a:pt x="0" y="0"/>
                              </a:lnTo>
                              <a:lnTo>
                                <a:pt x="1" y="6"/>
                              </a:lnTo>
                              <a:lnTo>
                                <a:pt x="12"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DA049D9" id="任意多边形 1313" o:spid="_x0000_s1026" style="position:absolute;left:0;text-align:left;margin-left:216.75pt;margin-top:44.05pt;width:.3pt;height:.15pt;z-index:251676160;visibility:visible;mso-wrap-style:square;mso-wrap-distance-left:9pt;mso-wrap-distance-top:0;mso-wrap-distance-right:9pt;mso-wrap-distance-bottom:0;mso-position-horizontal:absolute;mso-position-horizontal-relative:text;mso-position-vertical:absolute;mso-position-vertical-relative:text;v-text-anchor:top"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" path="m12,3l,,1,6,12,3xe" fillcolor="black" stroked="f">
                <v:path arrowok="t" o:connecttype="custom" o:connectlocs="3810,953;0,0;318,1905;3810,953"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7184" behindDoc="0" locked="0" layoutInCell="1" allowOverlap="1" wp14:anchorId="57BFE40A" wp14:editId="779C34E3">
                <wp:simplePos x="0" y="0"/>
                <wp:positionH relativeFrom="column">
                  <wp:posOffset>2746375</wp:posOffset>
                </wp:positionH>
                <wp:positionV relativeFrom="paragraph">
                  <wp:posOffset>561340</wp:posOffset>
                </wp:positionV>
                <wp:extent cx="6985" cy="1270"/>
                <wp:effectExtent l="0" t="0" r="0" b="0"/>
                <wp:wrapNone/>
                <wp:docPr id="1312" name="任意多边形 1312"/>
                <wp:cNvGraphicFramePr/>
                <a:graphic xmlns:a="http://schemas.openxmlformats.org/drawingml/2006/main">
                  <a:graphicData uri="http://schemas.microsoft.com/office/word/2010/wordprocessingShape">
                    <wps:wsp>
                      <wps:cNvSpPr/>
                      <wps:spPr bwMode="auto">
                        <a:xfrm>
                          <a:off x="0" y="0"/>
                          <a:ext cx="6985" cy="1270"/>
                        </a:xfrm>
                        <a:custGeom>
                          <a:avLst/>
                          <a:gdLst>
                            <a:gd name="T0" fmla="*/ 21 w 21"/>
                            <a:gd name="T1" fmla="*/ 0 h 5"/>
                            <a:gd name="T2" fmla="*/ 0 w 21"/>
                            <a:gd name="T3" fmla="*/ 0 h 5"/>
                            <a:gd name="T4" fmla="*/ 2 w 21"/>
                            <a:gd name="T5" fmla="*/ 5 h 5"/>
                            <a:gd name="T6" fmla="*/ 21 w 21"/>
                            <a:gd name="T7" fmla="*/ 0 h 5"/>
                          </a:gdLst>
                          <a:ahLst/>
                          <a:cxnLst>
                            <a:cxn ang="0">
                              <a:pos x="T0" y="T1"/>
                            </a:cxn>
                            <a:cxn ang="0">
                              <a:pos x="T2" y="T3"/>
                            </a:cxn>
                            <a:cxn ang="0">
                              <a:pos x="T4" y="T5"/>
                            </a:cxn>
                            <a:cxn ang="0">
                              <a:pos x="T6" y="T7"/>
                            </a:cxn>
                          </a:cxnLst>
                          <a:rect l="0" t="0" r="r" b="b"/>
                          <a:pathLst>
                            <a:path w="21" h="5">
                              <a:moveTo>
                                <a:pt x="21" y="0"/>
                              </a:moveTo>
                              <a:lnTo>
                                <a:pt x="0" y="0"/>
                              </a:lnTo>
                              <a:lnTo>
                                <a:pt x="2" y="5"/>
                              </a:lnTo>
                              <a:lnTo>
                                <a:pt x="21"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D0A1365" id="任意多边形 1312" o:spid="_x0000_s1026" style="position:absolute;left:0;text-align:left;margin-left:216.25pt;margin-top:44.2pt;width:.55pt;height:.1pt;z-index:251677184;visibility:visible;mso-wrap-style:square;mso-wrap-distance-left:9pt;mso-wrap-distance-top:0;mso-wrap-distance-right:9pt;mso-wrap-distance-bottom:0;mso-position-horizontal:absolute;mso-position-horizontal-relative:text;mso-position-vertical:absolute;mso-position-vertical-relative:text;v-text-anchor:top" coordsize="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" path="m21,l,,2,5,21,xe" fillcolor="black" stroked="f">
                <v:path arrowok="t" o:connecttype="custom" o:connectlocs="6985,0;0,0;665,1270;6985,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8208" behindDoc="0" locked="0" layoutInCell="1" allowOverlap="1" wp14:anchorId="3EA5DFD3" wp14:editId="7C888920">
                <wp:simplePos x="0" y="0"/>
                <wp:positionH relativeFrom="column">
                  <wp:posOffset>2746375</wp:posOffset>
                </wp:positionH>
                <wp:positionV relativeFrom="paragraph">
                  <wp:posOffset>559435</wp:posOffset>
                </wp:positionV>
                <wp:extent cx="6985" cy="1905"/>
                <wp:effectExtent l="0" t="0" r="0" b="0"/>
                <wp:wrapNone/>
                <wp:docPr id="1311" name="任意多边形 1311"/>
                <wp:cNvGraphicFramePr/>
                <a:graphic xmlns:a="http://schemas.openxmlformats.org/drawingml/2006/main">
                  <a:graphicData uri="http://schemas.microsoft.com/office/word/2010/wordprocessingShape">
                    <wps:wsp>
                      <wps:cNvSpPr/>
                      <wps:spPr bwMode="auto">
                        <a:xfrm>
                          <a:off x="0" y="0"/>
                          <a:ext cx="6985" cy="1905"/>
                        </a:xfrm>
                        <a:custGeom>
                          <a:avLst/>
                          <a:gdLst>
                            <a:gd name="T0" fmla="*/ 20 w 21"/>
                            <a:gd name="T1" fmla="*/ 0 h 6"/>
                            <a:gd name="T2" fmla="*/ 21 w 21"/>
                            <a:gd name="T3" fmla="*/ 6 h 6"/>
                            <a:gd name="T4" fmla="*/ 0 w 21"/>
                            <a:gd name="T5" fmla="*/ 6 h 6"/>
                            <a:gd name="T6" fmla="*/ 20 w 21"/>
                            <a:gd name="T7" fmla="*/ 0 h 6"/>
                          </a:gdLst>
                          <a:ahLst/>
                          <a:cxnLst>
                            <a:cxn ang="0">
                              <a:pos x="T0" y="T1"/>
                            </a:cxn>
                            <a:cxn ang="0">
                              <a:pos x="T2" y="T3"/>
                            </a:cxn>
                            <a:cxn ang="0">
                              <a:pos x="T4" y="T5"/>
                            </a:cxn>
                            <a:cxn ang="0">
                              <a:pos x="T6" y="T7"/>
                            </a:cxn>
                          </a:cxnLst>
                          <a:rect l="0" t="0" r="r" b="b"/>
                          <a:pathLst>
                            <a:path w="21" h="6">
                              <a:moveTo>
                                <a:pt x="20" y="0"/>
                              </a:moveTo>
                              <a:lnTo>
                                <a:pt x="21" y="6"/>
                              </a:lnTo>
                              <a:lnTo>
                                <a:pt x="0" y="6"/>
                              </a:lnTo>
                              <a:lnTo>
                                <a:pt x="20"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8F39341" id="任意多边形 1311" o:spid="_x0000_s1026" style="position:absolute;left:0;text-align:left;margin-left:216.25pt;margin-top:44.05pt;width:.55pt;height:.15pt;z-index:251678208;visibility:visible;mso-wrap-style:square;mso-wrap-distance-left:9pt;mso-wrap-distance-top:0;mso-wrap-distance-right:9pt;mso-wrap-distance-bottom:0;mso-position-horizontal:absolute;mso-position-horizontal-relative:text;mso-position-vertical:absolute;mso-position-vertical-relative:text;v-text-anchor:top" coordsize="2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" path="m20,r1,6l,6,20,xe" fillcolor="black" stroked="f">
                <v:path arrowok="t" o:connecttype="custom" o:connectlocs="6652,0;6985,1905;0,1905;6652,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79232" behindDoc="0" locked="0" layoutInCell="1" allowOverlap="1" wp14:anchorId="1D018AE9" wp14:editId="5F3AD0E7">
                <wp:simplePos x="0" y="0"/>
                <wp:positionH relativeFrom="column">
                  <wp:posOffset>2740025</wp:posOffset>
                </wp:positionH>
                <wp:positionV relativeFrom="paragraph">
                  <wp:posOffset>562610</wp:posOffset>
                </wp:positionV>
                <wp:extent cx="6985" cy="2540"/>
                <wp:effectExtent l="0" t="0" r="0" b="0"/>
                <wp:wrapNone/>
                <wp:docPr id="1310" name="任意多边形 1310"/>
                <wp:cNvGraphicFramePr/>
                <a:graphic xmlns:a="http://schemas.openxmlformats.org/drawingml/2006/main">
                  <a:graphicData uri="http://schemas.microsoft.com/office/word/2010/wordprocessingShape">
                    <wps:wsp>
                      <wps:cNvSpPr/>
                      <wps:spPr bwMode="auto">
                        <a:xfrm>
                          <a:off x="0" y="0"/>
                          <a:ext cx="6985" cy="2540"/>
                        </a:xfrm>
                        <a:custGeom>
                          <a:avLst/>
                          <a:gdLst>
                            <a:gd name="T0" fmla="*/ 22 w 22"/>
                            <a:gd name="T1" fmla="*/ 0 h 7"/>
                            <a:gd name="T2" fmla="*/ 0 w 22"/>
                            <a:gd name="T3" fmla="*/ 1 h 7"/>
                            <a:gd name="T4" fmla="*/ 2 w 22"/>
                            <a:gd name="T5" fmla="*/ 7 h 7"/>
                            <a:gd name="T6" fmla="*/ 22 w 22"/>
                            <a:gd name="T7" fmla="*/ 0 h 7"/>
                          </a:gdLst>
                          <a:ahLst/>
                          <a:cxnLst>
                            <a:cxn ang="0">
                              <a:pos x="T0" y="T1"/>
                            </a:cxn>
                            <a:cxn ang="0">
                              <a:pos x="T2" y="T3"/>
                            </a:cxn>
                            <a:cxn ang="0">
                              <a:pos x="T4" y="T5"/>
                            </a:cxn>
                            <a:cxn ang="0">
                              <a:pos x="T6" y="T7"/>
                            </a:cxn>
                          </a:cxnLst>
                          <a:rect l="0" t="0" r="r" b="b"/>
                          <a:pathLst>
                            <a:path w="22" h="7">
                              <a:moveTo>
                                <a:pt x="22" y="0"/>
                              </a:moveTo>
                              <a:lnTo>
                                <a:pt x="0" y="1"/>
                              </a:lnTo>
                              <a:lnTo>
                                <a:pt x="2" y="7"/>
                              </a:lnTo>
                              <a:lnTo>
                                <a:pt x="22"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8812C55" id="任意多边形 1310" o:spid="_x0000_s1026" style="position:absolute;left:0;text-align:left;margin-left:215.75pt;margin-top:44.3pt;width:.55pt;height:.2pt;z-index:251679232;visibility:visible;mso-wrap-style:square;mso-wrap-distance-left:9pt;mso-wrap-distance-top:0;mso-wrap-distance-right:9pt;mso-wrap-distance-bottom:0;mso-position-horizontal:absolute;mso-position-horizontal-relative:text;mso-position-vertical:absolute;mso-position-vertical-relative:text;v-text-anchor:top" coordsize="2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" path="m22,l,1,2,7,22,xe" fillcolor="black" stroked="f">
                <v:path arrowok="t" o:connecttype="custom" o:connectlocs="6985,0;0,363;635,2540;6985,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81280" behindDoc="0" locked="0" layoutInCell="1" allowOverlap="1" wp14:anchorId="6E6D19F6" wp14:editId="6A89EFB8">
                <wp:simplePos x="0" y="0"/>
                <wp:positionH relativeFrom="column">
                  <wp:posOffset>2736850</wp:posOffset>
                </wp:positionH>
                <wp:positionV relativeFrom="paragraph">
                  <wp:posOffset>564515</wp:posOffset>
                </wp:positionV>
                <wp:extent cx="3810" cy="1905"/>
                <wp:effectExtent l="0" t="0" r="0" b="0"/>
                <wp:wrapNone/>
                <wp:docPr id="1309" name="任意多边形 1309"/>
                <wp:cNvGraphicFramePr/>
                <a:graphic xmlns:a="http://schemas.openxmlformats.org/drawingml/2006/main">
                  <a:graphicData uri="http://schemas.microsoft.com/office/word/2010/wordprocessingShape">
                    <wps:wsp>
                      <wps:cNvSpPr/>
                      <wps:spPr bwMode="auto">
                        <a:xfrm>
                          <a:off x="0" y="0"/>
                          <a:ext cx="3810" cy="1905"/>
                        </a:xfrm>
                        <a:custGeom>
                          <a:avLst/>
                          <a:gdLst>
                            <a:gd name="T0" fmla="*/ 13 w 13"/>
                            <a:gd name="T1" fmla="*/ 3 h 7"/>
                            <a:gd name="T2" fmla="*/ 0 w 13"/>
                            <a:gd name="T3" fmla="*/ 0 h 7"/>
                            <a:gd name="T4" fmla="*/ 3 w 13"/>
                            <a:gd name="T5" fmla="*/ 7 h 7"/>
                            <a:gd name="T6" fmla="*/ 13 w 13"/>
                            <a:gd name="T7" fmla="*/ 3 h 7"/>
                          </a:gdLst>
                          <a:ahLst/>
                          <a:cxnLst>
                            <a:cxn ang="0">
                              <a:pos x="T0" y="T1"/>
                            </a:cxn>
                            <a:cxn ang="0">
                              <a:pos x="T2" y="T3"/>
                            </a:cxn>
                            <a:cxn ang="0">
                              <a:pos x="T4" y="T5"/>
                            </a:cxn>
                            <a:cxn ang="0">
                              <a:pos x="T6" y="T7"/>
                            </a:cxn>
                          </a:cxnLst>
                          <a:rect l="0" t="0" r="r" b="b"/>
                          <a:pathLst>
                            <a:path w="13" h="7">
                              <a:moveTo>
                                <a:pt x="13" y="3"/>
                              </a:moveTo>
                              <a:lnTo>
                                <a:pt x="0" y="0"/>
                              </a:lnTo>
                              <a:lnTo>
                                <a:pt x="3" y="7"/>
                              </a:lnTo>
                              <a:lnTo>
                                <a:pt x="13" y="3"/>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2EB73F6D" id="任意多边形 1309" o:spid="_x0000_s1026" style="position:absolute;left:0;text-align:left;margin-left:215.5pt;margin-top:44.45pt;width:.3pt;height:.15pt;z-index:251681280;visibility:visible;mso-wrap-style:square;mso-wrap-distance-left:9pt;mso-wrap-distance-top:0;mso-wrap-distance-right:9pt;mso-wrap-distance-bottom:0;mso-position-horizontal:absolute;mso-position-horizontal-relative:text;mso-position-vertical:absolute;mso-position-vertical-relative:text;v-text-anchor:top" coordsize="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" path="m13,3l,,3,7,13,3xe" fillcolor="black" stroked="f">
                <v:path arrowok="t" o:connecttype="custom" o:connectlocs="3810,816;0,0;879,1905;3810,816"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82304" behindDoc="0" locked="0" layoutInCell="1" allowOverlap="1" wp14:anchorId="48BE61B3" wp14:editId="4AB6F388">
                <wp:simplePos x="0" y="0"/>
                <wp:positionH relativeFrom="column">
                  <wp:posOffset>2736850</wp:posOffset>
                </wp:positionH>
                <wp:positionV relativeFrom="paragraph">
                  <wp:posOffset>563245</wp:posOffset>
                </wp:positionV>
                <wp:extent cx="3810" cy="1905"/>
                <wp:effectExtent l="0" t="0" r="0" b="0"/>
                <wp:wrapNone/>
                <wp:docPr id="1308" name="任意多边形 1308"/>
                <wp:cNvGraphicFramePr/>
                <a:graphic xmlns:a="http://schemas.openxmlformats.org/drawingml/2006/main">
                  <a:graphicData uri="http://schemas.microsoft.com/office/word/2010/wordprocessingShape">
                    <wps:wsp>
                      <wps:cNvSpPr/>
                      <wps:spPr bwMode="auto">
                        <a:xfrm>
                          <a:off x="0" y="0"/>
                          <a:ext cx="3810" cy="1905"/>
                        </a:xfrm>
                        <a:custGeom>
                          <a:avLst/>
                          <a:gdLst>
                            <a:gd name="T0" fmla="*/ 11 w 13"/>
                            <a:gd name="T1" fmla="*/ 0 h 6"/>
                            <a:gd name="T2" fmla="*/ 13 w 13"/>
                            <a:gd name="T3" fmla="*/ 6 h 6"/>
                            <a:gd name="T4" fmla="*/ 0 w 13"/>
                            <a:gd name="T5" fmla="*/ 3 h 6"/>
                            <a:gd name="T6" fmla="*/ 11 w 13"/>
                            <a:gd name="T7" fmla="*/ 0 h 6"/>
                          </a:gdLst>
                          <a:ahLst/>
                          <a:cxnLst>
                            <a:cxn ang="0">
                              <a:pos x="T0" y="T1"/>
                            </a:cxn>
                            <a:cxn ang="0">
                              <a:pos x="T2" y="T3"/>
                            </a:cxn>
                            <a:cxn ang="0">
                              <a:pos x="T4" y="T5"/>
                            </a:cxn>
                            <a:cxn ang="0">
                              <a:pos x="T6" y="T7"/>
                            </a:cxn>
                          </a:cxnLst>
                          <a:rect l="0" t="0" r="r" b="b"/>
                          <a:pathLst>
                            <a:path w="13" h="6">
                              <a:moveTo>
                                <a:pt x="11" y="0"/>
                              </a:moveTo>
                              <a:lnTo>
                                <a:pt x="13" y="6"/>
                              </a:lnTo>
                              <a:lnTo>
                                <a:pt x="0" y="3"/>
                              </a:lnTo>
                              <a:lnTo>
                                <a:pt x="11"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D1234FC" id="任意多边形 1308" o:spid="_x0000_s1026" style="position:absolute;left:0;text-align:left;margin-left:215.5pt;margin-top:44.35pt;width:.3pt;height:.15pt;z-index:251682304;visibility:visible;mso-wrap-style:square;mso-wrap-distance-left:9pt;mso-wrap-distance-top:0;mso-wrap-distance-right:9pt;mso-wrap-distance-bottom:0;mso-position-horizontal:absolute;mso-position-horizontal-relative:text;mso-position-vertical:absolute;mso-position-vertical-relative:text;v-text-anchor:top" coordsize="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" path="m11,r2,6l,3,11,xe" fillcolor="black" stroked="f">
                <v:path arrowok="t" o:connecttype="custom" o:connectlocs="3224,0;3810,1905;0,953;3224,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83328" behindDoc="0" locked="0" layoutInCell="1" allowOverlap="1" wp14:anchorId="67A98AA3" wp14:editId="6E386E12">
                <wp:simplePos x="0" y="0"/>
                <wp:positionH relativeFrom="column">
                  <wp:posOffset>2727325</wp:posOffset>
                </wp:positionH>
                <wp:positionV relativeFrom="paragraph">
                  <wp:posOffset>568325</wp:posOffset>
                </wp:positionV>
                <wp:extent cx="5080" cy="1905"/>
                <wp:effectExtent l="0" t="0" r="0" b="0"/>
                <wp:wrapNone/>
                <wp:docPr id="1307" name="任意多边形 1307"/>
                <wp:cNvGraphicFramePr/>
                <a:graphic xmlns:a="http://schemas.openxmlformats.org/drawingml/2006/main">
                  <a:graphicData uri="http://schemas.microsoft.com/office/word/2010/wordprocessingShape">
                    <wps:wsp>
                      <wps:cNvSpPr/>
                      <wps:spPr bwMode="auto">
                        <a:xfrm>
                          <a:off x="0" y="0"/>
                          <a:ext cx="5080" cy="1905"/>
                        </a:xfrm>
                        <a:custGeom>
                          <a:avLst/>
                          <a:gdLst>
                            <a:gd name="T0" fmla="*/ 15 w 15"/>
                            <a:gd name="T1" fmla="*/ 0 h 6"/>
                            <a:gd name="T2" fmla="*/ 0 w 15"/>
                            <a:gd name="T3" fmla="*/ 1 h 6"/>
                            <a:gd name="T4" fmla="*/ 2 w 15"/>
                            <a:gd name="T5" fmla="*/ 6 h 6"/>
                            <a:gd name="T6" fmla="*/ 15 w 15"/>
                            <a:gd name="T7" fmla="*/ 0 h 6"/>
                          </a:gdLst>
                          <a:ahLst/>
                          <a:cxnLst>
                            <a:cxn ang="0">
                              <a:pos x="T0" y="T1"/>
                            </a:cxn>
                            <a:cxn ang="0">
                              <a:pos x="T2" y="T3"/>
                            </a:cxn>
                            <a:cxn ang="0">
                              <a:pos x="T4" y="T5"/>
                            </a:cxn>
                            <a:cxn ang="0">
                              <a:pos x="T6" y="T7"/>
                            </a:cxn>
                          </a:cxnLst>
                          <a:rect l="0" t="0" r="r" b="b"/>
                          <a:pathLst>
                            <a:path w="15" h="6">
                              <a:moveTo>
                                <a:pt x="15" y="0"/>
                              </a:moveTo>
                              <a:lnTo>
                                <a:pt x="0" y="1"/>
                              </a:lnTo>
                              <a:lnTo>
                                <a:pt x="2" y="6"/>
                              </a:lnTo>
                              <a:lnTo>
                                <a:pt x="15"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75B3273E" id="任意多边形 1307" o:spid="_x0000_s1026" style="position:absolute;left:0;text-align:left;margin-left:214.75pt;margin-top:44.75pt;width:.4pt;height:.15pt;z-index:251683328;visibility:visible;mso-wrap-style:square;mso-wrap-distance-left:9pt;mso-wrap-distance-top:0;mso-wrap-distance-right:9pt;mso-wrap-distance-bottom:0;mso-position-horizontal:absolute;mso-position-horizontal-relative:text;mso-position-vertical:absolute;mso-position-vertical-relative:text;v-text-anchor:top" coordsize="1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" path="m15,l,1,2,6,15,xe" fillcolor="black" stroked="f">
                <v:path arrowok="t" o:connecttype="custom" o:connectlocs="5080,0;0,318;677,1905;5080,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84352" behindDoc="0" locked="0" layoutInCell="1" allowOverlap="1" wp14:anchorId="05E3A719" wp14:editId="098E159E">
                <wp:simplePos x="0" y="0"/>
                <wp:positionH relativeFrom="column">
                  <wp:posOffset>2727325</wp:posOffset>
                </wp:positionH>
                <wp:positionV relativeFrom="paragraph">
                  <wp:posOffset>567055</wp:posOffset>
                </wp:positionV>
                <wp:extent cx="5080" cy="1905"/>
                <wp:effectExtent l="0" t="0" r="0" b="0"/>
                <wp:wrapNone/>
                <wp:docPr id="1306" name="任意多边形 1306"/>
                <wp:cNvGraphicFramePr/>
                <a:graphic xmlns:a="http://schemas.openxmlformats.org/drawingml/2006/main">
                  <a:graphicData uri="http://schemas.microsoft.com/office/word/2010/wordprocessingShape">
                    <wps:wsp>
                      <wps:cNvSpPr/>
                      <wps:spPr bwMode="auto">
                        <a:xfrm>
                          <a:off x="0" y="0"/>
                          <a:ext cx="5080" cy="1905"/>
                        </a:xfrm>
                        <a:custGeom>
                          <a:avLst/>
                          <a:gdLst>
                            <a:gd name="T0" fmla="*/ 14 w 15"/>
                            <a:gd name="T1" fmla="*/ 0 h 6"/>
                            <a:gd name="T2" fmla="*/ 15 w 15"/>
                            <a:gd name="T3" fmla="*/ 5 h 6"/>
                            <a:gd name="T4" fmla="*/ 0 w 15"/>
                            <a:gd name="T5" fmla="*/ 6 h 6"/>
                            <a:gd name="T6" fmla="*/ 14 w 15"/>
                            <a:gd name="T7" fmla="*/ 0 h 6"/>
                          </a:gdLst>
                          <a:ahLst/>
                          <a:cxnLst>
                            <a:cxn ang="0">
                              <a:pos x="T0" y="T1"/>
                            </a:cxn>
                            <a:cxn ang="0">
                              <a:pos x="T2" y="T3"/>
                            </a:cxn>
                            <a:cxn ang="0">
                              <a:pos x="T4" y="T5"/>
                            </a:cxn>
                            <a:cxn ang="0">
                              <a:pos x="T6" y="T7"/>
                            </a:cxn>
                          </a:cxnLst>
                          <a:rect l="0" t="0" r="r" b="b"/>
                          <a:pathLst>
                            <a:path w="15" h="6">
                              <a:moveTo>
                                <a:pt x="14" y="0"/>
                              </a:moveTo>
                              <a:lnTo>
                                <a:pt x="15" y="5"/>
                              </a:lnTo>
                              <a:lnTo>
                                <a:pt x="0" y="6"/>
                              </a:lnTo>
                              <a:lnTo>
                                <a:pt x="14"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59D60CD3" id="任意多边形 1306" o:spid="_x0000_s1026" style="position:absolute;left:0;text-align:left;margin-left:214.75pt;margin-top:44.65pt;width:.4pt;height:.15pt;z-index:251684352;visibility:visible;mso-wrap-style:square;mso-wrap-distance-left:9pt;mso-wrap-distance-top:0;mso-wrap-distance-right:9pt;mso-wrap-distance-bottom:0;mso-position-horizontal:absolute;mso-position-horizontal-relative:text;mso-position-vertical:absolute;mso-position-vertical-relative:text;v-text-anchor:top" coordsize="1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" path="m14,r1,5l,6,14,xe" fillcolor="black" stroked="f">
                <v:path arrowok="t" o:connecttype="custom" o:connectlocs="4741,0;5080,1588;0,1905;4741,0"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85376" behindDoc="0" locked="0" layoutInCell="1" allowOverlap="1" wp14:anchorId="2AE01655" wp14:editId="71C57CBD">
                <wp:simplePos x="0" y="0"/>
                <wp:positionH relativeFrom="column">
                  <wp:posOffset>2726690</wp:posOffset>
                </wp:positionH>
                <wp:positionV relativeFrom="paragraph">
                  <wp:posOffset>568960</wp:posOffset>
                </wp:positionV>
                <wp:extent cx="1270" cy="1905"/>
                <wp:effectExtent l="0" t="0" r="0" b="0"/>
                <wp:wrapNone/>
                <wp:docPr id="1305" name="任意多边形 1305"/>
                <wp:cNvGraphicFramePr/>
                <a:graphic xmlns:a="http://schemas.openxmlformats.org/drawingml/2006/main">
                  <a:graphicData uri="http://schemas.microsoft.com/office/word/2010/wordprocessingShape">
                    <wps:wsp>
                      <wps:cNvSpPr/>
                      <wps:spPr bwMode="auto">
                        <a:xfrm>
                          <a:off x="0" y="0"/>
                          <a:ext cx="1270" cy="1905"/>
                        </a:xfrm>
                        <a:custGeom>
                          <a:avLst/>
                          <a:gdLst>
                            <a:gd name="T0" fmla="*/ 5 w 5"/>
                            <a:gd name="T1" fmla="*/ 5 h 6"/>
                            <a:gd name="T2" fmla="*/ 0 w 5"/>
                            <a:gd name="T3" fmla="*/ 0 h 6"/>
                            <a:gd name="T4" fmla="*/ 3 w 5"/>
                            <a:gd name="T5" fmla="*/ 6 h 6"/>
                            <a:gd name="T6" fmla="*/ 5 w 5"/>
                            <a:gd name="T7" fmla="*/ 5 h 6"/>
                          </a:gdLst>
                          <a:ahLst/>
                          <a:cxnLst>
                            <a:cxn ang="0">
                              <a:pos x="T0" y="T1"/>
                            </a:cxn>
                            <a:cxn ang="0">
                              <a:pos x="T2" y="T3"/>
                            </a:cxn>
                            <a:cxn ang="0">
                              <a:pos x="T4" y="T5"/>
                            </a:cxn>
                            <a:cxn ang="0">
                              <a:pos x="T6" y="T7"/>
                            </a:cxn>
                          </a:cxnLst>
                          <a:rect l="0" t="0" r="r" b="b"/>
                          <a:pathLst>
                            <a:path w="5" h="6">
                              <a:moveTo>
                                <a:pt x="5" y="5"/>
                              </a:moveTo>
                              <a:lnTo>
                                <a:pt x="0" y="0"/>
                              </a:lnTo>
                              <a:lnTo>
                                <a:pt x="3" y="6"/>
                              </a:lnTo>
                              <a:lnTo>
                                <a:pt x="5" y="5"/>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33273ECD" id="任意多边形 1305" o:spid="_x0000_s1026" style="position:absolute;left:0;text-align:left;margin-left:214.7pt;margin-top:44.8pt;width:.1pt;height:.15pt;z-index:251685376;visibility:visible;mso-wrap-style:square;mso-wrap-distance-left:9pt;mso-wrap-distance-top:0;mso-wrap-distance-right:9pt;mso-wrap-distance-bottom:0;mso-position-horizontal:absolute;mso-position-horizontal-relative:text;mso-position-vertical:absolute;mso-position-vertical-relative:text;v-text-anchor:top" coordsize="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" path="m5,5l,,3,6,5,5xe" fillcolor="black" stroked="f">
                <v:path arrowok="t" o:connecttype="custom" o:connectlocs="1270,1588;0,0;762,1905;1270,1588" o:connectangles="0,0,0,0"/>
              </v:shape>
            </w:pict>
          </mc:Fallback>
        </mc:AlternateContent>
      </w:r>
      <w:r>
        <w:rPr>
          <w:rFonts w:ascii="宋体" w:hAnsi="宋体"/>
          <w:noProof/>
          <w:color w:val="0D0D0D" w:themeColor="text1" w:themeTint="F2"/>
          <w:sz w:val="15"/>
          <w:szCs w:val="15"/>
        </w:rPr>
        <mc:AlternateContent>
          <mc:Choice Requires="wps">
            <w:drawing>
              <wp:anchor distT="0" distB="0" distL="114300" distR="114300" simplePos="0" relativeHeight="251686400" behindDoc="0" locked="0" layoutInCell="1" allowOverlap="1" wp14:anchorId="404F51E6" wp14:editId="3E05CC55">
                <wp:simplePos x="0" y="0"/>
                <wp:positionH relativeFrom="column">
                  <wp:posOffset>2726690</wp:posOffset>
                </wp:positionH>
                <wp:positionV relativeFrom="paragraph">
                  <wp:posOffset>568960</wp:posOffset>
                </wp:positionV>
                <wp:extent cx="1270" cy="1270"/>
                <wp:effectExtent l="0" t="0" r="0" b="0"/>
                <wp:wrapNone/>
                <wp:docPr id="1304" name="任意多边形 1304"/>
                <wp:cNvGraphicFramePr/>
                <a:graphic xmlns:a="http://schemas.openxmlformats.org/drawingml/2006/main">
                  <a:graphicData uri="http://schemas.microsoft.com/office/word/2010/wordprocessingShape">
                    <wps:wsp>
                      <wps:cNvSpPr/>
                      <wps:spPr bwMode="auto">
                        <a:xfrm>
                          <a:off x="0" y="0"/>
                          <a:ext cx="1270" cy="1270"/>
                        </a:xfrm>
                        <a:custGeom>
                          <a:avLst/>
                          <a:gdLst>
                            <a:gd name="T0" fmla="*/ 3 w 5"/>
                            <a:gd name="T1" fmla="*/ 0 h 5"/>
                            <a:gd name="T2" fmla="*/ 5 w 5"/>
                            <a:gd name="T3" fmla="*/ 5 h 5"/>
                            <a:gd name="T4" fmla="*/ 0 w 5"/>
                            <a:gd name="T5" fmla="*/ 0 h 5"/>
                            <a:gd name="T6" fmla="*/ 3 w 5"/>
                            <a:gd name="T7" fmla="*/ 0 h 5"/>
                          </a:gdLst>
                          <a:ahLst/>
                          <a:cxnLst>
                            <a:cxn ang="0">
                              <a:pos x="T0" y="T1"/>
                            </a:cxn>
                            <a:cxn ang="0">
                              <a:pos x="T2" y="T3"/>
                            </a:cxn>
                            <a:cxn ang="0">
                              <a:pos x="T4" y="T5"/>
                            </a:cxn>
                            <a:cxn ang="0">
                              <a:pos x="T6" y="T7"/>
                            </a:cxn>
                          </a:cxnLst>
                          <a:rect l="0" t="0" r="r" b="b"/>
                          <a:pathLst>
                            <a:path w="5" h="5">
                              <a:moveTo>
                                <a:pt x="3" y="0"/>
                              </a:moveTo>
                              <a:lnTo>
                                <a:pt x="5" y="5"/>
                              </a:lnTo>
                              <a:lnTo>
                                <a:pt x="0" y="0"/>
                              </a:lnTo>
                              <a:lnTo>
                                <a:pt x="3" y="0"/>
                              </a:lnTo>
                              <a:close/>
                            </a:path>
                          </a:pathLst>
                        </a:custGeom>
                        <a:solidFill>
                          <a:srgbClr val="000000"/>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shape w14:anchorId="473A7100" id="任意多边形 1304" o:spid="_x0000_s1026" style="position:absolute;left:0;text-align:left;margin-left:214.7pt;margin-top:44.8pt;width:.1pt;height:.1pt;z-index:251686400;visibility:visible;mso-wrap-style:square;mso-wrap-distance-left:9pt;mso-wrap-distance-top:0;mso-wrap-distance-right:9pt;mso-wrap-distance-bottom:0;mso-position-horizontal:absolute;mso-position-horizontal-relative:text;mso-position-vertical:absolute;mso-position-vertical-relative:text;v-text-anchor:top" coordsize="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" path="m3,l5,5,,,3,xe" fillcolor="black" stroked="f">
                <v:path arrowok="t" o:connecttype="custom" o:connectlocs="762,0;1270,1270;0,0;762,0" o:connectangles="0,0,0,0"/>
              </v:shape>
            </w:pict>
          </mc:Fallback>
        </mc:AlternateContent>
      </w:r>
      <w:r w:rsidR="00F66753">
        <w:rPr>
          <w:rFonts w:ascii="宋体" w:hAnsi="宋体" w:hint="eastAsia"/>
          <w:color w:val="0D0D0D" w:themeColor="text1" w:themeTint="F2"/>
          <w:sz w:val="15"/>
          <w:szCs w:val="15"/>
        </w:rPr>
        <w:t>HGD760</w:t>
      </w:r>
      <w:r>
        <w:rPr>
          <w:rFonts w:ascii="宋体" w:hAnsi="宋体" w:hint="eastAsia"/>
          <w:color w:val="0D0D0D" w:themeColor="text1" w:themeTint="F2"/>
          <w:sz w:val="15"/>
          <w:szCs w:val="15"/>
        </w:rPr>
        <w:t>系列变频器与外围设备的标准连接图如图3-1所示。</w:t>
      </w:r>
    </w:p>
    <w:p w:rsidR="003F47FB" w:rsidRDefault="00E54AA3">
      <w:pPr>
        <w:keepNext/>
        <w:widowControl/>
        <w:jc w:val="center"/>
        <w:rPr>
          <w:rFonts w:ascii="宋体" w:hAnsi="宋体"/>
          <w:color w:val="0D0D0D" w:themeColor="text1" w:themeTint="F2"/>
          <w:sz w:val="15"/>
          <w:szCs w:val="15"/>
        </w:rPr>
      </w:pPr>
      <w:r>
        <w:rPr>
          <w:rFonts w:ascii="宋体" w:hAnsi="宋体"/>
          <w:noProof/>
          <w:color w:val="0D0D0D" w:themeColor="text1" w:themeTint="F2"/>
          <w:sz w:val="15"/>
          <w:szCs w:val="15"/>
        </w:rPr>
        <mc:AlternateContent>
          <mc:Choice Requires="wps">
            <w:drawing>
              <wp:anchor distT="0" distB="0" distL="114300" distR="114300" simplePos="0" relativeHeight="251687424" behindDoc="0" locked="0" layoutInCell="1" allowOverlap="1" wp14:anchorId="7F7CA24E" wp14:editId="6B6B8AD6">
                <wp:simplePos x="0" y="0"/>
                <wp:positionH relativeFrom="column">
                  <wp:posOffset>2726690</wp:posOffset>
                </wp:positionH>
                <wp:positionV relativeFrom="paragraph">
                  <wp:posOffset>323215</wp:posOffset>
                </wp:positionV>
                <wp:extent cx="171450" cy="94615"/>
                <wp:effectExtent l="0" t="0" r="0" b="635"/>
                <wp:wrapNone/>
                <wp:docPr id="21" name="Rectangle 8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94615"/>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xmlns:w15="http://schemas.microsoft.com/office/word/2012/wordml">
            <w:pict>
              <v:rect w14:anchorId="47C5E6C2" id="Rectangle 842" o:spid="_x0000_s1026" style="position:absolute;left:0;text-align:left;margin-left:214.7pt;margin-top:25.45pt;width:13.5pt;height:7.45pt;z-index:2516874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" stroked="f"/>
            </w:pict>
          </mc:Fallback>
        </mc:AlternateContent>
      </w:r>
      <w:r>
        <w:t xml:space="preserve"> </w:t>
      </w:r>
      <w:r w:rsidR="00247BE6">
        <w:rPr>
          <w:rFonts w:ascii="宋体" w:hAnsi="宋体"/>
          <w:color w:val="0D0D0D" w:themeColor="text1" w:themeTint="F2"/>
          <w:sz w:val="15"/>
          <w:szCs w:val="15"/>
        </w:rPr>
        <w:object w:dxaOrig="8167" w:dyaOrig="9062">
          <v:shape id="_x0000_i1034" type="#_x0000_t75" alt="" style="width:343pt;height:409.6pt" o:ole="">
            <v:imagedata r:id="rId47" o:title=""/>
            <o:lock v:ext="edit" aspectratio="f"/>
          </v:shape>
          <o:OLEObject Type="Embed" ProgID="Visio.Drawing.11" ShapeID="_x0000_i1034" DrawAspect="Content" ObjectID="_1710944560" r:id="rId48"/>
        </w:object>
      </w:r>
    </w:p>
    <w:p w:rsidR="003F47FB" w:rsidRDefault="00E54AA3">
      <w:pPr>
        <w:pStyle w:val="a5"/>
        <w:spacing w:line="180" w:lineRule="exact"/>
        <w:jc w:val="center"/>
        <w:rPr>
          <w:rFonts w:ascii="宋体" w:hAnsi="宋体"/>
          <w:color w:val="0D0D0D" w:themeColor="text1" w:themeTint="F2"/>
          <w:sz w:val="15"/>
          <w:szCs w:val="15"/>
        </w:rPr>
      </w:pPr>
      <w:bookmarkStart w:id="190" w:name="_Ref370995990"/>
      <w:bookmarkStart w:id="191" w:name="_Toc393198182"/>
      <w:bookmarkStart w:id="192" w:name="_Toc370996694"/>
      <w:bookmarkStart w:id="193" w:name="_Toc372288944"/>
      <w:r>
        <w:rPr>
          <w:rFonts w:ascii="宋体" w:hAnsi="宋体" w:hint="eastAsia"/>
          <w:color w:val="0D0D0D" w:themeColor="text1" w:themeTint="F2"/>
          <w:sz w:val="15"/>
          <w:szCs w:val="15"/>
        </w:rPr>
        <w:t>图</w:t>
      </w:r>
      <w:bookmarkEnd w:id="190"/>
      <w:r>
        <w:rPr>
          <w:rFonts w:ascii="宋体" w:hAnsi="宋体" w:hint="eastAsia"/>
          <w:color w:val="0D0D0D" w:themeColor="text1" w:themeTint="F2"/>
          <w:sz w:val="15"/>
          <w:szCs w:val="15"/>
        </w:rPr>
        <w:t>3-1变频器与外围设备的连接图</w:t>
      </w:r>
      <w:bookmarkEnd w:id="191"/>
    </w:p>
    <w:p w:rsidR="003F47FB" w:rsidRDefault="003F47FB"/>
    <w:p w:rsidR="003F47FB" w:rsidRDefault="00E54AA3">
      <w:pPr>
        <w:pStyle w:val="2"/>
        <w:spacing w:before="92" w:line="180" w:lineRule="exact"/>
        <w:ind w:left="569" w:right="180" w:hanging="569"/>
        <w:rPr>
          <w:rFonts w:ascii="宋体" w:hAnsi="宋体"/>
          <w:color w:val="0D0D0D" w:themeColor="text1" w:themeTint="F2"/>
          <w:szCs w:val="15"/>
        </w:rPr>
      </w:pPr>
      <w:bookmarkStart w:id="194" w:name="_Toc477953274"/>
      <w:bookmarkStart w:id="195" w:name="_Toc475949996"/>
      <w:bookmarkStart w:id="196" w:name="_Toc380409066"/>
      <w:bookmarkStart w:id="197" w:name="_Toc475949404"/>
      <w:bookmarkStart w:id="198" w:name="_Toc18700"/>
      <w:bookmarkStart w:id="199" w:name="_Toc476054699"/>
      <w:bookmarkStart w:id="200" w:name="_Toc374018540"/>
      <w:bookmarkStart w:id="201" w:name="_Toc476055451"/>
      <w:bookmarkStart w:id="202" w:name="_Toc477332008"/>
      <w:bookmarkStart w:id="203" w:name="_Toc475711778"/>
      <w:bookmarkStart w:id="204" w:name="_Toc72252271"/>
      <w:r>
        <w:rPr>
          <w:rFonts w:ascii="宋体" w:hAnsi="宋体" w:hint="eastAsia"/>
          <w:color w:val="0D0D0D" w:themeColor="text1" w:themeTint="F2"/>
          <w:szCs w:val="15"/>
        </w:rPr>
        <w:lastRenderedPageBreak/>
        <w:t>主回路端子接线</w:t>
      </w:r>
      <w:bookmarkStart w:id="205" w:name="_Toc163802178"/>
      <w:bookmarkStart w:id="206" w:name="_Toc47324146"/>
      <w:bookmarkStart w:id="207" w:name="_Toc25209"/>
      <w:bookmarkStart w:id="208" w:name="_Toc163801951"/>
      <w:bookmarkStart w:id="209" w:name="_Toc263787045"/>
      <w:bookmarkStart w:id="210" w:name="_Toc163802082"/>
      <w:bookmarkStart w:id="211" w:name="_Toc263786599"/>
      <w:bookmarkEnd w:id="192"/>
      <w:bookmarkEnd w:id="193"/>
      <w:bookmarkEnd w:id="194"/>
      <w:bookmarkEnd w:id="195"/>
      <w:bookmarkEnd w:id="196"/>
      <w:bookmarkEnd w:id="197"/>
      <w:bookmarkEnd w:id="198"/>
      <w:bookmarkEnd w:id="199"/>
      <w:bookmarkEnd w:id="200"/>
      <w:bookmarkEnd w:id="201"/>
      <w:bookmarkEnd w:id="202"/>
      <w:bookmarkEnd w:id="203"/>
      <w:bookmarkEnd w:id="204"/>
    </w:p>
    <w:p w:rsidR="003F47FB" w:rsidRDefault="00E54AA3">
      <w:pPr>
        <w:pStyle w:val="3"/>
        <w:spacing w:before="61" w:line="180" w:lineRule="exact"/>
        <w:ind w:left="488" w:right="180" w:hanging="488"/>
        <w:rPr>
          <w:rFonts w:ascii="宋体" w:hAnsi="宋体"/>
          <w:color w:val="0D0D0D" w:themeColor="text1" w:themeTint="F2"/>
          <w:szCs w:val="15"/>
        </w:rPr>
      </w:pPr>
      <w:r>
        <w:rPr>
          <w:rFonts w:ascii="宋体" w:hAnsi="宋体" w:hint="eastAsia"/>
          <w:color w:val="0D0D0D" w:themeColor="text1" w:themeTint="F2"/>
          <w:szCs w:val="15"/>
        </w:rPr>
        <w:t>主回路端子组成</w:t>
      </w:r>
      <w:bookmarkEnd w:id="205"/>
      <w:bookmarkEnd w:id="206"/>
      <w:bookmarkEnd w:id="207"/>
      <w:bookmarkEnd w:id="208"/>
      <w:bookmarkEnd w:id="209"/>
      <w:bookmarkEnd w:id="210"/>
      <w:bookmarkEnd w:id="211"/>
    </w:p>
    <w:bookmarkStart w:id="212" w:name="_Toc393198105"/>
    <w:p w:rsidR="003F47FB" w:rsidRDefault="00E54AA3">
      <w:pPr>
        <w:widowControl/>
        <w:jc w:val="left"/>
      </w:pPr>
      <w:r>
        <w:object w:dxaOrig="2893" w:dyaOrig="1667">
          <v:shape id="_x0000_i1035" type="#_x0000_t75" style="width:144.8pt;height:83.45pt" o:ole="">
            <v:imagedata r:id="rId49" o:title="" croptop="15236f" cropbottom="13232f" cropleft="19031f" cropright="16115f"/>
          </v:shape>
          <o:OLEObject Type="Embed" ProgID="ZWCAD.Drawing.2020" ShapeID="_x0000_i1035" DrawAspect="Content" ObjectID="_1710944561" r:id="rId50"/>
        </w:object>
      </w:r>
      <w:r>
        <w:rPr>
          <w:rFonts w:hint="eastAsia"/>
        </w:rPr>
        <w:t xml:space="preserve">  </w:t>
      </w:r>
      <w:r>
        <w:rPr>
          <w:rFonts w:cs="Times New Roman"/>
        </w:rPr>
        <w:object w:dxaOrig="3676" w:dyaOrig="1213">
          <v:shape id="_x0000_i1036" type="#_x0000_t75" style="width:184pt;height:60.55pt" o:ole="">
            <v:imagedata r:id="rId51" o:title="" croptop="18518f" cropbottom="31392f" cropleft="22525f" cropright="21017f"/>
          </v:shape>
          <o:OLEObject Type="Embed" ProgID="ZWCAD.Drawing.2020" ShapeID="_x0000_i1036" DrawAspect="Content" ObjectID="_1710944562" r:id="rId52"/>
        </w:object>
      </w:r>
    </w:p>
    <w:p w:rsidR="003F47FB" w:rsidRDefault="00E54AA3">
      <w:pPr>
        <w:widowControl/>
        <w:ind w:firstLineChars="200" w:firstLine="300"/>
        <w:jc w:val="left"/>
        <w:rPr>
          <w:sz w:val="15"/>
          <w:szCs w:val="15"/>
        </w:rPr>
      </w:pPr>
      <w:r>
        <w:rPr>
          <w:rFonts w:hint="eastAsia"/>
          <w:sz w:val="15"/>
          <w:szCs w:val="15"/>
        </w:rPr>
        <w:t>（</w:t>
      </w:r>
      <w:r>
        <w:rPr>
          <w:rFonts w:hint="eastAsia"/>
          <w:sz w:val="15"/>
          <w:szCs w:val="15"/>
        </w:rPr>
        <w:t>a</w:t>
      </w:r>
      <w:r>
        <w:rPr>
          <w:rFonts w:hint="eastAsia"/>
          <w:sz w:val="15"/>
          <w:szCs w:val="15"/>
        </w:rPr>
        <w:t>）</w:t>
      </w:r>
      <w:r>
        <w:rPr>
          <w:rFonts w:hint="eastAsia"/>
          <w:sz w:val="15"/>
          <w:szCs w:val="15"/>
        </w:rPr>
        <w:t>0.75-22kW</w:t>
      </w:r>
      <w:r>
        <w:rPr>
          <w:rFonts w:hint="eastAsia"/>
          <w:sz w:val="15"/>
          <w:szCs w:val="15"/>
        </w:rPr>
        <w:t>主回路端子</w:t>
      </w:r>
      <w:r>
        <w:rPr>
          <w:rFonts w:hint="eastAsia"/>
          <w:sz w:val="15"/>
          <w:szCs w:val="15"/>
        </w:rPr>
        <w:t xml:space="preserve">                 </w:t>
      </w:r>
      <w:r>
        <w:rPr>
          <w:rFonts w:hint="eastAsia"/>
          <w:sz w:val="15"/>
          <w:szCs w:val="15"/>
        </w:rPr>
        <w:t>（</w:t>
      </w:r>
      <w:r>
        <w:rPr>
          <w:rFonts w:hint="eastAsia"/>
          <w:sz w:val="15"/>
          <w:szCs w:val="15"/>
        </w:rPr>
        <w:t>b</w:t>
      </w:r>
      <w:r>
        <w:rPr>
          <w:rFonts w:hint="eastAsia"/>
          <w:sz w:val="15"/>
          <w:szCs w:val="15"/>
        </w:rPr>
        <w:t>）</w:t>
      </w:r>
      <w:r>
        <w:rPr>
          <w:rFonts w:hint="eastAsia"/>
          <w:sz w:val="15"/>
          <w:szCs w:val="15"/>
        </w:rPr>
        <w:t>30-75kW</w:t>
      </w:r>
      <w:r>
        <w:rPr>
          <w:rFonts w:hint="eastAsia"/>
          <w:sz w:val="15"/>
          <w:szCs w:val="15"/>
        </w:rPr>
        <w:t>主回路端子（</w:t>
      </w:r>
      <w:r>
        <w:rPr>
          <w:rFonts w:hint="eastAsia"/>
          <w:sz w:val="15"/>
          <w:szCs w:val="15"/>
        </w:rPr>
        <w:t>-3</w:t>
      </w:r>
      <w:r>
        <w:rPr>
          <w:rFonts w:hint="eastAsia"/>
          <w:sz w:val="15"/>
          <w:szCs w:val="15"/>
        </w:rPr>
        <w:t>系列没有</w:t>
      </w:r>
      <w:r>
        <w:rPr>
          <w:rFonts w:hint="eastAsia"/>
          <w:sz w:val="15"/>
          <w:szCs w:val="15"/>
        </w:rPr>
        <w:t>PB</w:t>
      </w:r>
      <w:r>
        <w:rPr>
          <w:rFonts w:hint="eastAsia"/>
          <w:sz w:val="15"/>
          <w:szCs w:val="15"/>
        </w:rPr>
        <w:t>端子）</w:t>
      </w:r>
    </w:p>
    <w:p w:rsidR="003F47FB" w:rsidRDefault="00E54AA3">
      <w:pPr>
        <w:widowControl/>
        <w:jc w:val="left"/>
      </w:pPr>
      <w:r>
        <w:rPr>
          <w:rFonts w:cs="Times New Roman"/>
        </w:rPr>
        <w:object w:dxaOrig="3057" w:dyaOrig="1288">
          <v:shape id="_x0000_i1037" type="#_x0000_t75" style="width:152.7pt;height:64.55pt" o:ole="">
            <v:imagedata r:id="rId53" o:title="" croptop="12464f" cropbottom="31763f" cropleft="16977f" cropright="24989f"/>
          </v:shape>
          <o:OLEObject Type="Embed" ProgID="ZWCAD.Drawing.2020" ShapeID="_x0000_i1037" DrawAspect="Content" ObjectID="_1710944563" r:id="rId54"/>
        </w:object>
      </w:r>
      <w:r>
        <w:rPr>
          <w:rFonts w:hint="eastAsia"/>
        </w:rPr>
        <w:t xml:space="preserve">    </w:t>
      </w:r>
      <w:r>
        <w:rPr>
          <w:rFonts w:cs="Times New Roman"/>
        </w:rPr>
        <w:object w:dxaOrig="3107" w:dyaOrig="2337">
          <v:shape id="_x0000_i1038" type="#_x0000_t75" style="width:155.5pt;height:116.75pt" o:ole="">
            <v:imagedata r:id="rId55" o:title="" croptop="7438f" cropbottom="19098f" cropleft="21434f" cropright="19538f"/>
          </v:shape>
          <o:OLEObject Type="Embed" ProgID="ZWCAD.Drawing.2020" ShapeID="_x0000_i1038" DrawAspect="Content" ObjectID="_1710944564" r:id="rId56"/>
        </w:object>
      </w:r>
    </w:p>
    <w:p w:rsidR="003F47FB" w:rsidRDefault="00E54AA3">
      <w:pPr>
        <w:widowControl/>
        <w:ind w:firstLineChars="200" w:firstLine="300"/>
        <w:jc w:val="left"/>
        <w:rPr>
          <w:sz w:val="15"/>
          <w:szCs w:val="15"/>
        </w:rPr>
      </w:pPr>
      <w:r>
        <w:rPr>
          <w:rFonts w:hint="eastAsia"/>
          <w:sz w:val="15"/>
          <w:szCs w:val="15"/>
        </w:rPr>
        <w:t>（</w:t>
      </w:r>
      <w:r>
        <w:rPr>
          <w:rFonts w:hint="eastAsia"/>
          <w:sz w:val="15"/>
          <w:szCs w:val="15"/>
        </w:rPr>
        <w:t>c</w:t>
      </w:r>
      <w:r>
        <w:rPr>
          <w:rFonts w:hint="eastAsia"/>
          <w:sz w:val="15"/>
          <w:szCs w:val="15"/>
        </w:rPr>
        <w:t>）</w:t>
      </w:r>
      <w:r>
        <w:rPr>
          <w:rFonts w:hint="eastAsia"/>
          <w:sz w:val="15"/>
          <w:szCs w:val="15"/>
        </w:rPr>
        <w:t>90-110kW</w:t>
      </w:r>
      <w:r>
        <w:rPr>
          <w:rFonts w:hint="eastAsia"/>
          <w:sz w:val="15"/>
          <w:szCs w:val="15"/>
        </w:rPr>
        <w:t>主回路端子</w:t>
      </w:r>
      <w:r>
        <w:rPr>
          <w:rFonts w:hint="eastAsia"/>
          <w:sz w:val="15"/>
          <w:szCs w:val="15"/>
        </w:rPr>
        <w:t xml:space="preserve">                        </w:t>
      </w:r>
      <w:r>
        <w:rPr>
          <w:rFonts w:hint="eastAsia"/>
          <w:sz w:val="15"/>
          <w:szCs w:val="15"/>
        </w:rPr>
        <w:t>（</w:t>
      </w:r>
      <w:r>
        <w:rPr>
          <w:rFonts w:hint="eastAsia"/>
          <w:sz w:val="15"/>
          <w:szCs w:val="15"/>
        </w:rPr>
        <w:t>d</w:t>
      </w:r>
      <w:r>
        <w:rPr>
          <w:rFonts w:hint="eastAsia"/>
          <w:sz w:val="15"/>
          <w:szCs w:val="15"/>
        </w:rPr>
        <w:t>）</w:t>
      </w:r>
      <w:r>
        <w:rPr>
          <w:rFonts w:hint="eastAsia"/>
          <w:sz w:val="15"/>
          <w:szCs w:val="15"/>
        </w:rPr>
        <w:t>132-220kW</w:t>
      </w:r>
      <w:r>
        <w:rPr>
          <w:rFonts w:hint="eastAsia"/>
          <w:sz w:val="15"/>
          <w:szCs w:val="15"/>
        </w:rPr>
        <w:t>主回路端子</w:t>
      </w:r>
    </w:p>
    <w:p w:rsidR="003F47FB" w:rsidRDefault="00E54AA3">
      <w:pPr>
        <w:widowControl/>
        <w:ind w:firstLineChars="200" w:firstLine="360"/>
        <w:jc w:val="left"/>
      </w:pPr>
      <w:r>
        <w:rPr>
          <w:rFonts w:cs="Times New Roman"/>
        </w:rPr>
        <w:object w:dxaOrig="2160" w:dyaOrig="3966">
          <v:shape id="_x0000_i1039" type="#_x0000_t75" style="width:108pt;height:198.1pt" o:ole="">
            <v:imagedata r:id="rId57" o:title="" croptop="6192f" cropbottom="8751f" cropleft="29496f" cropright="23236f"/>
          </v:shape>
          <o:OLEObject Type="Embed" ProgID="ZWCAD.Drawing.2020" ShapeID="_x0000_i1039" DrawAspect="Content" ObjectID="_1710944565" r:id="rId58"/>
        </w:object>
      </w:r>
      <w:r>
        <w:rPr>
          <w:rFonts w:hint="eastAsia"/>
        </w:rPr>
        <w:t xml:space="preserve">            </w:t>
      </w:r>
      <w:r>
        <w:rPr>
          <w:rFonts w:cs="Times New Roman"/>
        </w:rPr>
        <w:object w:dxaOrig="3158" w:dyaOrig="3891">
          <v:shape id="_x0000_i1040" type="#_x0000_t75" style="width:157.9pt;height:194.75pt" o:ole="">
            <v:imagedata r:id="rId59" o:title="" croptop="11459f" cropbottom="15479f" cropleft="25797f" cropright="25193f"/>
          </v:shape>
          <o:OLEObject Type="Embed" ProgID="ZWCAD.Drawing.2020" ShapeID="_x0000_i1040" DrawAspect="Content" ObjectID="_1710944566" r:id="rId60"/>
        </w:object>
      </w:r>
    </w:p>
    <w:p w:rsidR="003F47FB" w:rsidRDefault="00E54AA3">
      <w:pPr>
        <w:widowControl/>
        <w:ind w:firstLineChars="300" w:firstLine="450"/>
        <w:jc w:val="left"/>
        <w:rPr>
          <w:sz w:val="15"/>
          <w:szCs w:val="15"/>
        </w:rPr>
      </w:pPr>
      <w:r>
        <w:rPr>
          <w:rFonts w:hint="eastAsia"/>
          <w:sz w:val="15"/>
          <w:szCs w:val="15"/>
        </w:rPr>
        <w:t>（</w:t>
      </w:r>
      <w:r>
        <w:rPr>
          <w:rFonts w:hint="eastAsia"/>
          <w:sz w:val="15"/>
          <w:szCs w:val="15"/>
        </w:rPr>
        <w:t>e</w:t>
      </w:r>
      <w:r>
        <w:rPr>
          <w:rFonts w:hint="eastAsia"/>
          <w:sz w:val="15"/>
          <w:szCs w:val="15"/>
        </w:rPr>
        <w:t>）</w:t>
      </w:r>
      <w:r>
        <w:rPr>
          <w:rFonts w:hint="eastAsia"/>
          <w:sz w:val="15"/>
          <w:szCs w:val="15"/>
        </w:rPr>
        <w:t>250-400kW</w:t>
      </w:r>
      <w:r>
        <w:rPr>
          <w:rFonts w:hint="eastAsia"/>
          <w:sz w:val="15"/>
          <w:szCs w:val="15"/>
        </w:rPr>
        <w:t>主功率端子</w:t>
      </w:r>
      <w:r>
        <w:rPr>
          <w:rFonts w:hint="eastAsia"/>
          <w:sz w:val="15"/>
          <w:szCs w:val="15"/>
        </w:rPr>
        <w:t xml:space="preserve">                          </w:t>
      </w:r>
      <w:r>
        <w:rPr>
          <w:rFonts w:hint="eastAsia"/>
          <w:sz w:val="15"/>
          <w:szCs w:val="15"/>
        </w:rPr>
        <w:t>（</w:t>
      </w:r>
      <w:r>
        <w:rPr>
          <w:rFonts w:hint="eastAsia"/>
          <w:sz w:val="15"/>
          <w:szCs w:val="15"/>
        </w:rPr>
        <w:t>f</w:t>
      </w:r>
      <w:r>
        <w:rPr>
          <w:rFonts w:hint="eastAsia"/>
          <w:sz w:val="15"/>
          <w:szCs w:val="15"/>
        </w:rPr>
        <w:t>）</w:t>
      </w:r>
      <w:r>
        <w:rPr>
          <w:rFonts w:hint="eastAsia"/>
          <w:sz w:val="15"/>
          <w:szCs w:val="15"/>
        </w:rPr>
        <w:t>450-560kW</w:t>
      </w:r>
      <w:r>
        <w:rPr>
          <w:rFonts w:hint="eastAsia"/>
          <w:sz w:val="15"/>
          <w:szCs w:val="15"/>
        </w:rPr>
        <w:t>主功率端子</w:t>
      </w:r>
    </w:p>
    <w:p w:rsidR="003F47FB" w:rsidRDefault="00E54AA3">
      <w:pPr>
        <w:pStyle w:val="a5"/>
        <w:spacing w:line="180" w:lineRule="exact"/>
        <w:ind w:left="360"/>
        <w:jc w:val="center"/>
        <w:rPr>
          <w:rFonts w:ascii="宋体" w:hAnsi="宋体"/>
          <w:sz w:val="15"/>
          <w:szCs w:val="15"/>
        </w:rPr>
      </w:pPr>
      <w:bookmarkStart w:id="213" w:name="_Ref380413995"/>
      <w:bookmarkStart w:id="214" w:name="_Toc393198183"/>
      <w:r>
        <w:rPr>
          <w:rFonts w:ascii="宋体" w:hAnsi="宋体" w:hint="eastAsia"/>
          <w:sz w:val="15"/>
          <w:szCs w:val="15"/>
        </w:rPr>
        <w:t>图</w:t>
      </w:r>
      <w:bookmarkEnd w:id="213"/>
      <w:r>
        <w:rPr>
          <w:rFonts w:ascii="宋体" w:hAnsi="宋体" w:hint="eastAsia"/>
          <w:sz w:val="15"/>
          <w:szCs w:val="15"/>
        </w:rPr>
        <w:t>3-2主回路端子排列</w:t>
      </w:r>
      <w:bookmarkEnd w:id="214"/>
      <w:r>
        <w:rPr>
          <w:rFonts w:ascii="宋体" w:hAnsi="宋体" w:hint="eastAsia"/>
          <w:sz w:val="15"/>
          <w:szCs w:val="15"/>
        </w:rPr>
        <w:t>示意图</w:t>
      </w:r>
    </w:p>
    <w:p w:rsidR="003F47FB" w:rsidRDefault="00E54AA3">
      <w:pPr>
        <w:widowControl/>
        <w:ind w:firstLineChars="200" w:firstLine="300"/>
        <w:rPr>
          <w:rFonts w:ascii="宋体" w:hAnsi="宋体"/>
          <w:color w:val="0D0D0D" w:themeColor="text1" w:themeTint="F2"/>
          <w:sz w:val="15"/>
          <w:szCs w:val="15"/>
        </w:rPr>
      </w:pPr>
      <w:r>
        <w:rPr>
          <w:rFonts w:ascii="宋体" w:hAnsi="宋体"/>
          <w:noProof/>
          <w:color w:val="0D0D0D" w:themeColor="text1" w:themeTint="F2"/>
          <w:sz w:val="15"/>
          <w:szCs w:val="15"/>
        </w:rPr>
        <w:lastRenderedPageBreak/>
        <w:drawing>
          <wp:anchor distT="0" distB="0" distL="114300" distR="114300" simplePos="0" relativeHeight="251680256" behindDoc="0" locked="0" layoutInCell="1" allowOverlap="1" wp14:anchorId="17BA215D" wp14:editId="5A9EBCBB">
            <wp:simplePos x="0" y="0"/>
            <wp:positionH relativeFrom="column">
              <wp:posOffset>485140</wp:posOffset>
            </wp:positionH>
            <wp:positionV relativeFrom="paragraph">
              <wp:posOffset>290830</wp:posOffset>
            </wp:positionV>
            <wp:extent cx="3012440" cy="1313180"/>
            <wp:effectExtent l="0" t="0" r="0" b="1270"/>
            <wp:wrapTopAndBottom/>
            <wp:docPr id="119" name="图片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9"/>
                    <pic:cNvPicPr>
                      <a:picLocks noChangeAspect="1"/>
                    </pic:cNvPicPr>
                  </pic:nvPicPr>
                  <pic:blipFill>
                    <a:blip r:embed="rId61" cstate="print">
                      <a:extLst>
                        <a:ext uri="{28A0092B-C50C-407E-A947-70E740481C1C}">
                          <a14:useLocalDpi xmlns:a14="http://schemas.microsoft.com/office/drawing/2010/main" val="0"/>
                        </a:ext>
                      </a:extLst>
                    </a:blip>
                    <a:stretch>
                      <a:fillRect/>
                    </a:stretch>
                  </pic:blipFill>
                  <pic:spPr>
                    <a:xfrm>
                      <a:off x="0" y="0"/>
                      <a:ext cx="3012440" cy="1313180"/>
                    </a:xfrm>
                    <a:prstGeom prst="rect">
                      <a:avLst/>
                    </a:prstGeom>
                  </pic:spPr>
                </pic:pic>
              </a:graphicData>
            </a:graphic>
          </wp:anchor>
        </w:drawing>
      </w:r>
      <w:r>
        <w:rPr>
          <w:rFonts w:ascii="宋体" w:hAnsi="宋体" w:hint="eastAsia"/>
          <w:color w:val="0D0D0D" w:themeColor="text1" w:themeTint="F2"/>
          <w:sz w:val="15"/>
          <w:szCs w:val="15"/>
        </w:rPr>
        <w:t>如图3-3，0.75～22kW变频器在接线操作时如遇到线缆较粗，可将过线板的过线栅栏拆除。</w:t>
      </w:r>
    </w:p>
    <w:p w:rsidR="003F47FB" w:rsidRDefault="00E54AA3">
      <w:pPr>
        <w:widowControl/>
        <w:ind w:firstLineChars="200" w:firstLine="300"/>
        <w:jc w:val="center"/>
        <w:rPr>
          <w:rFonts w:ascii="宋体" w:hAnsi="宋体"/>
          <w:color w:val="0D0D0D" w:themeColor="text1" w:themeTint="F2"/>
          <w:sz w:val="15"/>
          <w:szCs w:val="15"/>
        </w:rPr>
      </w:pPr>
      <w:r>
        <w:rPr>
          <w:rFonts w:ascii="宋体" w:hAnsi="宋体" w:hint="eastAsia"/>
          <w:color w:val="0D0D0D" w:themeColor="text1" w:themeTint="F2"/>
          <w:sz w:val="15"/>
          <w:szCs w:val="15"/>
        </w:rPr>
        <w:t>图3-3过线板</w:t>
      </w:r>
    </w:p>
    <w:p w:rsidR="003F47FB" w:rsidRDefault="00E54AA3">
      <w:pPr>
        <w:pStyle w:val="3"/>
        <w:spacing w:before="61"/>
        <w:ind w:right="180"/>
        <w:rPr>
          <w:rFonts w:cstheme="majorBidi"/>
        </w:rPr>
      </w:pPr>
      <w:r>
        <w:rPr>
          <w:rFonts w:hint="eastAsia"/>
        </w:rPr>
        <w:t>主回路端子功能</w:t>
      </w:r>
    </w:p>
    <w:p w:rsidR="003F47FB" w:rsidRDefault="00E54AA3">
      <w:pPr>
        <w:keepNext/>
        <w:spacing w:line="180" w:lineRule="exact"/>
        <w:jc w:val="center"/>
        <w:rPr>
          <w:rFonts w:ascii="宋体" w:hAnsi="宋体" w:cstheme="majorBidi"/>
          <w:sz w:val="15"/>
          <w:szCs w:val="15"/>
        </w:rPr>
      </w:pPr>
      <w:r>
        <w:rPr>
          <w:rFonts w:ascii="宋体" w:hAnsi="宋体" w:cstheme="majorBidi" w:hint="eastAsia"/>
          <w:sz w:val="15"/>
          <w:szCs w:val="15"/>
        </w:rPr>
        <w:t>表3-1主回路端子功能</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214"/>
        <w:gridCol w:w="5488"/>
      </w:tblGrid>
      <w:tr w:rsidR="003F47FB">
        <w:trPr>
          <w:cantSplit/>
          <w:trHeight w:val="48"/>
          <w:jc w:val="center"/>
        </w:trPr>
        <w:tc>
          <w:tcPr>
            <w:tcW w:w="1214" w:type="dxa"/>
            <w:shd w:val="clear" w:color="auto" w:fill="CCCCCC"/>
            <w:vAlign w:val="center"/>
          </w:tcPr>
          <w:p w:rsidR="003F47FB" w:rsidRDefault="00E54AA3">
            <w:pPr>
              <w:widowControl/>
              <w:spacing w:line="240" w:lineRule="exact"/>
              <w:jc w:val="center"/>
              <w:rPr>
                <w:rFonts w:ascii="宋体" w:hAnsi="宋体"/>
                <w:sz w:val="15"/>
                <w:szCs w:val="15"/>
              </w:rPr>
            </w:pPr>
            <w:r>
              <w:rPr>
                <w:rFonts w:ascii="宋体" w:hAnsi="宋体" w:hint="eastAsia"/>
                <w:sz w:val="15"/>
                <w:szCs w:val="15"/>
              </w:rPr>
              <w:t>端子标号</w:t>
            </w:r>
          </w:p>
        </w:tc>
        <w:tc>
          <w:tcPr>
            <w:tcW w:w="5488" w:type="dxa"/>
            <w:shd w:val="clear" w:color="auto" w:fill="CCCCCC"/>
            <w:vAlign w:val="center"/>
          </w:tcPr>
          <w:p w:rsidR="003F47FB" w:rsidRDefault="00E54AA3">
            <w:pPr>
              <w:widowControl/>
              <w:spacing w:line="240" w:lineRule="exact"/>
              <w:jc w:val="center"/>
              <w:rPr>
                <w:rFonts w:ascii="宋体" w:hAnsi="宋体"/>
                <w:sz w:val="15"/>
                <w:szCs w:val="15"/>
              </w:rPr>
            </w:pPr>
            <w:r>
              <w:rPr>
                <w:rFonts w:ascii="宋体" w:hAnsi="宋体" w:hint="eastAsia"/>
                <w:sz w:val="15"/>
                <w:szCs w:val="15"/>
              </w:rPr>
              <w:t>功能说明</w:t>
            </w:r>
          </w:p>
        </w:tc>
      </w:tr>
      <w:tr w:rsidR="003F47FB">
        <w:trPr>
          <w:cantSplit/>
          <w:trHeight w:val="48"/>
          <w:jc w:val="center"/>
        </w:trPr>
        <w:tc>
          <w:tcPr>
            <w:tcW w:w="1214" w:type="dxa"/>
            <w:vAlign w:val="center"/>
          </w:tcPr>
          <w:p w:rsidR="003F47FB" w:rsidRDefault="00E54AA3">
            <w:pPr>
              <w:widowControl/>
              <w:spacing w:line="240" w:lineRule="exact"/>
              <w:jc w:val="center"/>
              <w:rPr>
                <w:rFonts w:ascii="宋体" w:hAnsi="宋体"/>
                <w:sz w:val="15"/>
                <w:szCs w:val="15"/>
              </w:rPr>
            </w:pPr>
            <w:r>
              <w:rPr>
                <w:rFonts w:ascii="宋体" w:hAnsi="宋体" w:hint="eastAsia"/>
                <w:sz w:val="15"/>
                <w:szCs w:val="15"/>
              </w:rPr>
              <w:t>R、S、T</w:t>
            </w:r>
          </w:p>
        </w:tc>
        <w:tc>
          <w:tcPr>
            <w:tcW w:w="5488" w:type="dxa"/>
            <w:vAlign w:val="center"/>
          </w:tcPr>
          <w:p w:rsidR="003F47FB" w:rsidRDefault="00E54AA3">
            <w:pPr>
              <w:widowControl/>
              <w:spacing w:line="240" w:lineRule="exact"/>
              <w:ind w:left="1" w:rightChars="-53" w:right="-95" w:hangingChars="1" w:hanging="1"/>
              <w:rPr>
                <w:rFonts w:ascii="宋体" w:hAnsi="宋体"/>
                <w:sz w:val="15"/>
                <w:szCs w:val="15"/>
              </w:rPr>
            </w:pPr>
            <w:r>
              <w:rPr>
                <w:rFonts w:ascii="宋体" w:hAnsi="宋体" w:hint="eastAsia"/>
                <w:sz w:val="15"/>
                <w:szCs w:val="15"/>
              </w:rPr>
              <w:t>交流电源输入端子，接三相交流电源</w:t>
            </w:r>
          </w:p>
        </w:tc>
      </w:tr>
      <w:tr w:rsidR="003F47FB">
        <w:trPr>
          <w:cantSplit/>
          <w:trHeight w:val="48"/>
          <w:jc w:val="center"/>
        </w:trPr>
        <w:tc>
          <w:tcPr>
            <w:tcW w:w="1214" w:type="dxa"/>
            <w:vAlign w:val="center"/>
          </w:tcPr>
          <w:p w:rsidR="003F47FB" w:rsidRDefault="00E54AA3">
            <w:pPr>
              <w:widowControl/>
              <w:spacing w:line="240" w:lineRule="exact"/>
              <w:jc w:val="center"/>
              <w:rPr>
                <w:rFonts w:ascii="宋体" w:hAnsi="宋体"/>
                <w:sz w:val="15"/>
                <w:szCs w:val="15"/>
              </w:rPr>
            </w:pPr>
            <w:r>
              <w:rPr>
                <w:rFonts w:ascii="宋体" w:hAnsi="宋体" w:hint="eastAsia"/>
                <w:sz w:val="15"/>
                <w:szCs w:val="15"/>
              </w:rPr>
              <w:t>U、V、W</w:t>
            </w:r>
          </w:p>
        </w:tc>
        <w:tc>
          <w:tcPr>
            <w:tcW w:w="5488" w:type="dxa"/>
            <w:vAlign w:val="center"/>
          </w:tcPr>
          <w:p w:rsidR="003F47FB" w:rsidRDefault="00E54AA3">
            <w:pPr>
              <w:widowControl/>
              <w:spacing w:line="240" w:lineRule="exact"/>
              <w:ind w:left="1" w:rightChars="-53" w:right="-95" w:hangingChars="1" w:hanging="1"/>
              <w:rPr>
                <w:rFonts w:ascii="宋体" w:hAnsi="宋体"/>
                <w:sz w:val="15"/>
                <w:szCs w:val="15"/>
              </w:rPr>
            </w:pPr>
            <w:r>
              <w:rPr>
                <w:rFonts w:ascii="宋体" w:hAnsi="宋体" w:hint="eastAsia"/>
                <w:sz w:val="15"/>
                <w:szCs w:val="15"/>
              </w:rPr>
              <w:t>变频器交流输出端子，接三相交流电机</w:t>
            </w:r>
          </w:p>
        </w:tc>
      </w:tr>
      <w:tr w:rsidR="003F47FB">
        <w:trPr>
          <w:cantSplit/>
          <w:trHeight w:val="218"/>
          <w:jc w:val="center"/>
        </w:trPr>
        <w:tc>
          <w:tcPr>
            <w:tcW w:w="1214" w:type="dxa"/>
            <w:vAlign w:val="center"/>
          </w:tcPr>
          <w:p w:rsidR="003F47FB" w:rsidRDefault="00E54AA3">
            <w:pPr>
              <w:widowControl/>
              <w:spacing w:line="240" w:lineRule="exact"/>
              <w:jc w:val="center"/>
              <w:rPr>
                <w:rFonts w:ascii="宋体" w:hAnsi="宋体"/>
                <w:sz w:val="15"/>
                <w:szCs w:val="15"/>
              </w:rPr>
            </w:pPr>
            <w:r>
              <w:rPr>
                <w:rFonts w:ascii="宋体" w:hAnsi="宋体"/>
                <w:noProof/>
                <w:sz w:val="15"/>
                <w:szCs w:val="15"/>
              </w:rPr>
              <w:drawing>
                <wp:inline distT="0" distB="0" distL="0" distR="0" wp14:anchorId="16BB4ADF" wp14:editId="2A3406EF">
                  <wp:extent cx="188595" cy="149860"/>
                  <wp:effectExtent l="0" t="0" r="1905" b="2540"/>
                  <wp:docPr id="1293"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3" name="图片 18"/>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a:xfrm>
                            <a:off x="0" y="0"/>
                            <a:ext cx="192517" cy="153036"/>
                          </a:xfrm>
                          <a:prstGeom prst="rect">
                            <a:avLst/>
                          </a:prstGeom>
                          <a:noFill/>
                          <a:ln>
                            <a:noFill/>
                          </a:ln>
                        </pic:spPr>
                      </pic:pic>
                    </a:graphicData>
                  </a:graphic>
                </wp:inline>
              </w:drawing>
            </w:r>
          </w:p>
        </w:tc>
        <w:tc>
          <w:tcPr>
            <w:tcW w:w="5488" w:type="dxa"/>
            <w:vAlign w:val="center"/>
          </w:tcPr>
          <w:p w:rsidR="003F47FB" w:rsidRDefault="00E54AA3">
            <w:pPr>
              <w:widowControl/>
              <w:spacing w:line="240" w:lineRule="exact"/>
              <w:ind w:rightChars="-53" w:right="-95"/>
              <w:rPr>
                <w:rFonts w:ascii="宋体" w:hAnsi="宋体"/>
                <w:sz w:val="15"/>
                <w:szCs w:val="15"/>
              </w:rPr>
            </w:pPr>
            <w:r>
              <w:rPr>
                <w:rFonts w:ascii="宋体" w:hAnsi="宋体" w:hint="eastAsia"/>
                <w:sz w:val="15"/>
                <w:szCs w:val="15"/>
              </w:rPr>
              <w:t>分别为内部直流母线的正负极端子，连接外接制动单元</w:t>
            </w:r>
          </w:p>
        </w:tc>
      </w:tr>
      <w:tr w:rsidR="003F47FB">
        <w:trPr>
          <w:cantSplit/>
          <w:trHeight w:val="55"/>
          <w:jc w:val="center"/>
        </w:trPr>
        <w:tc>
          <w:tcPr>
            <w:tcW w:w="1214" w:type="dxa"/>
            <w:vAlign w:val="center"/>
          </w:tcPr>
          <w:p w:rsidR="003F47FB" w:rsidRDefault="00E54AA3">
            <w:pPr>
              <w:widowControl/>
              <w:spacing w:line="240" w:lineRule="exact"/>
              <w:jc w:val="center"/>
              <w:rPr>
                <w:rFonts w:ascii="宋体" w:hAnsi="宋体"/>
                <w:sz w:val="15"/>
                <w:szCs w:val="15"/>
              </w:rPr>
            </w:pPr>
            <w:r>
              <w:rPr>
                <w:rFonts w:ascii="宋体" w:hAnsi="宋体"/>
                <w:noProof/>
                <w:sz w:val="15"/>
                <w:szCs w:val="15"/>
              </w:rPr>
              <w:drawing>
                <wp:inline distT="0" distB="0" distL="0" distR="0" wp14:anchorId="28FAC1F6" wp14:editId="36EFCA9E">
                  <wp:extent cx="95250" cy="95250"/>
                  <wp:effectExtent l="0" t="0" r="0" b="0"/>
                  <wp:docPr id="1292"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 name="图片 19"/>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a:xfrm>
                            <a:off x="0" y="0"/>
                            <a:ext cx="95250" cy="95250"/>
                          </a:xfrm>
                          <a:prstGeom prst="rect">
                            <a:avLst/>
                          </a:prstGeom>
                          <a:noFill/>
                          <a:ln>
                            <a:noFill/>
                          </a:ln>
                        </pic:spPr>
                      </pic:pic>
                    </a:graphicData>
                  </a:graphic>
                </wp:inline>
              </w:drawing>
            </w:r>
            <w:r>
              <w:rPr>
                <w:rFonts w:ascii="宋体" w:hAnsi="宋体" w:hint="eastAsia"/>
                <w:sz w:val="15"/>
                <w:szCs w:val="15"/>
              </w:rPr>
              <w:t>、PB</w:t>
            </w:r>
          </w:p>
        </w:tc>
        <w:tc>
          <w:tcPr>
            <w:tcW w:w="5488" w:type="dxa"/>
            <w:vAlign w:val="center"/>
          </w:tcPr>
          <w:p w:rsidR="003F47FB" w:rsidRDefault="00E54AA3">
            <w:pPr>
              <w:widowControl/>
              <w:spacing w:line="240" w:lineRule="exact"/>
              <w:ind w:left="1" w:rightChars="-53" w:right="-95" w:hangingChars="1" w:hanging="1"/>
              <w:rPr>
                <w:rFonts w:ascii="宋体" w:hAnsi="宋体"/>
                <w:sz w:val="15"/>
                <w:szCs w:val="15"/>
              </w:rPr>
            </w:pPr>
            <w:r>
              <w:rPr>
                <w:rFonts w:ascii="宋体" w:hAnsi="宋体" w:hint="eastAsia"/>
                <w:sz w:val="15"/>
                <w:szCs w:val="15"/>
              </w:rPr>
              <w:t>制动电阻连接端子，制动电阻一端接</w:t>
            </w:r>
            <w:r>
              <w:rPr>
                <w:rFonts w:ascii="宋体" w:hAnsi="宋体"/>
                <w:noProof/>
                <w:sz w:val="15"/>
                <w:szCs w:val="15"/>
              </w:rPr>
              <w:drawing>
                <wp:inline distT="0" distB="0" distL="0" distR="0" wp14:anchorId="283CD77B" wp14:editId="4123597C">
                  <wp:extent cx="95250" cy="95250"/>
                  <wp:effectExtent l="0" t="0" r="0" b="0"/>
                  <wp:docPr id="1291"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 name="图片 20"/>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a:xfrm>
                            <a:off x="0" y="0"/>
                            <a:ext cx="95250" cy="95250"/>
                          </a:xfrm>
                          <a:prstGeom prst="rect">
                            <a:avLst/>
                          </a:prstGeom>
                          <a:noFill/>
                          <a:ln>
                            <a:noFill/>
                          </a:ln>
                        </pic:spPr>
                      </pic:pic>
                    </a:graphicData>
                  </a:graphic>
                </wp:inline>
              </w:drawing>
            </w:r>
            <w:r>
              <w:rPr>
                <w:rFonts w:ascii="宋体" w:hAnsi="宋体" w:hint="eastAsia"/>
                <w:sz w:val="15"/>
                <w:szCs w:val="15"/>
              </w:rPr>
              <w:t>，另一端接PB</w:t>
            </w:r>
          </w:p>
        </w:tc>
      </w:tr>
      <w:tr w:rsidR="003F47FB">
        <w:trPr>
          <w:cantSplit/>
          <w:trHeight w:val="175"/>
          <w:jc w:val="center"/>
        </w:trPr>
        <w:tc>
          <w:tcPr>
            <w:tcW w:w="1214" w:type="dxa"/>
            <w:vAlign w:val="center"/>
          </w:tcPr>
          <w:p w:rsidR="003F47FB" w:rsidRDefault="00E54AA3">
            <w:pPr>
              <w:widowControl/>
              <w:jc w:val="center"/>
              <w:rPr>
                <w:rFonts w:ascii="宋体" w:hAnsi="宋体"/>
                <w:sz w:val="15"/>
                <w:szCs w:val="15"/>
              </w:rPr>
            </w:pPr>
            <w:r>
              <w:rPr>
                <w:rFonts w:ascii="宋体" w:hAnsi="宋体"/>
                <w:noProof/>
                <w:sz w:val="15"/>
                <w:szCs w:val="15"/>
              </w:rPr>
              <w:drawing>
                <wp:inline distT="0" distB="0" distL="0" distR="0" wp14:anchorId="042CAEAF" wp14:editId="413631BC">
                  <wp:extent cx="108585" cy="100330"/>
                  <wp:effectExtent l="0" t="0" r="5715" b="0"/>
                  <wp:docPr id="1290"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0" name="图片 21"/>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a:xfrm>
                            <a:off x="0" y="0"/>
                            <a:ext cx="108068" cy="100063"/>
                          </a:xfrm>
                          <a:prstGeom prst="rect">
                            <a:avLst/>
                          </a:prstGeom>
                          <a:noFill/>
                          <a:ln>
                            <a:noFill/>
                          </a:ln>
                        </pic:spPr>
                      </pic:pic>
                    </a:graphicData>
                  </a:graphic>
                </wp:inline>
              </w:drawing>
            </w:r>
          </w:p>
        </w:tc>
        <w:tc>
          <w:tcPr>
            <w:tcW w:w="5488" w:type="dxa"/>
            <w:vAlign w:val="center"/>
          </w:tcPr>
          <w:p w:rsidR="003F47FB" w:rsidRDefault="00E54AA3">
            <w:pPr>
              <w:widowControl/>
              <w:spacing w:line="240" w:lineRule="exact"/>
              <w:ind w:left="1" w:rightChars="-53" w:right="-95" w:hangingChars="1" w:hanging="1"/>
              <w:rPr>
                <w:rFonts w:ascii="宋体" w:hAnsi="宋体"/>
                <w:sz w:val="15"/>
                <w:szCs w:val="15"/>
              </w:rPr>
            </w:pPr>
            <w:r>
              <w:rPr>
                <w:rFonts w:ascii="宋体" w:hAnsi="宋体" w:hint="eastAsia"/>
                <w:sz w:val="15"/>
                <w:szCs w:val="15"/>
              </w:rPr>
              <w:t>接地端子，接大地</w:t>
            </w:r>
          </w:p>
        </w:tc>
      </w:tr>
      <w:bookmarkEnd w:id="212"/>
    </w:tbl>
    <w:p w:rsidR="003F47FB" w:rsidRDefault="003F47FB">
      <w:pPr>
        <w:spacing w:beforeLines="20" w:before="61" w:afterLines="10" w:after="30" w:line="180" w:lineRule="exact"/>
        <w:rPr>
          <w:rFonts w:ascii="宋体" w:hAnsi="宋体"/>
          <w:b/>
          <w:color w:val="0D0D0D" w:themeColor="text1" w:themeTint="F2"/>
          <w:sz w:val="15"/>
          <w:szCs w:val="15"/>
        </w:rPr>
      </w:pPr>
    </w:p>
    <w:p w:rsidR="003F47FB" w:rsidRDefault="00F66753">
      <w:pPr>
        <w:spacing w:beforeLines="20" w:before="61" w:afterLines="10" w:after="30" w:line="180" w:lineRule="exact"/>
        <w:rPr>
          <w:rFonts w:ascii="宋体" w:hAnsi="宋体"/>
          <w:color w:val="0D0D0D" w:themeColor="text1" w:themeTint="F2"/>
          <w:sz w:val="15"/>
          <w:szCs w:val="15"/>
        </w:rPr>
      </w:pPr>
      <w:r>
        <w:rPr>
          <w:rFonts w:ascii="宋体" w:hAnsi="宋体" w:hint="eastAsia"/>
          <w:b/>
          <w:color w:val="0D0D0D" w:themeColor="text1" w:themeTint="F2"/>
          <w:sz w:val="15"/>
          <w:szCs w:val="15"/>
        </w:rPr>
        <w:t>HGD760</w:t>
      </w:r>
      <w:r w:rsidR="00E54AA3">
        <w:rPr>
          <w:rFonts w:ascii="宋体" w:hAnsi="宋体" w:hint="eastAsia"/>
          <w:b/>
          <w:color w:val="0D0D0D" w:themeColor="text1" w:themeTint="F2"/>
          <w:sz w:val="15"/>
          <w:szCs w:val="15"/>
        </w:rPr>
        <w:t>系列变频器主回路标准接线图</w:t>
      </w:r>
      <w:r w:rsidR="00E54AA3">
        <w:rPr>
          <w:rFonts w:ascii="宋体" w:hAnsi="宋体" w:hint="eastAsia"/>
          <w:color w:val="0D0D0D" w:themeColor="text1" w:themeTint="F2"/>
          <w:sz w:val="15"/>
          <w:szCs w:val="15"/>
        </w:rPr>
        <w:t>如</w:t>
      </w:r>
      <w:r w:rsidR="00E54AA3">
        <w:rPr>
          <w:rFonts w:hint="eastAsia"/>
          <w:sz w:val="15"/>
          <w:szCs w:val="15"/>
        </w:rPr>
        <w:t>图</w:t>
      </w:r>
      <w:r w:rsidR="00E54AA3">
        <w:rPr>
          <w:rFonts w:hint="eastAsia"/>
          <w:sz w:val="15"/>
          <w:szCs w:val="15"/>
        </w:rPr>
        <w:t>3-4</w:t>
      </w:r>
      <w:r w:rsidR="00E54AA3">
        <w:rPr>
          <w:rFonts w:ascii="宋体" w:hAnsi="宋体" w:hint="eastAsia"/>
          <w:color w:val="0D0D0D" w:themeColor="text1" w:themeTint="F2"/>
          <w:sz w:val="15"/>
          <w:szCs w:val="15"/>
        </w:rPr>
        <w:t>所示</w:t>
      </w:r>
    </w:p>
    <w:p w:rsidR="003F47FB" w:rsidRPr="006A44B8" w:rsidRDefault="006A44B8">
      <w:pPr>
        <w:pStyle w:val="11"/>
        <w:numPr>
          <w:ilvl w:val="0"/>
          <w:numId w:val="21"/>
        </w:numPr>
        <w:spacing w:line="180" w:lineRule="exact"/>
        <w:ind w:firstLineChars="0"/>
        <w:rPr>
          <w:rFonts w:ascii="宋体" w:hAnsi="宋体"/>
          <w:color w:val="0D0D0D" w:themeColor="text1" w:themeTint="F2"/>
          <w:szCs w:val="18"/>
        </w:rPr>
      </w:pPr>
      <w:r>
        <w:rPr>
          <w:rFonts w:ascii="宋体" w:hAnsi="宋体" w:hint="eastAsia"/>
          <w:color w:val="0D0D0D" w:themeColor="text1" w:themeTint="F2"/>
          <w:sz w:val="15"/>
          <w:szCs w:val="15"/>
        </w:rPr>
        <w:t xml:space="preserve">             </w:t>
      </w:r>
      <w:r w:rsidR="00110194" w:rsidRPr="006A44B8">
        <w:rPr>
          <w:rFonts w:ascii="宋体" w:hAnsi="宋体" w:hint="eastAsia"/>
          <w:color w:val="0D0D0D" w:themeColor="text1" w:themeTint="F2"/>
          <w:szCs w:val="18"/>
        </w:rPr>
        <w:t>0.75</w:t>
      </w:r>
      <w:r w:rsidR="001D1A04">
        <w:rPr>
          <w:rFonts w:ascii="宋体" w:hAnsi="宋体" w:hint="eastAsia"/>
          <w:color w:val="0D0D0D" w:themeColor="text1" w:themeTint="F2"/>
          <w:szCs w:val="18"/>
        </w:rPr>
        <w:t>kW</w:t>
      </w:r>
      <w:r w:rsidRPr="006A44B8">
        <w:rPr>
          <w:rFonts w:ascii="宋体" w:hAnsi="宋体" w:hint="eastAsia"/>
          <w:color w:val="0D0D0D" w:themeColor="text1" w:themeTint="F2"/>
          <w:szCs w:val="18"/>
        </w:rPr>
        <w:t>～75</w:t>
      </w:r>
      <w:r w:rsidR="001D1A04">
        <w:rPr>
          <w:rFonts w:ascii="宋体" w:hAnsi="宋体" w:hint="eastAsia"/>
          <w:color w:val="0D0D0D" w:themeColor="text1" w:themeTint="F2"/>
          <w:szCs w:val="18"/>
        </w:rPr>
        <w:t>kW</w:t>
      </w:r>
      <w:r w:rsidR="00E54AA3" w:rsidRPr="006A44B8">
        <w:rPr>
          <w:rFonts w:ascii="宋体" w:hAnsi="宋体"/>
          <w:color w:val="0D0D0D" w:themeColor="text1" w:themeTint="F2"/>
          <w:szCs w:val="18"/>
        </w:rPr>
        <w:t xml:space="preserve"> </w:t>
      </w:r>
      <w:r w:rsidR="00E54AA3" w:rsidRPr="006A44B8">
        <w:rPr>
          <w:rFonts w:ascii="宋体" w:hAnsi="宋体" w:hint="eastAsia"/>
          <w:color w:val="0D0D0D" w:themeColor="text1" w:themeTint="F2"/>
          <w:szCs w:val="18"/>
        </w:rPr>
        <w:t xml:space="preserve"> </w:t>
      </w:r>
      <w:r w:rsidR="00E54AA3" w:rsidRPr="006A44B8">
        <w:rPr>
          <w:rFonts w:ascii="宋体" w:hAnsi="宋体"/>
          <w:color w:val="0D0D0D" w:themeColor="text1" w:themeTint="F2"/>
          <w:szCs w:val="18"/>
        </w:rPr>
        <w:t xml:space="preserve">       </w:t>
      </w:r>
      <w:r w:rsidRPr="006A44B8">
        <w:rPr>
          <w:rFonts w:ascii="宋体" w:hAnsi="宋体" w:hint="eastAsia"/>
          <w:color w:val="0D0D0D" w:themeColor="text1" w:themeTint="F2"/>
          <w:szCs w:val="18"/>
        </w:rPr>
        <w:t xml:space="preserve">           </w:t>
      </w:r>
      <w:r w:rsidR="00E54AA3" w:rsidRPr="006A44B8">
        <w:rPr>
          <w:rFonts w:ascii="宋体" w:hAnsi="宋体"/>
          <w:color w:val="0D0D0D" w:themeColor="text1" w:themeTint="F2"/>
          <w:szCs w:val="18"/>
        </w:rPr>
        <w:t xml:space="preserve"> </w:t>
      </w:r>
      <w:r w:rsidRPr="006A44B8">
        <w:rPr>
          <w:rFonts w:ascii="宋体" w:hAnsi="宋体" w:hint="eastAsia"/>
          <w:color w:val="0D0D0D" w:themeColor="text1" w:themeTint="F2"/>
          <w:szCs w:val="18"/>
        </w:rPr>
        <w:t>30</w:t>
      </w:r>
      <w:r w:rsidR="001D1A04">
        <w:rPr>
          <w:rFonts w:ascii="宋体" w:hAnsi="宋体" w:hint="eastAsia"/>
          <w:color w:val="0D0D0D" w:themeColor="text1" w:themeTint="F2"/>
          <w:szCs w:val="18"/>
        </w:rPr>
        <w:t>kW</w:t>
      </w:r>
      <w:r w:rsidR="00E54AA3" w:rsidRPr="006A44B8">
        <w:rPr>
          <w:rFonts w:ascii="宋体" w:hAnsi="宋体" w:hint="eastAsia"/>
          <w:color w:val="0D0D0D" w:themeColor="text1" w:themeTint="F2"/>
          <w:szCs w:val="18"/>
        </w:rPr>
        <w:t>～</w:t>
      </w:r>
      <w:r w:rsidRPr="006A44B8">
        <w:rPr>
          <w:rFonts w:ascii="宋体" w:hAnsi="宋体" w:hint="eastAsia"/>
          <w:color w:val="0D0D0D" w:themeColor="text1" w:themeTint="F2"/>
          <w:szCs w:val="18"/>
        </w:rPr>
        <w:t>560</w:t>
      </w:r>
      <w:r w:rsidR="001D1A04">
        <w:rPr>
          <w:rFonts w:ascii="宋体" w:hAnsi="宋体" w:hint="eastAsia"/>
          <w:color w:val="0D0D0D" w:themeColor="text1" w:themeTint="F2"/>
          <w:szCs w:val="18"/>
        </w:rPr>
        <w:t>k</w:t>
      </w:r>
      <w:r w:rsidRPr="006A44B8">
        <w:rPr>
          <w:rFonts w:ascii="宋体" w:hAnsi="宋体" w:hint="eastAsia"/>
          <w:color w:val="0D0D0D" w:themeColor="text1" w:themeTint="F2"/>
          <w:szCs w:val="18"/>
        </w:rPr>
        <w:t>W</w:t>
      </w:r>
    </w:p>
    <w:p w:rsidR="003F47FB" w:rsidRDefault="00E54AA3">
      <w:pPr>
        <w:jc w:val="center"/>
        <w:rPr>
          <w:rFonts w:ascii="宋体" w:hAnsi="宋体"/>
          <w:color w:val="0D0D0D" w:themeColor="text1" w:themeTint="F2"/>
          <w:sz w:val="15"/>
          <w:szCs w:val="15"/>
        </w:rPr>
      </w:pPr>
      <w:r>
        <w:rPr>
          <w:rFonts w:ascii="宋体" w:hAnsi="宋体"/>
          <w:noProof/>
          <w:color w:val="0D0D0D" w:themeColor="text1" w:themeTint="F2"/>
          <w:sz w:val="15"/>
          <w:szCs w:val="15"/>
        </w:rPr>
        <w:drawing>
          <wp:inline distT="0" distB="0" distL="0" distR="0" wp14:anchorId="571EE20C" wp14:editId="56D2BDA6">
            <wp:extent cx="1803400" cy="1386205"/>
            <wp:effectExtent l="0" t="0" r="6350" b="4445"/>
            <wp:docPr id="1289"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9" name="图片 22"/>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a:xfrm>
                      <a:off x="0" y="0"/>
                      <a:ext cx="1822664" cy="1401458"/>
                    </a:xfrm>
                    <a:prstGeom prst="rect">
                      <a:avLst/>
                    </a:prstGeom>
                    <a:noFill/>
                    <a:ln>
                      <a:noFill/>
                    </a:ln>
                  </pic:spPr>
                </pic:pic>
              </a:graphicData>
            </a:graphic>
          </wp:inline>
        </w:drawing>
      </w:r>
      <w:r>
        <w:rPr>
          <w:rFonts w:ascii="宋体" w:hAnsi="宋体" w:hint="eastAsia"/>
          <w:color w:val="0D0D0D" w:themeColor="text1" w:themeTint="F2"/>
          <w:sz w:val="15"/>
          <w:szCs w:val="15"/>
        </w:rPr>
        <w:t xml:space="preserve">   </w:t>
      </w:r>
      <w:r>
        <w:rPr>
          <w:rFonts w:ascii="宋体" w:hAnsi="宋体"/>
          <w:noProof/>
          <w:color w:val="0D0D0D" w:themeColor="text1" w:themeTint="F2"/>
          <w:sz w:val="15"/>
          <w:szCs w:val="15"/>
        </w:rPr>
        <w:drawing>
          <wp:inline distT="0" distB="0" distL="0" distR="0" wp14:anchorId="20100E12" wp14:editId="22F89C29">
            <wp:extent cx="1797050" cy="1351280"/>
            <wp:effectExtent l="0" t="0" r="0" b="1270"/>
            <wp:docPr id="1288"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8" name="图片 23"/>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a:xfrm>
                      <a:off x="0" y="0"/>
                      <a:ext cx="1809592" cy="1360965"/>
                    </a:xfrm>
                    <a:prstGeom prst="rect">
                      <a:avLst/>
                    </a:prstGeom>
                    <a:noFill/>
                    <a:ln>
                      <a:noFill/>
                    </a:ln>
                  </pic:spPr>
                </pic:pic>
              </a:graphicData>
            </a:graphic>
          </wp:inline>
        </w:drawing>
      </w:r>
    </w:p>
    <w:p w:rsidR="003F47FB" w:rsidRDefault="00E54AA3">
      <w:pPr>
        <w:ind w:firstLine="420"/>
        <w:jc w:val="center"/>
        <w:rPr>
          <w:rFonts w:ascii="宋体" w:hAnsi="宋体"/>
          <w:color w:val="0D0D0D" w:themeColor="text1" w:themeTint="F2"/>
          <w:sz w:val="15"/>
          <w:szCs w:val="15"/>
        </w:rPr>
      </w:pPr>
      <w:bookmarkStart w:id="215" w:name="_Ref370290611"/>
      <w:bookmarkStart w:id="216" w:name="_Toc393198185"/>
      <w:r>
        <w:rPr>
          <w:rFonts w:ascii="宋体" w:hAnsi="宋体" w:hint="eastAsia"/>
          <w:color w:val="0D0D0D" w:themeColor="text1" w:themeTint="F2"/>
          <w:sz w:val="15"/>
          <w:szCs w:val="15"/>
        </w:rPr>
        <w:t>图</w:t>
      </w:r>
      <w:bookmarkEnd w:id="215"/>
      <w:r>
        <w:rPr>
          <w:rFonts w:ascii="宋体" w:hAnsi="宋体" w:hint="eastAsia"/>
          <w:color w:val="0D0D0D" w:themeColor="text1" w:themeTint="F2"/>
          <w:sz w:val="15"/>
          <w:szCs w:val="15"/>
        </w:rPr>
        <w:t>3-4主回路标准接线</w:t>
      </w:r>
      <w:bookmarkEnd w:id="216"/>
    </w:p>
    <w:p w:rsidR="003F47FB" w:rsidRDefault="00E54AA3">
      <w:pPr>
        <w:pStyle w:val="3"/>
        <w:spacing w:beforeLines="30" w:before="92" w:line="180" w:lineRule="exact"/>
        <w:ind w:left="488" w:right="180" w:hanging="488"/>
        <w:rPr>
          <w:rFonts w:ascii="宋体" w:hAnsi="宋体"/>
          <w:color w:val="0D0D0D" w:themeColor="text1" w:themeTint="F2"/>
          <w:szCs w:val="15"/>
        </w:rPr>
      </w:pPr>
      <w:bookmarkStart w:id="217" w:name="_Toc163801956"/>
      <w:bookmarkStart w:id="218" w:name="_Toc47324151"/>
      <w:bookmarkStart w:id="219" w:name="_Toc19123"/>
      <w:bookmarkStart w:id="220" w:name="_Toc263787049"/>
      <w:bookmarkStart w:id="221" w:name="_Toc163802087"/>
      <w:bookmarkStart w:id="222" w:name="_Toc163802183"/>
      <w:bookmarkStart w:id="223" w:name="_Toc263786603"/>
      <w:r>
        <w:rPr>
          <w:rFonts w:ascii="宋体" w:hAnsi="宋体" w:hint="eastAsia"/>
          <w:color w:val="0D0D0D" w:themeColor="text1" w:themeTint="F2"/>
          <w:szCs w:val="15"/>
        </w:rPr>
        <w:t>主回路输入侧接线</w:t>
      </w:r>
      <w:bookmarkEnd w:id="217"/>
      <w:bookmarkEnd w:id="218"/>
      <w:bookmarkEnd w:id="219"/>
      <w:bookmarkEnd w:id="220"/>
      <w:bookmarkEnd w:id="221"/>
      <w:bookmarkEnd w:id="222"/>
      <w:bookmarkEnd w:id="223"/>
    </w:p>
    <w:p w:rsidR="003F47FB" w:rsidRDefault="00E54AA3">
      <w:pPr>
        <w:rPr>
          <w:b/>
          <w:sz w:val="15"/>
          <w:szCs w:val="15"/>
        </w:rPr>
      </w:pPr>
      <w:r>
        <w:rPr>
          <w:rFonts w:hint="eastAsia"/>
          <w:b/>
          <w:sz w:val="15"/>
          <w:szCs w:val="15"/>
        </w:rPr>
        <w:t>干扰对策</w:t>
      </w:r>
    </w:p>
    <w:p w:rsidR="003F47FB" w:rsidRDefault="00E54AA3">
      <w:pPr>
        <w:widowControl/>
        <w:spacing w:line="180" w:lineRule="exact"/>
        <w:ind w:firstLineChars="200" w:firstLine="300"/>
        <w:rPr>
          <w:rFonts w:ascii="宋体" w:hAnsi="宋体"/>
          <w:sz w:val="15"/>
          <w:szCs w:val="15"/>
        </w:rPr>
      </w:pPr>
      <w:r>
        <w:rPr>
          <w:rFonts w:ascii="宋体" w:hAnsi="宋体" w:hint="eastAsia"/>
          <w:sz w:val="15"/>
          <w:szCs w:val="15"/>
        </w:rPr>
        <w:t>变频器工作原理决定了会对外产生干扰，请按照图3-1配置变频器外围设备，将滤波器与变频器安装在同一块铁板上，并将变频器及外围部件用铁箱屏蔽，则可降低对外干扰。接线要求如图3-5所示。更加详细的减少对外干扰的措施，请参照</w:t>
      </w:r>
      <w:r w:rsidR="00F66753">
        <w:rPr>
          <w:rFonts w:ascii="宋体" w:hAnsi="宋体" w:hint="eastAsia"/>
          <w:sz w:val="15"/>
          <w:szCs w:val="15"/>
        </w:rPr>
        <w:t>HGD760</w:t>
      </w:r>
      <w:r>
        <w:rPr>
          <w:rFonts w:ascii="宋体" w:hAnsi="宋体" w:hint="eastAsia"/>
          <w:sz w:val="15"/>
          <w:szCs w:val="15"/>
        </w:rPr>
        <w:t>用户手册。</w:t>
      </w:r>
    </w:p>
    <w:p w:rsidR="003F47FB" w:rsidRDefault="00E54AA3">
      <w:pPr>
        <w:keepNext/>
        <w:widowControl/>
        <w:jc w:val="center"/>
        <w:rPr>
          <w:rFonts w:ascii="宋体" w:hAnsi="宋体"/>
          <w:sz w:val="15"/>
          <w:szCs w:val="15"/>
        </w:rPr>
      </w:pPr>
      <w:r>
        <w:rPr>
          <w:rFonts w:ascii="宋体" w:hAnsi="宋体"/>
          <w:noProof/>
          <w:sz w:val="15"/>
          <w:szCs w:val="15"/>
        </w:rPr>
        <w:lastRenderedPageBreak/>
        <w:drawing>
          <wp:inline distT="0" distB="0" distL="0" distR="0" wp14:anchorId="0C592DC8" wp14:editId="543E02A9">
            <wp:extent cx="3084830" cy="793750"/>
            <wp:effectExtent l="0" t="0" r="1270" b="6350"/>
            <wp:docPr id="1287"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7" name="图片 24"/>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a:xfrm>
                      <a:off x="0" y="0"/>
                      <a:ext cx="3085399" cy="793813"/>
                    </a:xfrm>
                    <a:prstGeom prst="rect">
                      <a:avLst/>
                    </a:prstGeom>
                    <a:noFill/>
                    <a:ln>
                      <a:noFill/>
                    </a:ln>
                  </pic:spPr>
                </pic:pic>
              </a:graphicData>
            </a:graphic>
          </wp:inline>
        </w:drawing>
      </w:r>
    </w:p>
    <w:p w:rsidR="003F47FB" w:rsidRDefault="00E54AA3">
      <w:pPr>
        <w:pStyle w:val="a5"/>
        <w:spacing w:line="180" w:lineRule="exact"/>
        <w:jc w:val="center"/>
        <w:rPr>
          <w:rFonts w:ascii="宋体" w:hAnsi="宋体"/>
          <w:sz w:val="15"/>
          <w:szCs w:val="15"/>
        </w:rPr>
      </w:pPr>
      <w:r>
        <w:rPr>
          <w:rFonts w:ascii="宋体" w:hAnsi="宋体" w:hint="eastAsia"/>
          <w:sz w:val="15"/>
          <w:szCs w:val="15"/>
        </w:rPr>
        <w:t>图</w:t>
      </w:r>
      <w:r>
        <w:rPr>
          <w:rFonts w:asciiTheme="minorEastAsia" w:eastAsiaTheme="minorEastAsia" w:hAnsiTheme="minorEastAsia" w:hint="eastAsia"/>
          <w:sz w:val="15"/>
          <w:szCs w:val="15"/>
        </w:rPr>
        <w:t>3-5</w:t>
      </w:r>
      <w:r>
        <w:rPr>
          <w:rFonts w:asciiTheme="minorEastAsia" w:eastAsiaTheme="minorEastAsia" w:hAnsiTheme="minorEastAsia"/>
          <w:sz w:val="15"/>
          <w:szCs w:val="15"/>
        </w:rPr>
        <w:t xml:space="preserve"> </w:t>
      </w:r>
      <w:r>
        <w:rPr>
          <w:rFonts w:ascii="宋体" w:hAnsi="宋体" w:hint="eastAsia"/>
          <w:sz w:val="15"/>
          <w:szCs w:val="15"/>
        </w:rPr>
        <w:t>减少对外干扰的对策</w:t>
      </w:r>
    </w:p>
    <w:p w:rsidR="003F47FB" w:rsidRDefault="00E54AA3">
      <w:pPr>
        <w:rPr>
          <w:rFonts w:ascii="宋体" w:hAnsi="宋体"/>
          <w:b/>
          <w:bCs/>
          <w:color w:val="0D0D0D" w:themeColor="text1" w:themeTint="F2"/>
          <w:sz w:val="15"/>
          <w:szCs w:val="15"/>
        </w:rPr>
      </w:pPr>
      <w:r>
        <w:rPr>
          <w:rFonts w:ascii="宋体" w:hAnsi="宋体" w:hint="eastAsia"/>
          <w:b/>
          <w:bCs/>
          <w:color w:val="0D0D0D" w:themeColor="text1" w:themeTint="F2"/>
          <w:sz w:val="15"/>
          <w:szCs w:val="15"/>
        </w:rPr>
        <w:t>主回路电缆和螺钉尺寸</w:t>
      </w:r>
    </w:p>
    <w:p w:rsidR="003F47FB" w:rsidRDefault="00E54AA3">
      <w:pPr>
        <w:widowControl/>
        <w:spacing w:line="180" w:lineRule="exact"/>
        <w:ind w:firstLineChars="200" w:firstLine="300"/>
        <w:rPr>
          <w:rFonts w:ascii="宋体" w:hAnsi="宋体"/>
          <w:sz w:val="15"/>
          <w:szCs w:val="15"/>
        </w:rPr>
      </w:pPr>
      <w:r>
        <w:rPr>
          <w:rFonts w:ascii="宋体" w:hAnsi="宋体" w:hint="eastAsia"/>
          <w:sz w:val="15"/>
          <w:szCs w:val="15"/>
        </w:rPr>
        <w:t>电缆尺寸和端子螺钉规格，请参考</w:t>
      </w:r>
      <w:r w:rsidR="00F66753">
        <w:rPr>
          <w:rFonts w:ascii="宋体" w:hAnsi="宋体" w:hint="eastAsia"/>
          <w:sz w:val="15"/>
          <w:szCs w:val="15"/>
        </w:rPr>
        <w:t>HGD760</w:t>
      </w:r>
      <w:r>
        <w:rPr>
          <w:rFonts w:ascii="宋体" w:hAnsi="宋体" w:hint="eastAsia"/>
          <w:sz w:val="15"/>
          <w:szCs w:val="15"/>
        </w:rPr>
        <w:t>变频器用户手册。</w:t>
      </w:r>
    </w:p>
    <w:p w:rsidR="003F47FB" w:rsidRDefault="00E54AA3">
      <w:pPr>
        <w:rPr>
          <w:rFonts w:ascii="宋体" w:hAnsi="宋体"/>
          <w:b/>
          <w:bCs/>
          <w:color w:val="0D0D0D" w:themeColor="text1" w:themeTint="F2"/>
          <w:sz w:val="15"/>
          <w:szCs w:val="15"/>
        </w:rPr>
      </w:pPr>
      <w:r>
        <w:rPr>
          <w:rFonts w:ascii="宋体" w:hAnsi="宋体" w:hint="eastAsia"/>
          <w:b/>
          <w:bCs/>
          <w:color w:val="0D0D0D" w:themeColor="text1" w:themeTint="F2"/>
          <w:sz w:val="15"/>
          <w:szCs w:val="15"/>
        </w:rPr>
        <w:t>制动电阻和制动单元的安装接线</w:t>
      </w:r>
    </w:p>
    <w:p w:rsidR="003F47FB" w:rsidRDefault="00E54AA3">
      <w:pPr>
        <w:widowControl/>
        <w:spacing w:line="180" w:lineRule="exact"/>
        <w:ind w:firstLineChars="200" w:firstLine="300"/>
        <w:rPr>
          <w:rFonts w:ascii="宋体" w:hAnsi="宋体"/>
          <w:sz w:val="15"/>
          <w:szCs w:val="15"/>
        </w:rPr>
      </w:pPr>
      <w:r>
        <w:rPr>
          <w:rFonts w:ascii="宋体" w:hAnsi="宋体" w:hint="eastAsia"/>
          <w:sz w:val="15"/>
          <w:szCs w:val="15"/>
        </w:rPr>
        <w:t>如果工作中需要能耗制动，制动电阻和制动单元的选型方法详见第8章。</w:t>
      </w:r>
    </w:p>
    <w:p w:rsidR="003F47FB" w:rsidRDefault="00E54AA3">
      <w:pPr>
        <w:widowControl/>
        <w:spacing w:line="180" w:lineRule="exact"/>
        <w:rPr>
          <w:rFonts w:ascii="宋体" w:hAnsi="宋体"/>
          <w:sz w:val="15"/>
          <w:szCs w:val="15"/>
        </w:rPr>
      </w:pPr>
      <w:r>
        <w:rPr>
          <w:rFonts w:ascii="宋体" w:hAnsi="宋体" w:hint="eastAsia"/>
          <w:sz w:val="15"/>
          <w:szCs w:val="15"/>
        </w:rPr>
        <w:t>对于内置制动单元的机型，制动电阻连接到变频器+、PB端子之间。对于不带内置制动单元的变频器，需要将制动单元的+、-端子对应连接到变频器直流母线+、-端子上，并将制动电阻连接到制动单元的PB+和PB-端子上。更多信息请参考BR100制动单元用户手册。</w:t>
      </w:r>
      <w:bookmarkStart w:id="224" w:name="_Toc475711779"/>
      <w:bookmarkStart w:id="225" w:name="_Toc475949997"/>
      <w:bookmarkStart w:id="226" w:name="_Toc374018541"/>
      <w:bookmarkStart w:id="227" w:name="_Toc372288945"/>
      <w:bookmarkStart w:id="228" w:name="_Toc370996695"/>
      <w:bookmarkStart w:id="229" w:name="_Toc475949405"/>
      <w:bookmarkStart w:id="230" w:name="_Toc380409067"/>
    </w:p>
    <w:p w:rsidR="003F47FB" w:rsidRDefault="00E54AA3">
      <w:pPr>
        <w:pStyle w:val="2"/>
        <w:spacing w:before="92"/>
        <w:ind w:right="180"/>
        <w:rPr>
          <w:rFonts w:ascii="宋体" w:hAnsi="宋体"/>
          <w:szCs w:val="15"/>
        </w:rPr>
      </w:pPr>
      <w:bookmarkStart w:id="231" w:name="_Toc72252272"/>
      <w:bookmarkStart w:id="232" w:name="_Toc477332009"/>
      <w:bookmarkStart w:id="233" w:name="_Toc22960"/>
      <w:bookmarkStart w:id="234" w:name="_Toc477953275"/>
      <w:r>
        <w:rPr>
          <w:rFonts w:ascii="宋体" w:hAnsi="宋体" w:hint="eastAsia"/>
          <w:color w:val="0D0D0D" w:themeColor="text1" w:themeTint="F2"/>
          <w:szCs w:val="15"/>
        </w:rPr>
        <w:t>控制回路端子接线</w:t>
      </w:r>
      <w:bookmarkEnd w:id="231"/>
      <w:bookmarkEnd w:id="232"/>
      <w:bookmarkEnd w:id="233"/>
      <w:bookmarkEnd w:id="234"/>
    </w:p>
    <w:p w:rsidR="003F47FB" w:rsidRDefault="00E54AA3">
      <w:pPr>
        <w:pStyle w:val="3"/>
        <w:spacing w:before="61" w:after="0" w:line="180" w:lineRule="exact"/>
        <w:ind w:left="488" w:right="180" w:hanging="488"/>
        <w:rPr>
          <w:rFonts w:ascii="宋体" w:hAnsi="宋体"/>
          <w:color w:val="0D0D0D" w:themeColor="text1" w:themeTint="F2"/>
          <w:szCs w:val="15"/>
        </w:rPr>
      </w:pPr>
      <w:bookmarkStart w:id="235" w:name="_Toc163802090"/>
      <w:bookmarkStart w:id="236" w:name="_Toc163801959"/>
      <w:bookmarkStart w:id="237" w:name="_Toc19339"/>
      <w:bookmarkStart w:id="238" w:name="_Toc260130142"/>
      <w:bookmarkStart w:id="239" w:name="_Toc163802186"/>
      <w:bookmarkStart w:id="240" w:name="_Toc47324153"/>
      <w:bookmarkStart w:id="241" w:name="_Toc263342189"/>
      <w:bookmarkEnd w:id="224"/>
      <w:bookmarkEnd w:id="225"/>
      <w:bookmarkEnd w:id="226"/>
      <w:bookmarkEnd w:id="227"/>
      <w:bookmarkEnd w:id="228"/>
      <w:bookmarkEnd w:id="229"/>
      <w:bookmarkEnd w:id="230"/>
      <w:r>
        <w:rPr>
          <w:rFonts w:ascii="宋体" w:hAnsi="宋体" w:hint="eastAsia"/>
          <w:color w:val="0D0D0D" w:themeColor="text1" w:themeTint="F2"/>
          <w:szCs w:val="15"/>
        </w:rPr>
        <w:t>控制回路端子组成</w:t>
      </w:r>
      <w:bookmarkEnd w:id="235"/>
      <w:bookmarkEnd w:id="236"/>
      <w:bookmarkEnd w:id="237"/>
      <w:bookmarkEnd w:id="238"/>
      <w:bookmarkEnd w:id="239"/>
      <w:bookmarkEnd w:id="240"/>
      <w:bookmarkEnd w:id="241"/>
    </w:p>
    <w:p w:rsidR="003F47FB" w:rsidRDefault="00E54AA3">
      <w:pPr>
        <w:widowControl/>
        <w:tabs>
          <w:tab w:val="left" w:pos="200"/>
        </w:tabs>
        <w:spacing w:line="180" w:lineRule="exact"/>
        <w:ind w:leftChars="200" w:left="360"/>
        <w:rPr>
          <w:rFonts w:ascii="宋体" w:hAnsi="宋体"/>
          <w:color w:val="0D0D0D" w:themeColor="text1" w:themeTint="F2"/>
          <w:sz w:val="15"/>
          <w:szCs w:val="15"/>
        </w:rPr>
      </w:pPr>
      <w:r>
        <w:rPr>
          <w:rFonts w:ascii="宋体" w:hAnsi="宋体" w:hint="eastAsia"/>
          <w:color w:val="0D0D0D" w:themeColor="text1" w:themeTint="F2"/>
          <w:sz w:val="15"/>
          <w:szCs w:val="15"/>
        </w:rPr>
        <w:t>控制回路端子排列</w:t>
      </w:r>
      <w:r>
        <w:rPr>
          <w:rFonts w:asciiTheme="minorEastAsia" w:eastAsiaTheme="minorEastAsia" w:hAnsiTheme="minorEastAsia" w:hint="eastAsia"/>
          <w:color w:val="0D0D0D" w:themeColor="text1" w:themeTint="F2"/>
          <w:sz w:val="15"/>
          <w:szCs w:val="15"/>
        </w:rPr>
        <w:t>如</w:t>
      </w:r>
      <w:r>
        <w:rPr>
          <w:rFonts w:asciiTheme="minorEastAsia" w:eastAsiaTheme="minorEastAsia" w:hAnsiTheme="minorEastAsia" w:hint="eastAsia"/>
          <w:sz w:val="15"/>
          <w:szCs w:val="15"/>
        </w:rPr>
        <w:t>图3-6</w:t>
      </w:r>
      <w:r>
        <w:rPr>
          <w:rFonts w:asciiTheme="minorEastAsia" w:eastAsiaTheme="minorEastAsia" w:hAnsiTheme="minorEastAsia" w:hint="eastAsia"/>
          <w:color w:val="0D0D0D" w:themeColor="text1" w:themeTint="F2"/>
          <w:sz w:val="15"/>
          <w:szCs w:val="15"/>
        </w:rPr>
        <w:t>所</w:t>
      </w:r>
      <w:r>
        <w:rPr>
          <w:rFonts w:ascii="宋体" w:hAnsi="宋体" w:hint="eastAsia"/>
          <w:color w:val="0D0D0D" w:themeColor="text1" w:themeTint="F2"/>
          <w:sz w:val="15"/>
          <w:szCs w:val="15"/>
        </w:rPr>
        <w:t>示。</w:t>
      </w:r>
    </w:p>
    <w:p w:rsidR="003F47FB" w:rsidRDefault="00E54AA3">
      <w:pPr>
        <w:keepNext/>
        <w:widowControl/>
        <w:tabs>
          <w:tab w:val="left" w:pos="200"/>
        </w:tabs>
        <w:jc w:val="center"/>
        <w:rPr>
          <w:rFonts w:ascii="宋体" w:hAnsi="宋体"/>
          <w:color w:val="0D0D0D" w:themeColor="text1" w:themeTint="F2"/>
          <w:sz w:val="15"/>
          <w:szCs w:val="15"/>
        </w:rPr>
      </w:pPr>
      <w:r>
        <w:rPr>
          <w:noProof/>
        </w:rPr>
        <w:drawing>
          <wp:inline distT="0" distB="0" distL="0" distR="0" wp14:anchorId="69F8DF4A" wp14:editId="0B9B082E">
            <wp:extent cx="4358640" cy="2001520"/>
            <wp:effectExtent l="0" t="0" r="0" b="0"/>
            <wp:docPr id="1286"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6" name="图片 25"/>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a:xfrm>
                      <a:off x="0" y="0"/>
                      <a:ext cx="4394916" cy="2018178"/>
                    </a:xfrm>
                    <a:prstGeom prst="rect">
                      <a:avLst/>
                    </a:prstGeom>
                    <a:noFill/>
                    <a:ln>
                      <a:noFill/>
                    </a:ln>
                  </pic:spPr>
                </pic:pic>
              </a:graphicData>
            </a:graphic>
          </wp:inline>
        </w:drawing>
      </w:r>
    </w:p>
    <w:p w:rsidR="003F47FB" w:rsidRDefault="00E54AA3">
      <w:pPr>
        <w:pStyle w:val="a5"/>
        <w:spacing w:line="180" w:lineRule="exact"/>
        <w:jc w:val="center"/>
        <w:rPr>
          <w:rFonts w:ascii="宋体" w:hAnsi="宋体"/>
          <w:color w:val="0D0D0D" w:themeColor="text1" w:themeTint="F2"/>
          <w:sz w:val="15"/>
          <w:szCs w:val="15"/>
        </w:rPr>
      </w:pPr>
      <w:bookmarkStart w:id="242" w:name="_Ref370292210"/>
      <w:bookmarkStart w:id="243" w:name="_Toc393198193"/>
      <w:r>
        <w:rPr>
          <w:rFonts w:ascii="宋体" w:hAnsi="宋体" w:hint="eastAsia"/>
          <w:color w:val="0D0D0D" w:themeColor="text1" w:themeTint="F2"/>
          <w:sz w:val="15"/>
          <w:szCs w:val="15"/>
        </w:rPr>
        <w:t>图</w:t>
      </w:r>
      <w:bookmarkEnd w:id="242"/>
      <w:r>
        <w:rPr>
          <w:rFonts w:ascii="宋体" w:hAnsi="宋体" w:hint="eastAsia"/>
          <w:color w:val="0D0D0D" w:themeColor="text1" w:themeTint="F2"/>
          <w:sz w:val="15"/>
          <w:szCs w:val="15"/>
        </w:rPr>
        <w:t>3-6控制回路端子排列</w:t>
      </w:r>
      <w:bookmarkEnd w:id="243"/>
    </w:p>
    <w:p w:rsidR="003F47FB" w:rsidRDefault="00E54AA3">
      <w:pPr>
        <w:pStyle w:val="3"/>
        <w:spacing w:before="61" w:after="0" w:line="180" w:lineRule="exact"/>
        <w:ind w:left="488" w:right="180" w:hanging="488"/>
        <w:rPr>
          <w:rFonts w:ascii="宋体" w:hAnsi="宋体"/>
          <w:color w:val="0D0D0D" w:themeColor="text1" w:themeTint="F2"/>
          <w:szCs w:val="15"/>
        </w:rPr>
      </w:pPr>
      <w:bookmarkStart w:id="244" w:name="_Toc163802091"/>
      <w:bookmarkStart w:id="245" w:name="_Toc47324154"/>
      <w:bookmarkStart w:id="246" w:name="_Toc163802187"/>
      <w:bookmarkStart w:id="247" w:name="_Toc163801960"/>
      <w:bookmarkStart w:id="248" w:name="_Toc21502"/>
      <w:bookmarkStart w:id="249" w:name="_Toc263342190"/>
      <w:bookmarkStart w:id="250" w:name="_Toc260130143"/>
      <w:r>
        <w:rPr>
          <w:rFonts w:ascii="宋体" w:hAnsi="宋体" w:hint="eastAsia"/>
          <w:color w:val="0D0D0D" w:themeColor="text1" w:themeTint="F2"/>
          <w:szCs w:val="15"/>
        </w:rPr>
        <w:t>控制回路端子功能</w:t>
      </w:r>
      <w:bookmarkEnd w:id="244"/>
      <w:bookmarkEnd w:id="245"/>
      <w:bookmarkEnd w:id="246"/>
      <w:bookmarkEnd w:id="247"/>
      <w:r>
        <w:rPr>
          <w:rFonts w:ascii="宋体" w:hAnsi="宋体" w:hint="eastAsia"/>
          <w:color w:val="0D0D0D" w:themeColor="text1" w:themeTint="F2"/>
          <w:szCs w:val="15"/>
        </w:rPr>
        <w:t>和配线</w:t>
      </w:r>
      <w:bookmarkEnd w:id="248"/>
      <w:bookmarkEnd w:id="249"/>
      <w:bookmarkEnd w:id="250"/>
    </w:p>
    <w:p w:rsidR="003F47FB" w:rsidRDefault="00E54AA3">
      <w:pPr>
        <w:widowControl/>
        <w:spacing w:line="18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控制回路端子功能如</w:t>
      </w:r>
      <w:bookmarkStart w:id="251" w:name="_Toc393198109"/>
      <w:r>
        <w:rPr>
          <w:rFonts w:ascii="宋体" w:hAnsi="宋体" w:hint="eastAsia"/>
          <w:color w:val="0D0D0D" w:themeColor="text1" w:themeTint="F2"/>
          <w:sz w:val="15"/>
          <w:szCs w:val="15"/>
        </w:rPr>
        <w:t>下表所示</w:t>
      </w:r>
      <w:bookmarkEnd w:id="251"/>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478"/>
        <w:gridCol w:w="739"/>
        <w:gridCol w:w="1626"/>
        <w:gridCol w:w="4142"/>
      </w:tblGrid>
      <w:tr w:rsidR="003F47FB">
        <w:trPr>
          <w:trHeight w:val="51"/>
          <w:jc w:val="center"/>
        </w:trPr>
        <w:tc>
          <w:tcPr>
            <w:tcW w:w="341" w:type="pct"/>
            <w:shd w:val="clear" w:color="auto" w:fill="BFBFBF" w:themeFill="background1" w:themeFillShade="BF"/>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类别</w:t>
            </w:r>
          </w:p>
        </w:tc>
        <w:tc>
          <w:tcPr>
            <w:tcW w:w="529" w:type="pct"/>
            <w:shd w:val="clear" w:color="auto" w:fill="BFBFBF" w:themeFill="background1" w:themeFillShade="BF"/>
            <w:tcMar>
              <w:left w:w="28" w:type="dxa"/>
              <w:right w:w="28" w:type="dxa"/>
            </w:tcMar>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端子标号</w:t>
            </w:r>
          </w:p>
        </w:tc>
        <w:tc>
          <w:tcPr>
            <w:tcW w:w="1164" w:type="pct"/>
            <w:shd w:val="clear" w:color="auto" w:fill="BFBFBF" w:themeFill="background1" w:themeFillShade="BF"/>
            <w:tcMar>
              <w:left w:w="28" w:type="dxa"/>
              <w:right w:w="28" w:type="dxa"/>
            </w:tcMar>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端子名称</w:t>
            </w:r>
          </w:p>
        </w:tc>
        <w:tc>
          <w:tcPr>
            <w:tcW w:w="2965" w:type="pct"/>
            <w:shd w:val="clear" w:color="auto" w:fill="BFBFBF" w:themeFill="background1" w:themeFillShade="BF"/>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端子功能说明</w:t>
            </w:r>
          </w:p>
        </w:tc>
      </w:tr>
      <w:tr w:rsidR="003F47FB">
        <w:trPr>
          <w:trHeight w:val="53"/>
          <w:jc w:val="center"/>
        </w:trPr>
        <w:tc>
          <w:tcPr>
            <w:tcW w:w="342" w:type="pct"/>
            <w:vMerge w:val="restart"/>
            <w:shd w:val="clear" w:color="auto" w:fill="C0C0C0"/>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辅助</w:t>
            </w:r>
          </w:p>
          <w:p w:rsidR="003F47FB" w:rsidRDefault="00E54AA3">
            <w:pPr>
              <w:widowControl/>
              <w:spacing w:line="180" w:lineRule="exact"/>
              <w:jc w:val="center"/>
              <w:rPr>
                <w:rFonts w:ascii="宋体" w:hAnsi="宋体"/>
                <w:sz w:val="15"/>
                <w:szCs w:val="15"/>
              </w:rPr>
            </w:pPr>
            <w:r>
              <w:rPr>
                <w:rFonts w:ascii="宋体" w:hAnsi="宋体" w:hint="eastAsia"/>
                <w:sz w:val="15"/>
                <w:szCs w:val="15"/>
              </w:rPr>
              <w:t>电源</w:t>
            </w:r>
          </w:p>
        </w:tc>
        <w:tc>
          <w:tcPr>
            <w:tcW w:w="529" w:type="pct"/>
            <w:shd w:val="clear" w:color="auto" w:fill="FFFFFF" w:themeFill="background1"/>
            <w:tcMar>
              <w:left w:w="28" w:type="dxa"/>
              <w:right w:w="28" w:type="dxa"/>
            </w:tcMar>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10V-GND</w:t>
            </w:r>
          </w:p>
        </w:tc>
        <w:tc>
          <w:tcPr>
            <w:tcW w:w="1164" w:type="pct"/>
            <w:shd w:val="clear" w:color="auto" w:fill="FFFFFF" w:themeFill="background1"/>
            <w:tcMar>
              <w:left w:w="28" w:type="dxa"/>
              <w:right w:w="28" w:type="dxa"/>
            </w:tcMar>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+10V供电电源</w:t>
            </w:r>
          </w:p>
        </w:tc>
        <w:tc>
          <w:tcPr>
            <w:tcW w:w="2965" w:type="pct"/>
            <w:shd w:val="clear" w:color="auto" w:fill="FFFFFF" w:themeFill="background1"/>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向外提供+10</w:t>
            </w:r>
            <w:r>
              <w:rPr>
                <w:rFonts w:ascii="宋体" w:hAnsi="宋体"/>
                <w:sz w:val="15"/>
                <w:szCs w:val="15"/>
              </w:rPr>
              <w:t>.5±0.5</w:t>
            </w:r>
            <w:r>
              <w:rPr>
                <w:rFonts w:ascii="宋体" w:hAnsi="宋体" w:hint="eastAsia"/>
                <w:sz w:val="15"/>
                <w:szCs w:val="15"/>
              </w:rPr>
              <w:t>V电源，最大输出电流：</w:t>
            </w:r>
            <w:r>
              <w:rPr>
                <w:rFonts w:ascii="宋体" w:hAnsi="宋体"/>
                <w:sz w:val="15"/>
                <w:szCs w:val="15"/>
              </w:rPr>
              <w:t>2</w:t>
            </w:r>
            <w:r>
              <w:rPr>
                <w:rFonts w:ascii="宋体" w:hAnsi="宋体" w:hint="eastAsia"/>
                <w:sz w:val="15"/>
                <w:szCs w:val="15"/>
              </w:rPr>
              <w:t>0mA</w:t>
            </w:r>
          </w:p>
        </w:tc>
      </w:tr>
      <w:tr w:rsidR="003F47FB">
        <w:trPr>
          <w:trHeight w:val="53"/>
          <w:jc w:val="center"/>
        </w:trPr>
        <w:tc>
          <w:tcPr>
            <w:tcW w:w="342"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shd w:val="clear" w:color="auto" w:fill="FFFFFF" w:themeFill="background1"/>
            <w:tcMar>
              <w:left w:w="28" w:type="dxa"/>
              <w:right w:w="28" w:type="dxa"/>
            </w:tcMar>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24V-COM</w:t>
            </w:r>
          </w:p>
        </w:tc>
        <w:tc>
          <w:tcPr>
            <w:tcW w:w="1164" w:type="pct"/>
            <w:shd w:val="clear" w:color="auto" w:fill="FFFFFF" w:themeFill="background1"/>
            <w:tcMar>
              <w:left w:w="28" w:type="dxa"/>
              <w:right w:w="28" w:type="dxa"/>
            </w:tcMar>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+24V供电电源</w:t>
            </w:r>
          </w:p>
        </w:tc>
        <w:tc>
          <w:tcPr>
            <w:tcW w:w="2965" w:type="pct"/>
            <w:shd w:val="clear" w:color="auto" w:fill="FFFFFF" w:themeFill="background1"/>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向外提供+24V电源，一般做数字输入输出端子工作电源和外部设备电源。最大输出电流：</w:t>
            </w:r>
            <w:r>
              <w:rPr>
                <w:rFonts w:ascii="宋体" w:hAnsi="宋体"/>
                <w:sz w:val="15"/>
                <w:szCs w:val="15"/>
              </w:rPr>
              <w:t>20</w:t>
            </w:r>
            <w:r>
              <w:rPr>
                <w:rFonts w:ascii="宋体" w:hAnsi="宋体" w:hint="eastAsia"/>
                <w:sz w:val="15"/>
                <w:szCs w:val="15"/>
              </w:rPr>
              <w:t>0mA</w:t>
            </w:r>
          </w:p>
        </w:tc>
      </w:tr>
      <w:tr w:rsidR="003F47FB">
        <w:trPr>
          <w:trHeight w:val="51"/>
          <w:jc w:val="center"/>
        </w:trPr>
        <w:tc>
          <w:tcPr>
            <w:tcW w:w="342"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shd w:val="clear" w:color="auto" w:fill="FFFFFF" w:themeFill="background1"/>
            <w:tcMar>
              <w:left w:w="28" w:type="dxa"/>
              <w:right w:w="28" w:type="dxa"/>
            </w:tcMar>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PLC</w:t>
            </w:r>
          </w:p>
        </w:tc>
        <w:tc>
          <w:tcPr>
            <w:tcW w:w="1164" w:type="pct"/>
            <w:shd w:val="clear" w:color="auto" w:fill="FFFFFF" w:themeFill="background1"/>
            <w:tcMar>
              <w:left w:w="28" w:type="dxa"/>
              <w:right w:w="28" w:type="dxa"/>
            </w:tcMar>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多功能输入公共端</w:t>
            </w:r>
          </w:p>
        </w:tc>
        <w:tc>
          <w:tcPr>
            <w:tcW w:w="2965" w:type="pct"/>
            <w:shd w:val="clear" w:color="auto" w:fill="FFFFFF" w:themeFill="background1"/>
            <w:vAlign w:val="center"/>
          </w:tcPr>
          <w:p w:rsidR="003F47FB" w:rsidRDefault="00E54AA3">
            <w:pPr>
              <w:spacing w:line="180" w:lineRule="exact"/>
              <w:jc w:val="left"/>
              <w:rPr>
                <w:rFonts w:ascii="宋体" w:hAnsi="宋体"/>
                <w:sz w:val="15"/>
                <w:szCs w:val="15"/>
              </w:rPr>
            </w:pPr>
            <w:r>
              <w:rPr>
                <w:rFonts w:ascii="宋体" w:hAnsi="宋体" w:hint="eastAsia"/>
                <w:sz w:val="15"/>
                <w:szCs w:val="15"/>
              </w:rPr>
              <w:t>出厂时默认为与24V连接</w:t>
            </w:r>
          </w:p>
          <w:p w:rsidR="003F47FB" w:rsidRDefault="00E54AA3">
            <w:pPr>
              <w:spacing w:line="180" w:lineRule="exact"/>
              <w:jc w:val="left"/>
              <w:rPr>
                <w:rFonts w:ascii="宋体" w:hAnsi="宋体"/>
                <w:sz w:val="15"/>
                <w:szCs w:val="15"/>
              </w:rPr>
            </w:pPr>
            <w:r>
              <w:rPr>
                <w:rFonts w:ascii="宋体" w:hAnsi="宋体" w:hint="eastAsia"/>
                <w:sz w:val="15"/>
                <w:szCs w:val="15"/>
              </w:rPr>
              <w:t>当用外部电源驱动数字输入端子时，需与24V端子断开，并与外部电源连接</w:t>
            </w:r>
          </w:p>
        </w:tc>
      </w:tr>
      <w:tr w:rsidR="003F47FB">
        <w:trPr>
          <w:trHeight w:val="53"/>
          <w:jc w:val="center"/>
        </w:trPr>
        <w:tc>
          <w:tcPr>
            <w:tcW w:w="342" w:type="pct"/>
            <w:vMerge w:val="restart"/>
            <w:shd w:val="clear" w:color="auto" w:fill="C0C0C0"/>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模拟输入</w:t>
            </w: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AI1-GND</w:t>
            </w:r>
          </w:p>
        </w:tc>
        <w:tc>
          <w:tcPr>
            <w:tcW w:w="1164"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模拟输入端子1</w:t>
            </w:r>
          </w:p>
        </w:tc>
        <w:tc>
          <w:tcPr>
            <w:tcW w:w="2965"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输入电压范围：DC -</w:t>
            </w:r>
            <w:r>
              <w:rPr>
                <w:rFonts w:ascii="宋体" w:hAnsi="宋体"/>
                <w:sz w:val="15"/>
                <w:szCs w:val="15"/>
              </w:rPr>
              <w:t>10</w:t>
            </w:r>
            <w:r>
              <w:rPr>
                <w:rFonts w:ascii="宋体" w:hAnsi="宋体" w:hint="eastAsia"/>
                <w:sz w:val="15"/>
                <w:szCs w:val="15"/>
              </w:rPr>
              <w:t>～10V</w:t>
            </w:r>
            <w:r>
              <w:rPr>
                <w:rFonts w:ascii="宋体" w:hAnsi="宋体"/>
                <w:sz w:val="15"/>
                <w:szCs w:val="15"/>
              </w:rPr>
              <w:t>/0</w:t>
            </w:r>
            <w:r>
              <w:rPr>
                <w:rFonts w:ascii="宋体" w:hAnsi="宋体" w:hint="eastAsia"/>
                <w:sz w:val="15"/>
                <w:szCs w:val="15"/>
              </w:rPr>
              <w:t>～10V</w:t>
            </w:r>
            <w:r>
              <w:rPr>
                <w:rFonts w:ascii="宋体" w:hAnsi="宋体"/>
                <w:sz w:val="15"/>
                <w:szCs w:val="15"/>
              </w:rPr>
              <w:t>,通过功能码</w:t>
            </w:r>
            <w:r>
              <w:rPr>
                <w:rFonts w:ascii="宋体" w:hAnsi="宋体" w:hint="eastAsia"/>
                <w:sz w:val="15"/>
                <w:szCs w:val="15"/>
              </w:rPr>
              <w:t>F</w:t>
            </w:r>
            <w:r>
              <w:rPr>
                <w:rFonts w:ascii="宋体" w:hAnsi="宋体"/>
                <w:sz w:val="15"/>
                <w:szCs w:val="15"/>
              </w:rPr>
              <w:t>02.62选择</w:t>
            </w:r>
          </w:p>
        </w:tc>
      </w:tr>
      <w:tr w:rsidR="003F47FB">
        <w:trPr>
          <w:trHeight w:val="53"/>
          <w:jc w:val="center"/>
        </w:trPr>
        <w:tc>
          <w:tcPr>
            <w:tcW w:w="342"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AI2-GND</w:t>
            </w:r>
          </w:p>
        </w:tc>
        <w:tc>
          <w:tcPr>
            <w:tcW w:w="1164"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模拟输入端子2</w:t>
            </w:r>
          </w:p>
        </w:tc>
        <w:tc>
          <w:tcPr>
            <w:tcW w:w="2965" w:type="pct"/>
            <w:vMerge w:val="restar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输入范围：</w:t>
            </w:r>
            <w:r>
              <w:rPr>
                <w:rFonts w:ascii="宋体" w:hAnsi="宋体"/>
                <w:sz w:val="15"/>
                <w:szCs w:val="15"/>
              </w:rPr>
              <w:t>DC 0～10V</w:t>
            </w:r>
            <w:r>
              <w:rPr>
                <w:rFonts w:ascii="宋体" w:hAnsi="宋体" w:hint="eastAsia"/>
                <w:sz w:val="15"/>
                <w:szCs w:val="15"/>
              </w:rPr>
              <w:t>/0～</w:t>
            </w:r>
            <w:r>
              <w:rPr>
                <w:rFonts w:ascii="宋体" w:hAnsi="宋体"/>
                <w:sz w:val="15"/>
                <w:szCs w:val="15"/>
              </w:rPr>
              <w:t>2</w:t>
            </w:r>
            <w:r>
              <w:rPr>
                <w:rFonts w:ascii="宋体" w:hAnsi="宋体" w:hint="eastAsia"/>
                <w:sz w:val="15"/>
                <w:szCs w:val="15"/>
              </w:rPr>
              <w:t>0mA</w:t>
            </w:r>
            <w:r>
              <w:rPr>
                <w:rFonts w:ascii="宋体" w:hAnsi="宋体"/>
                <w:sz w:val="15"/>
                <w:szCs w:val="15"/>
              </w:rPr>
              <w:t>/4</w:t>
            </w:r>
            <w:r>
              <w:rPr>
                <w:rFonts w:ascii="宋体" w:hAnsi="宋体" w:hint="eastAsia"/>
                <w:sz w:val="15"/>
                <w:szCs w:val="15"/>
              </w:rPr>
              <w:t>～</w:t>
            </w:r>
            <w:r>
              <w:rPr>
                <w:rFonts w:ascii="宋体" w:hAnsi="宋体"/>
                <w:sz w:val="15"/>
                <w:szCs w:val="15"/>
              </w:rPr>
              <w:t>2</w:t>
            </w:r>
            <w:r>
              <w:rPr>
                <w:rFonts w:ascii="宋体" w:hAnsi="宋体" w:hint="eastAsia"/>
                <w:sz w:val="15"/>
                <w:szCs w:val="15"/>
              </w:rPr>
              <w:t>0mA，AI2由功能码F</w:t>
            </w:r>
            <w:r>
              <w:rPr>
                <w:rFonts w:ascii="宋体" w:hAnsi="宋体"/>
                <w:sz w:val="15"/>
                <w:szCs w:val="15"/>
              </w:rPr>
              <w:t>02.63</w:t>
            </w:r>
            <w:r>
              <w:rPr>
                <w:rFonts w:ascii="宋体" w:hAnsi="宋体" w:hint="eastAsia"/>
                <w:sz w:val="15"/>
                <w:szCs w:val="15"/>
              </w:rPr>
              <w:t>选择，AI3由功能码F02.64选择</w:t>
            </w:r>
          </w:p>
        </w:tc>
      </w:tr>
      <w:tr w:rsidR="003F47FB">
        <w:trPr>
          <w:trHeight w:val="132"/>
          <w:jc w:val="center"/>
        </w:trPr>
        <w:tc>
          <w:tcPr>
            <w:tcW w:w="341"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AI3-GND</w:t>
            </w:r>
          </w:p>
        </w:tc>
        <w:tc>
          <w:tcPr>
            <w:tcW w:w="1164"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模拟输入端子3</w:t>
            </w:r>
          </w:p>
        </w:tc>
        <w:tc>
          <w:tcPr>
            <w:tcW w:w="2965" w:type="pct"/>
            <w:vMerge/>
            <w:vAlign w:val="center"/>
          </w:tcPr>
          <w:p w:rsidR="003F47FB" w:rsidRDefault="003F47FB">
            <w:pPr>
              <w:widowControl/>
              <w:spacing w:line="180" w:lineRule="exact"/>
              <w:jc w:val="left"/>
              <w:rPr>
                <w:rFonts w:ascii="宋体" w:hAnsi="宋体"/>
                <w:sz w:val="15"/>
                <w:szCs w:val="15"/>
              </w:rPr>
            </w:pPr>
          </w:p>
        </w:tc>
      </w:tr>
      <w:tr w:rsidR="003F47FB">
        <w:trPr>
          <w:trHeight w:val="59"/>
          <w:jc w:val="center"/>
        </w:trPr>
        <w:tc>
          <w:tcPr>
            <w:tcW w:w="341" w:type="pct"/>
            <w:vMerge w:val="restart"/>
            <w:shd w:val="clear" w:color="auto" w:fill="C0C0C0"/>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lastRenderedPageBreak/>
              <w:t>数字</w:t>
            </w:r>
          </w:p>
          <w:p w:rsidR="003F47FB" w:rsidRDefault="00E54AA3">
            <w:pPr>
              <w:widowControl/>
              <w:spacing w:line="180" w:lineRule="exact"/>
              <w:jc w:val="center"/>
              <w:rPr>
                <w:rFonts w:ascii="宋体" w:hAnsi="宋体"/>
                <w:sz w:val="15"/>
                <w:szCs w:val="15"/>
              </w:rPr>
            </w:pPr>
            <w:r>
              <w:rPr>
                <w:rFonts w:ascii="宋体" w:hAnsi="宋体" w:hint="eastAsia"/>
                <w:sz w:val="15"/>
                <w:szCs w:val="15"/>
              </w:rPr>
              <w:t>输入</w:t>
            </w: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X1-COM</w:t>
            </w:r>
          </w:p>
        </w:tc>
        <w:tc>
          <w:tcPr>
            <w:tcW w:w="1164"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多功能输入端子1</w:t>
            </w:r>
          </w:p>
        </w:tc>
        <w:tc>
          <w:tcPr>
            <w:tcW w:w="2965" w:type="pct"/>
            <w:vMerge w:val="restar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光耦隔离，兼容NPN,PNP双极性输入</w:t>
            </w:r>
          </w:p>
          <w:p w:rsidR="003F47FB" w:rsidRDefault="00E54AA3">
            <w:pPr>
              <w:widowControl/>
              <w:spacing w:line="180" w:lineRule="exact"/>
              <w:jc w:val="left"/>
              <w:rPr>
                <w:rFonts w:ascii="宋体" w:hAnsi="宋体"/>
                <w:sz w:val="15"/>
                <w:szCs w:val="15"/>
              </w:rPr>
            </w:pPr>
            <w:r>
              <w:rPr>
                <w:rFonts w:ascii="宋体" w:hAnsi="宋体" w:hint="eastAsia"/>
                <w:sz w:val="15"/>
                <w:szCs w:val="15"/>
              </w:rPr>
              <w:t>输入阻抗：4k</w:t>
            </w:r>
            <w:r>
              <w:rPr>
                <w:rFonts w:ascii="宋体" w:hAnsi="宋体"/>
                <w:sz w:val="15"/>
                <w:szCs w:val="15"/>
              </w:rPr>
              <w:t>Ω</w:t>
            </w:r>
          </w:p>
          <w:p w:rsidR="003F47FB" w:rsidRDefault="00E54AA3">
            <w:pPr>
              <w:widowControl/>
              <w:spacing w:line="180" w:lineRule="exact"/>
              <w:jc w:val="left"/>
              <w:rPr>
                <w:rFonts w:ascii="宋体" w:hAnsi="宋体"/>
                <w:sz w:val="15"/>
                <w:szCs w:val="15"/>
              </w:rPr>
            </w:pPr>
            <w:r>
              <w:rPr>
                <w:rFonts w:ascii="宋体" w:hAnsi="宋体" w:hint="eastAsia"/>
                <w:sz w:val="15"/>
                <w:szCs w:val="15"/>
              </w:rPr>
              <w:t>输入电压范围：9～30V</w:t>
            </w:r>
          </w:p>
        </w:tc>
      </w:tr>
      <w:tr w:rsidR="003F47FB">
        <w:trPr>
          <w:trHeight w:val="59"/>
          <w:jc w:val="center"/>
        </w:trPr>
        <w:tc>
          <w:tcPr>
            <w:tcW w:w="341" w:type="pct"/>
            <w:vMerge/>
            <w:shd w:val="clear" w:color="auto" w:fill="C0C0C0"/>
            <w:vAlign w:val="center"/>
          </w:tcPr>
          <w:p w:rsidR="003F47FB" w:rsidRDefault="003F47FB">
            <w:pPr>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X2-COM</w:t>
            </w:r>
          </w:p>
        </w:tc>
        <w:tc>
          <w:tcPr>
            <w:tcW w:w="1164"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多功能输入端子2</w:t>
            </w:r>
          </w:p>
        </w:tc>
        <w:tc>
          <w:tcPr>
            <w:tcW w:w="2965" w:type="pct"/>
            <w:vMerge/>
            <w:vAlign w:val="center"/>
          </w:tcPr>
          <w:p w:rsidR="003F47FB" w:rsidRDefault="003F47FB">
            <w:pPr>
              <w:widowControl/>
              <w:spacing w:line="180" w:lineRule="exact"/>
              <w:jc w:val="left"/>
              <w:rPr>
                <w:rFonts w:ascii="宋体" w:hAnsi="宋体"/>
                <w:sz w:val="15"/>
                <w:szCs w:val="15"/>
              </w:rPr>
            </w:pPr>
          </w:p>
        </w:tc>
      </w:tr>
      <w:tr w:rsidR="003F47FB">
        <w:trPr>
          <w:trHeight w:val="53"/>
          <w:jc w:val="center"/>
        </w:trPr>
        <w:tc>
          <w:tcPr>
            <w:tcW w:w="341" w:type="pct"/>
            <w:vMerge/>
            <w:shd w:val="clear" w:color="auto" w:fill="C0C0C0"/>
            <w:vAlign w:val="center"/>
          </w:tcPr>
          <w:p w:rsidR="003F47FB" w:rsidRDefault="003F47FB">
            <w:pPr>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X3-COM</w:t>
            </w:r>
          </w:p>
        </w:tc>
        <w:tc>
          <w:tcPr>
            <w:tcW w:w="1164"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多功能输入端子3</w:t>
            </w:r>
          </w:p>
        </w:tc>
        <w:tc>
          <w:tcPr>
            <w:tcW w:w="2965" w:type="pct"/>
            <w:vMerge/>
            <w:vAlign w:val="center"/>
          </w:tcPr>
          <w:p w:rsidR="003F47FB" w:rsidRDefault="003F47FB">
            <w:pPr>
              <w:widowControl/>
              <w:spacing w:line="180" w:lineRule="exact"/>
              <w:jc w:val="left"/>
              <w:rPr>
                <w:rFonts w:ascii="宋体" w:hAnsi="宋体"/>
                <w:sz w:val="15"/>
                <w:szCs w:val="15"/>
              </w:rPr>
            </w:pPr>
          </w:p>
        </w:tc>
      </w:tr>
      <w:tr w:rsidR="003F47FB">
        <w:trPr>
          <w:trHeight w:val="53"/>
          <w:jc w:val="center"/>
        </w:trPr>
        <w:tc>
          <w:tcPr>
            <w:tcW w:w="341"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X4-COM</w:t>
            </w:r>
          </w:p>
        </w:tc>
        <w:tc>
          <w:tcPr>
            <w:tcW w:w="1164"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多功能输入端子4</w:t>
            </w:r>
          </w:p>
        </w:tc>
        <w:tc>
          <w:tcPr>
            <w:tcW w:w="2965" w:type="pct"/>
            <w:vMerge/>
            <w:vAlign w:val="center"/>
          </w:tcPr>
          <w:p w:rsidR="003F47FB" w:rsidRDefault="003F47FB">
            <w:pPr>
              <w:widowControl/>
              <w:spacing w:line="180" w:lineRule="exact"/>
              <w:jc w:val="left"/>
              <w:rPr>
                <w:rFonts w:ascii="宋体" w:hAnsi="宋体"/>
                <w:sz w:val="15"/>
                <w:szCs w:val="15"/>
              </w:rPr>
            </w:pPr>
          </w:p>
        </w:tc>
      </w:tr>
      <w:tr w:rsidR="003F47FB">
        <w:trPr>
          <w:trHeight w:val="53"/>
          <w:jc w:val="center"/>
        </w:trPr>
        <w:tc>
          <w:tcPr>
            <w:tcW w:w="341"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X5-COM</w:t>
            </w:r>
          </w:p>
        </w:tc>
        <w:tc>
          <w:tcPr>
            <w:tcW w:w="1164"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多功能输入端子5</w:t>
            </w:r>
          </w:p>
        </w:tc>
        <w:tc>
          <w:tcPr>
            <w:tcW w:w="2965" w:type="pct"/>
            <w:vMerge/>
            <w:vAlign w:val="center"/>
          </w:tcPr>
          <w:p w:rsidR="003F47FB" w:rsidRDefault="003F47FB">
            <w:pPr>
              <w:widowControl/>
              <w:spacing w:line="180" w:lineRule="exact"/>
              <w:jc w:val="left"/>
              <w:rPr>
                <w:rFonts w:ascii="宋体" w:hAnsi="宋体"/>
                <w:sz w:val="15"/>
                <w:szCs w:val="15"/>
              </w:rPr>
            </w:pPr>
          </w:p>
        </w:tc>
      </w:tr>
      <w:tr w:rsidR="003F47FB">
        <w:trPr>
          <w:trHeight w:val="53"/>
          <w:jc w:val="center"/>
        </w:trPr>
        <w:tc>
          <w:tcPr>
            <w:tcW w:w="341"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X6-COM</w:t>
            </w:r>
          </w:p>
        </w:tc>
        <w:tc>
          <w:tcPr>
            <w:tcW w:w="1164"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多功能输入端子6</w:t>
            </w:r>
          </w:p>
        </w:tc>
        <w:tc>
          <w:tcPr>
            <w:tcW w:w="2965" w:type="pct"/>
            <w:vMerge/>
            <w:vAlign w:val="center"/>
          </w:tcPr>
          <w:p w:rsidR="003F47FB" w:rsidRDefault="003F47FB">
            <w:pPr>
              <w:widowControl/>
              <w:spacing w:line="180" w:lineRule="exact"/>
              <w:jc w:val="left"/>
              <w:rPr>
                <w:rFonts w:ascii="宋体" w:hAnsi="宋体"/>
                <w:sz w:val="15"/>
                <w:szCs w:val="15"/>
              </w:rPr>
            </w:pPr>
          </w:p>
        </w:tc>
      </w:tr>
      <w:tr w:rsidR="003F47FB">
        <w:trPr>
          <w:trHeight w:val="59"/>
          <w:jc w:val="center"/>
        </w:trPr>
        <w:tc>
          <w:tcPr>
            <w:tcW w:w="341"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X7-COM</w:t>
            </w:r>
          </w:p>
        </w:tc>
        <w:tc>
          <w:tcPr>
            <w:tcW w:w="1164"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高速脉冲输入端子</w:t>
            </w:r>
          </w:p>
        </w:tc>
        <w:tc>
          <w:tcPr>
            <w:tcW w:w="2965"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除作为多功能输入端子外，还可作为高速脉冲输入端子，最高响应频率：</w:t>
            </w:r>
            <w:r>
              <w:rPr>
                <w:rFonts w:ascii="宋体" w:hAnsi="宋体"/>
                <w:sz w:val="15"/>
                <w:szCs w:val="15"/>
              </w:rPr>
              <w:t>100kHz</w:t>
            </w:r>
            <w:r>
              <w:rPr>
                <w:rFonts w:ascii="宋体" w:hAnsi="宋体" w:hint="eastAsia"/>
                <w:sz w:val="15"/>
                <w:szCs w:val="15"/>
              </w:rPr>
              <w:t>，输入电压：12～</w:t>
            </w:r>
            <w:r>
              <w:rPr>
                <w:rFonts w:ascii="宋体" w:hAnsi="宋体"/>
                <w:sz w:val="15"/>
                <w:szCs w:val="15"/>
              </w:rPr>
              <w:t>30</w:t>
            </w:r>
            <w:r>
              <w:rPr>
                <w:rFonts w:ascii="宋体" w:hAnsi="宋体" w:hint="eastAsia"/>
                <w:sz w:val="15"/>
                <w:szCs w:val="15"/>
              </w:rPr>
              <w:t>V，输入阻抗：</w:t>
            </w:r>
            <w:r>
              <w:rPr>
                <w:rFonts w:ascii="宋体" w:hAnsi="宋体"/>
                <w:sz w:val="15"/>
                <w:szCs w:val="15"/>
              </w:rPr>
              <w:t>2</w:t>
            </w:r>
            <w:r>
              <w:rPr>
                <w:rFonts w:ascii="宋体" w:hAnsi="宋体" w:hint="eastAsia"/>
                <w:sz w:val="15"/>
                <w:szCs w:val="15"/>
              </w:rPr>
              <w:t xml:space="preserve"> k</w:t>
            </w:r>
            <w:r>
              <w:rPr>
                <w:rFonts w:ascii="宋体" w:hAnsi="宋体"/>
                <w:sz w:val="15"/>
                <w:szCs w:val="15"/>
              </w:rPr>
              <w:t>Ω</w:t>
            </w:r>
          </w:p>
        </w:tc>
      </w:tr>
      <w:tr w:rsidR="003F47FB">
        <w:trPr>
          <w:trHeight w:val="53"/>
          <w:jc w:val="center"/>
        </w:trPr>
        <w:tc>
          <w:tcPr>
            <w:tcW w:w="341" w:type="pct"/>
            <w:vMerge w:val="restart"/>
            <w:shd w:val="clear" w:color="auto" w:fill="C0C0C0"/>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模拟输出</w:t>
            </w: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M1-GND</w:t>
            </w:r>
          </w:p>
        </w:tc>
        <w:tc>
          <w:tcPr>
            <w:tcW w:w="1164"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模拟输出端子1</w:t>
            </w:r>
          </w:p>
        </w:tc>
        <w:tc>
          <w:tcPr>
            <w:tcW w:w="2965" w:type="pct"/>
            <w:vAlign w:val="center"/>
          </w:tcPr>
          <w:p w:rsidR="003F47FB" w:rsidRDefault="00E54AA3">
            <w:pPr>
              <w:widowControl/>
              <w:spacing w:line="180" w:lineRule="exact"/>
              <w:jc w:val="left"/>
              <w:rPr>
                <w:rFonts w:ascii="宋体" w:hAnsi="宋体"/>
                <w:color w:val="FF0000"/>
                <w:sz w:val="15"/>
                <w:szCs w:val="15"/>
              </w:rPr>
            </w:pPr>
            <w:r>
              <w:rPr>
                <w:rFonts w:ascii="宋体" w:hAnsi="宋体" w:hint="eastAsia"/>
                <w:color w:val="0D0D0D" w:themeColor="text1" w:themeTint="F2"/>
                <w:sz w:val="15"/>
                <w:szCs w:val="15"/>
              </w:rPr>
              <w:t>输出范围：DC 0～10V/0～20mA/</w:t>
            </w:r>
            <w:r>
              <w:rPr>
                <w:rFonts w:ascii="宋体" w:hAnsi="宋体"/>
                <w:color w:val="0D0D0D" w:themeColor="text1" w:themeTint="F2"/>
                <w:sz w:val="15"/>
                <w:szCs w:val="15"/>
              </w:rPr>
              <w:t>4</w:t>
            </w:r>
            <w:r>
              <w:rPr>
                <w:rFonts w:ascii="宋体" w:hAnsi="宋体" w:hint="eastAsia"/>
                <w:color w:val="0D0D0D" w:themeColor="text1" w:themeTint="F2"/>
                <w:sz w:val="15"/>
                <w:szCs w:val="15"/>
              </w:rPr>
              <w:t>～20mA，M1通过功能码F</w:t>
            </w:r>
            <w:r>
              <w:rPr>
                <w:rFonts w:ascii="宋体" w:hAnsi="宋体"/>
                <w:color w:val="0D0D0D" w:themeColor="text1" w:themeTint="F2"/>
                <w:sz w:val="15"/>
                <w:szCs w:val="15"/>
              </w:rPr>
              <w:t>03.34选择，</w:t>
            </w:r>
            <w:r>
              <w:rPr>
                <w:rFonts w:ascii="宋体" w:hAnsi="宋体" w:hint="eastAsia"/>
                <w:color w:val="0D0D0D" w:themeColor="text1" w:themeTint="F2"/>
                <w:sz w:val="15"/>
                <w:szCs w:val="15"/>
              </w:rPr>
              <w:t>M2通过功能码F03.35</w:t>
            </w:r>
          </w:p>
        </w:tc>
      </w:tr>
      <w:tr w:rsidR="003F47FB">
        <w:trPr>
          <w:trHeight w:val="272"/>
          <w:jc w:val="center"/>
        </w:trPr>
        <w:tc>
          <w:tcPr>
            <w:tcW w:w="341"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M2-GND</w:t>
            </w:r>
          </w:p>
        </w:tc>
        <w:tc>
          <w:tcPr>
            <w:tcW w:w="1164"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模拟输出端子2</w:t>
            </w:r>
          </w:p>
        </w:tc>
        <w:tc>
          <w:tcPr>
            <w:tcW w:w="2965"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输出范围：</w:t>
            </w:r>
            <w:r>
              <w:rPr>
                <w:rFonts w:ascii="宋体" w:hAnsi="宋体"/>
                <w:sz w:val="15"/>
                <w:szCs w:val="15"/>
              </w:rPr>
              <w:t>DC 0～10V</w:t>
            </w:r>
            <w:r>
              <w:rPr>
                <w:rFonts w:ascii="宋体" w:hAnsi="宋体" w:hint="eastAsia"/>
                <w:sz w:val="15"/>
                <w:szCs w:val="15"/>
              </w:rPr>
              <w:t>/0～</w:t>
            </w:r>
            <w:r>
              <w:rPr>
                <w:rFonts w:ascii="宋体" w:hAnsi="宋体"/>
                <w:sz w:val="15"/>
                <w:szCs w:val="15"/>
              </w:rPr>
              <w:t>2</w:t>
            </w:r>
            <w:r>
              <w:rPr>
                <w:rFonts w:ascii="宋体" w:hAnsi="宋体" w:hint="eastAsia"/>
                <w:sz w:val="15"/>
                <w:szCs w:val="15"/>
              </w:rPr>
              <w:t>0mA</w:t>
            </w:r>
            <w:r>
              <w:rPr>
                <w:rFonts w:ascii="宋体" w:hAnsi="宋体" w:hint="eastAsia"/>
                <w:color w:val="0D0D0D" w:themeColor="text1" w:themeTint="F2"/>
                <w:sz w:val="15"/>
                <w:szCs w:val="15"/>
              </w:rPr>
              <w:t>/</w:t>
            </w:r>
            <w:r>
              <w:rPr>
                <w:rFonts w:ascii="宋体" w:hAnsi="宋体"/>
                <w:color w:val="0D0D0D" w:themeColor="text1" w:themeTint="F2"/>
                <w:sz w:val="15"/>
                <w:szCs w:val="15"/>
              </w:rPr>
              <w:t>4</w:t>
            </w:r>
            <w:r>
              <w:rPr>
                <w:rFonts w:ascii="宋体" w:hAnsi="宋体" w:hint="eastAsia"/>
                <w:color w:val="0D0D0D" w:themeColor="text1" w:themeTint="F2"/>
                <w:sz w:val="15"/>
                <w:szCs w:val="15"/>
              </w:rPr>
              <w:t>～20mA，通过功能码F</w:t>
            </w:r>
            <w:r>
              <w:rPr>
                <w:rFonts w:ascii="宋体" w:hAnsi="宋体"/>
                <w:color w:val="0D0D0D" w:themeColor="text1" w:themeTint="F2"/>
                <w:sz w:val="15"/>
                <w:szCs w:val="15"/>
              </w:rPr>
              <w:t>03.35选择</w:t>
            </w:r>
          </w:p>
        </w:tc>
      </w:tr>
      <w:tr w:rsidR="003F47FB">
        <w:trPr>
          <w:trHeight w:val="55"/>
          <w:jc w:val="center"/>
        </w:trPr>
        <w:tc>
          <w:tcPr>
            <w:tcW w:w="341" w:type="pct"/>
            <w:vMerge w:val="restart"/>
            <w:shd w:val="clear" w:color="auto" w:fill="C0C0C0"/>
            <w:vAlign w:val="center"/>
          </w:tcPr>
          <w:p w:rsidR="003F47FB" w:rsidRDefault="00E54AA3">
            <w:pPr>
              <w:spacing w:line="180" w:lineRule="exact"/>
              <w:jc w:val="left"/>
              <w:rPr>
                <w:rFonts w:ascii="宋体" w:hAnsi="宋体"/>
                <w:sz w:val="15"/>
                <w:szCs w:val="15"/>
              </w:rPr>
            </w:pPr>
            <w:r>
              <w:rPr>
                <w:rFonts w:ascii="宋体" w:hAnsi="宋体" w:hint="eastAsia"/>
                <w:sz w:val="15"/>
                <w:szCs w:val="15"/>
              </w:rPr>
              <w:t>多功能输出</w:t>
            </w: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Y1-</w:t>
            </w:r>
            <w:r>
              <w:rPr>
                <w:rFonts w:ascii="宋体" w:hAnsi="宋体"/>
                <w:sz w:val="15"/>
                <w:szCs w:val="15"/>
              </w:rPr>
              <w:t>YCM</w:t>
            </w:r>
          </w:p>
        </w:tc>
        <w:tc>
          <w:tcPr>
            <w:tcW w:w="1164"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集电极开路输出端子</w:t>
            </w:r>
          </w:p>
        </w:tc>
        <w:tc>
          <w:tcPr>
            <w:tcW w:w="2965"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光耦隔离，集电极开路输出</w:t>
            </w:r>
          </w:p>
          <w:p w:rsidR="003F47FB" w:rsidRDefault="00E54AA3">
            <w:pPr>
              <w:widowControl/>
              <w:spacing w:line="180" w:lineRule="exact"/>
              <w:jc w:val="left"/>
              <w:rPr>
                <w:rFonts w:ascii="宋体" w:hAnsi="宋体"/>
                <w:sz w:val="15"/>
                <w:szCs w:val="15"/>
              </w:rPr>
            </w:pPr>
            <w:r>
              <w:rPr>
                <w:rFonts w:ascii="宋体" w:hAnsi="宋体" w:hint="eastAsia"/>
                <w:sz w:val="15"/>
                <w:szCs w:val="15"/>
              </w:rPr>
              <w:t>最大输出电压：DC</w:t>
            </w:r>
            <w:r>
              <w:rPr>
                <w:rFonts w:ascii="宋体" w:hAnsi="宋体"/>
                <w:sz w:val="15"/>
                <w:szCs w:val="15"/>
              </w:rPr>
              <w:t>30</w:t>
            </w:r>
            <w:r>
              <w:rPr>
                <w:rFonts w:ascii="宋体" w:hAnsi="宋体" w:hint="eastAsia"/>
                <w:sz w:val="15"/>
                <w:szCs w:val="15"/>
              </w:rPr>
              <w:t>V，输出电流：</w:t>
            </w:r>
            <w:r>
              <w:rPr>
                <w:rFonts w:ascii="宋体" w:hAnsi="宋体"/>
                <w:sz w:val="15"/>
                <w:szCs w:val="15"/>
              </w:rPr>
              <w:t>50mA</w:t>
            </w:r>
          </w:p>
        </w:tc>
      </w:tr>
      <w:tr w:rsidR="003F47FB">
        <w:trPr>
          <w:trHeight w:val="55"/>
          <w:jc w:val="center"/>
        </w:trPr>
        <w:tc>
          <w:tcPr>
            <w:tcW w:w="341" w:type="pct"/>
            <w:vMerge/>
            <w:shd w:val="clear" w:color="auto" w:fill="C0C0C0"/>
            <w:vAlign w:val="center"/>
          </w:tcPr>
          <w:p w:rsidR="003F47FB" w:rsidRDefault="003F47FB">
            <w:pPr>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sz w:val="15"/>
                <w:szCs w:val="15"/>
              </w:rPr>
              <w:t>Y2-COM</w:t>
            </w:r>
          </w:p>
        </w:tc>
        <w:tc>
          <w:tcPr>
            <w:tcW w:w="1164"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高速脉冲输出端子</w:t>
            </w:r>
          </w:p>
        </w:tc>
        <w:tc>
          <w:tcPr>
            <w:tcW w:w="2965"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光耦隔离，集电极开路输出</w:t>
            </w:r>
          </w:p>
          <w:p w:rsidR="003F47FB" w:rsidRDefault="00E54AA3">
            <w:pPr>
              <w:widowControl/>
              <w:spacing w:line="180" w:lineRule="exact"/>
              <w:jc w:val="left"/>
              <w:rPr>
                <w:rFonts w:ascii="宋体" w:hAnsi="宋体"/>
                <w:sz w:val="15"/>
                <w:szCs w:val="15"/>
              </w:rPr>
            </w:pPr>
            <w:r>
              <w:rPr>
                <w:rFonts w:ascii="宋体" w:hAnsi="宋体" w:hint="eastAsia"/>
                <w:sz w:val="15"/>
                <w:szCs w:val="15"/>
              </w:rPr>
              <w:t>最大输出电压：DC</w:t>
            </w:r>
            <w:r>
              <w:rPr>
                <w:rFonts w:ascii="宋体" w:hAnsi="宋体"/>
                <w:sz w:val="15"/>
                <w:szCs w:val="15"/>
              </w:rPr>
              <w:t>30</w:t>
            </w:r>
            <w:r>
              <w:rPr>
                <w:rFonts w:ascii="宋体" w:hAnsi="宋体" w:hint="eastAsia"/>
                <w:sz w:val="15"/>
                <w:szCs w:val="15"/>
              </w:rPr>
              <w:t>V</w:t>
            </w:r>
          </w:p>
          <w:p w:rsidR="003F47FB" w:rsidRDefault="00E54AA3">
            <w:pPr>
              <w:widowControl/>
              <w:spacing w:line="180" w:lineRule="exact"/>
              <w:jc w:val="left"/>
              <w:rPr>
                <w:rFonts w:ascii="宋体" w:hAnsi="宋体"/>
                <w:sz w:val="15"/>
                <w:szCs w:val="15"/>
              </w:rPr>
            </w:pPr>
            <w:r>
              <w:rPr>
                <w:rFonts w:ascii="宋体" w:hAnsi="宋体" w:hint="eastAsia"/>
                <w:sz w:val="15"/>
                <w:szCs w:val="15"/>
              </w:rPr>
              <w:t>最大输出电流：</w:t>
            </w:r>
            <w:r>
              <w:rPr>
                <w:rFonts w:ascii="宋体" w:hAnsi="宋体"/>
                <w:sz w:val="15"/>
                <w:szCs w:val="15"/>
              </w:rPr>
              <w:t>50mA</w:t>
            </w:r>
          </w:p>
          <w:p w:rsidR="003F47FB" w:rsidRDefault="00E54AA3">
            <w:pPr>
              <w:widowControl/>
              <w:spacing w:line="180" w:lineRule="exact"/>
              <w:jc w:val="left"/>
              <w:rPr>
                <w:rFonts w:ascii="宋体" w:hAnsi="宋体"/>
                <w:sz w:val="15"/>
                <w:szCs w:val="15"/>
              </w:rPr>
            </w:pPr>
            <w:r>
              <w:rPr>
                <w:rFonts w:ascii="宋体" w:hAnsi="宋体" w:hint="eastAsia"/>
                <w:sz w:val="15"/>
                <w:szCs w:val="15"/>
              </w:rPr>
              <w:t>作为高速脉冲输出时，最大输出频率：</w:t>
            </w:r>
            <w:r>
              <w:rPr>
                <w:rFonts w:ascii="宋体" w:hAnsi="宋体"/>
                <w:sz w:val="15"/>
                <w:szCs w:val="15"/>
              </w:rPr>
              <w:t>100kHz</w:t>
            </w:r>
          </w:p>
        </w:tc>
      </w:tr>
      <w:tr w:rsidR="003F47FB">
        <w:trPr>
          <w:trHeight w:val="53"/>
          <w:jc w:val="center"/>
        </w:trPr>
        <w:tc>
          <w:tcPr>
            <w:tcW w:w="341" w:type="pct"/>
            <w:vMerge w:val="restart"/>
            <w:shd w:val="clear" w:color="auto" w:fill="C0C0C0"/>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继电器输出</w:t>
            </w: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R1：</w:t>
            </w:r>
          </w:p>
          <w:p w:rsidR="003F47FB" w:rsidRDefault="00E54AA3">
            <w:pPr>
              <w:widowControl/>
              <w:spacing w:line="180" w:lineRule="exact"/>
              <w:jc w:val="left"/>
              <w:rPr>
                <w:rFonts w:ascii="宋体" w:hAnsi="宋体"/>
                <w:sz w:val="15"/>
                <w:szCs w:val="15"/>
              </w:rPr>
            </w:pPr>
            <w:r>
              <w:rPr>
                <w:rFonts w:ascii="宋体" w:hAnsi="宋体" w:hint="eastAsia"/>
                <w:sz w:val="15"/>
                <w:szCs w:val="15"/>
              </w:rPr>
              <w:t>EA-EB-EC</w:t>
            </w:r>
          </w:p>
        </w:tc>
        <w:tc>
          <w:tcPr>
            <w:tcW w:w="1164" w:type="pct"/>
            <w:vMerge w:val="restar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继电器输出端子</w:t>
            </w:r>
          </w:p>
        </w:tc>
        <w:tc>
          <w:tcPr>
            <w:tcW w:w="2965"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EA-EC:常开</w:t>
            </w:r>
          </w:p>
          <w:p w:rsidR="003F47FB" w:rsidRDefault="00E54AA3">
            <w:pPr>
              <w:widowControl/>
              <w:spacing w:line="180" w:lineRule="exact"/>
              <w:jc w:val="left"/>
              <w:rPr>
                <w:rFonts w:ascii="宋体" w:hAnsi="宋体"/>
                <w:sz w:val="15"/>
                <w:szCs w:val="15"/>
              </w:rPr>
            </w:pPr>
            <w:r>
              <w:rPr>
                <w:rFonts w:ascii="宋体" w:hAnsi="宋体" w:hint="eastAsia"/>
                <w:sz w:val="15"/>
                <w:szCs w:val="15"/>
              </w:rPr>
              <w:t>EB-EC:常闭</w:t>
            </w:r>
          </w:p>
        </w:tc>
      </w:tr>
      <w:tr w:rsidR="003F47FB">
        <w:trPr>
          <w:trHeight w:val="102"/>
          <w:jc w:val="center"/>
        </w:trPr>
        <w:tc>
          <w:tcPr>
            <w:tcW w:w="341"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R2：</w:t>
            </w:r>
          </w:p>
          <w:p w:rsidR="003F47FB" w:rsidRDefault="00E54AA3">
            <w:pPr>
              <w:widowControl/>
              <w:spacing w:line="180" w:lineRule="exact"/>
              <w:jc w:val="left"/>
              <w:rPr>
                <w:rFonts w:ascii="宋体" w:hAnsi="宋体"/>
                <w:sz w:val="15"/>
                <w:szCs w:val="15"/>
              </w:rPr>
            </w:pPr>
            <w:r>
              <w:rPr>
                <w:rFonts w:ascii="宋体" w:hAnsi="宋体" w:hint="eastAsia"/>
                <w:sz w:val="15"/>
                <w:szCs w:val="15"/>
              </w:rPr>
              <w:t>RA-RB-RC</w:t>
            </w:r>
          </w:p>
        </w:tc>
        <w:tc>
          <w:tcPr>
            <w:tcW w:w="1164" w:type="pct"/>
            <w:vMerge/>
            <w:vAlign w:val="center"/>
          </w:tcPr>
          <w:p w:rsidR="003F47FB" w:rsidRDefault="003F47FB">
            <w:pPr>
              <w:widowControl/>
              <w:spacing w:line="180" w:lineRule="exact"/>
              <w:jc w:val="left"/>
              <w:rPr>
                <w:rFonts w:ascii="宋体" w:hAnsi="宋体"/>
                <w:sz w:val="15"/>
                <w:szCs w:val="15"/>
              </w:rPr>
            </w:pPr>
          </w:p>
        </w:tc>
        <w:tc>
          <w:tcPr>
            <w:tcW w:w="2965"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RA-RC:常开</w:t>
            </w:r>
          </w:p>
          <w:p w:rsidR="003F47FB" w:rsidRDefault="00E54AA3">
            <w:pPr>
              <w:widowControl/>
              <w:spacing w:line="180" w:lineRule="exact"/>
              <w:jc w:val="left"/>
              <w:rPr>
                <w:rFonts w:ascii="宋体" w:hAnsi="宋体"/>
                <w:sz w:val="15"/>
                <w:szCs w:val="15"/>
              </w:rPr>
            </w:pPr>
            <w:r>
              <w:rPr>
                <w:rFonts w:ascii="宋体" w:hAnsi="宋体" w:hint="eastAsia"/>
                <w:sz w:val="15"/>
                <w:szCs w:val="15"/>
              </w:rPr>
              <w:t>RB-RC:常闭</w:t>
            </w:r>
          </w:p>
        </w:tc>
      </w:tr>
      <w:tr w:rsidR="003F47FB">
        <w:trPr>
          <w:trHeight w:val="59"/>
          <w:jc w:val="center"/>
        </w:trPr>
        <w:tc>
          <w:tcPr>
            <w:tcW w:w="341" w:type="pct"/>
            <w:vMerge w:val="restart"/>
            <w:shd w:val="clear" w:color="auto" w:fill="C0C0C0"/>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通讯</w:t>
            </w:r>
          </w:p>
        </w:tc>
        <w:tc>
          <w:tcPr>
            <w:tcW w:w="529"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A+</w:t>
            </w:r>
          </w:p>
        </w:tc>
        <w:tc>
          <w:tcPr>
            <w:tcW w:w="1164" w:type="pct"/>
            <w:vMerge w:val="restart"/>
            <w:vAlign w:val="center"/>
          </w:tcPr>
          <w:p w:rsidR="003F47FB" w:rsidRDefault="00E54AA3">
            <w:pPr>
              <w:widowControl/>
              <w:spacing w:line="180" w:lineRule="exact"/>
              <w:jc w:val="left"/>
              <w:rPr>
                <w:rFonts w:ascii="宋体" w:hAnsi="宋体"/>
                <w:sz w:val="15"/>
                <w:szCs w:val="15"/>
              </w:rPr>
            </w:pPr>
            <w:r>
              <w:rPr>
                <w:rFonts w:ascii="宋体" w:hAnsi="宋体"/>
                <w:sz w:val="15"/>
                <w:szCs w:val="15"/>
              </w:rPr>
              <w:t>RS-485</w:t>
            </w:r>
            <w:r>
              <w:rPr>
                <w:rFonts w:ascii="宋体" w:hAnsi="宋体" w:hint="eastAsia"/>
                <w:sz w:val="15"/>
                <w:szCs w:val="15"/>
              </w:rPr>
              <w:t>通讯接口端子</w:t>
            </w:r>
          </w:p>
        </w:tc>
        <w:tc>
          <w:tcPr>
            <w:tcW w:w="2965"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485差分信号正端</w:t>
            </w:r>
          </w:p>
        </w:tc>
      </w:tr>
      <w:tr w:rsidR="003F47FB">
        <w:trPr>
          <w:trHeight w:val="48"/>
          <w:jc w:val="center"/>
        </w:trPr>
        <w:tc>
          <w:tcPr>
            <w:tcW w:w="341" w:type="pct"/>
            <w:vMerge/>
            <w:shd w:val="clear" w:color="auto" w:fill="C0C0C0"/>
            <w:vAlign w:val="center"/>
          </w:tcPr>
          <w:p w:rsidR="003F47FB" w:rsidRDefault="003F47FB">
            <w:pPr>
              <w:widowControl/>
              <w:spacing w:line="180" w:lineRule="exact"/>
              <w:jc w:val="center"/>
              <w:rPr>
                <w:rFonts w:ascii="宋体" w:hAnsi="宋体"/>
                <w:sz w:val="15"/>
                <w:szCs w:val="15"/>
              </w:rPr>
            </w:pPr>
          </w:p>
        </w:tc>
        <w:tc>
          <w:tcPr>
            <w:tcW w:w="529"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A-</w:t>
            </w:r>
          </w:p>
        </w:tc>
        <w:tc>
          <w:tcPr>
            <w:tcW w:w="1164" w:type="pct"/>
            <w:vMerge/>
            <w:vAlign w:val="center"/>
          </w:tcPr>
          <w:p w:rsidR="003F47FB" w:rsidRDefault="003F47FB">
            <w:pPr>
              <w:widowControl/>
              <w:spacing w:line="180" w:lineRule="exact"/>
              <w:jc w:val="left"/>
              <w:rPr>
                <w:rFonts w:ascii="宋体" w:hAnsi="宋体"/>
                <w:sz w:val="15"/>
                <w:szCs w:val="15"/>
              </w:rPr>
            </w:pPr>
          </w:p>
        </w:tc>
        <w:tc>
          <w:tcPr>
            <w:tcW w:w="2965"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485差分信号负端</w:t>
            </w:r>
          </w:p>
        </w:tc>
      </w:tr>
      <w:tr w:rsidR="003F47FB">
        <w:trPr>
          <w:trHeight w:val="53"/>
          <w:jc w:val="center"/>
        </w:trPr>
        <w:tc>
          <w:tcPr>
            <w:tcW w:w="341" w:type="pct"/>
            <w:shd w:val="clear" w:color="auto" w:fill="C0C0C0"/>
            <w:vAlign w:val="center"/>
          </w:tcPr>
          <w:p w:rsidR="003F47FB" w:rsidRDefault="00E54AA3">
            <w:pPr>
              <w:widowControl/>
              <w:spacing w:line="180" w:lineRule="exact"/>
              <w:jc w:val="center"/>
              <w:rPr>
                <w:rFonts w:ascii="宋体" w:hAnsi="宋体"/>
                <w:sz w:val="15"/>
                <w:szCs w:val="15"/>
              </w:rPr>
            </w:pPr>
            <w:r>
              <w:rPr>
                <w:rFonts w:ascii="宋体" w:hAnsi="宋体" w:hint="eastAsia"/>
                <w:sz w:val="15"/>
                <w:szCs w:val="15"/>
              </w:rPr>
              <w:t>屏蔽</w:t>
            </w:r>
          </w:p>
        </w:tc>
        <w:tc>
          <w:tcPr>
            <w:tcW w:w="529"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PE</w:t>
            </w:r>
          </w:p>
        </w:tc>
        <w:tc>
          <w:tcPr>
            <w:tcW w:w="1164" w:type="pct"/>
            <w:vAlign w:val="center"/>
          </w:tcPr>
          <w:p w:rsidR="003F47FB" w:rsidRDefault="00E54AA3">
            <w:pPr>
              <w:widowControl/>
              <w:spacing w:line="180" w:lineRule="exact"/>
              <w:jc w:val="left"/>
              <w:rPr>
                <w:rFonts w:ascii="宋体" w:hAnsi="宋体"/>
                <w:sz w:val="15"/>
                <w:szCs w:val="15"/>
              </w:rPr>
            </w:pPr>
            <w:r>
              <w:rPr>
                <w:rFonts w:ascii="宋体" w:hAnsi="宋体" w:hint="eastAsia"/>
                <w:sz w:val="15"/>
                <w:szCs w:val="15"/>
              </w:rPr>
              <w:t>屏蔽接地</w:t>
            </w:r>
          </w:p>
        </w:tc>
        <w:tc>
          <w:tcPr>
            <w:tcW w:w="2965" w:type="pct"/>
            <w:vAlign w:val="center"/>
          </w:tcPr>
          <w:p w:rsidR="003F47FB" w:rsidRDefault="00E54AA3">
            <w:pPr>
              <w:spacing w:line="180" w:lineRule="exact"/>
              <w:jc w:val="left"/>
              <w:rPr>
                <w:rFonts w:ascii="宋体" w:hAnsi="宋体"/>
                <w:sz w:val="15"/>
                <w:szCs w:val="15"/>
              </w:rPr>
            </w:pPr>
            <w:r>
              <w:rPr>
                <w:rFonts w:ascii="宋体" w:hAnsi="宋体" w:hint="eastAsia"/>
                <w:sz w:val="15"/>
                <w:szCs w:val="15"/>
              </w:rPr>
              <w:t>用于端子接线屏蔽层接地</w:t>
            </w:r>
          </w:p>
        </w:tc>
      </w:tr>
    </w:tbl>
    <w:p w:rsidR="003F47FB" w:rsidRDefault="00E54AA3">
      <w:pPr>
        <w:pStyle w:val="2"/>
        <w:spacing w:before="92" w:after="0"/>
        <w:ind w:right="180"/>
        <w:rPr>
          <w:rFonts w:ascii="宋体" w:hAnsi="宋体"/>
          <w:szCs w:val="15"/>
        </w:rPr>
      </w:pPr>
      <w:bookmarkStart w:id="252" w:name="_Toc32583"/>
      <w:bookmarkStart w:id="253" w:name="_Toc477953276"/>
      <w:bookmarkStart w:id="254" w:name="_Toc477332010"/>
      <w:bookmarkStart w:id="255" w:name="_Toc72252273"/>
      <w:bookmarkStart w:id="256" w:name="_Toc163802188"/>
      <w:r>
        <w:rPr>
          <w:rFonts w:ascii="宋体" w:hAnsi="宋体" w:hint="eastAsia"/>
          <w:color w:val="0D0D0D" w:themeColor="text1" w:themeTint="F2"/>
          <w:szCs w:val="15"/>
        </w:rPr>
        <w:t>模拟输入端子配线</w:t>
      </w:r>
      <w:bookmarkEnd w:id="252"/>
      <w:bookmarkEnd w:id="253"/>
      <w:bookmarkEnd w:id="254"/>
      <w:bookmarkEnd w:id="255"/>
      <w:bookmarkEnd w:id="256"/>
    </w:p>
    <w:p w:rsidR="003F47FB" w:rsidRDefault="00E54AA3">
      <w:pPr>
        <w:pStyle w:val="3"/>
        <w:spacing w:before="61" w:after="0"/>
        <w:ind w:right="180"/>
        <w:rPr>
          <w:rFonts w:ascii="宋体" w:hAnsi="宋体"/>
          <w:szCs w:val="15"/>
        </w:rPr>
      </w:pPr>
      <w:r>
        <w:rPr>
          <w:rFonts w:ascii="宋体" w:hAnsi="宋体" w:hint="eastAsia"/>
          <w:szCs w:val="15"/>
        </w:rPr>
        <w:t>AI1、AI2、AI3端子使用模拟电压信号接线方式：</w:t>
      </w:r>
    </w:p>
    <w:p w:rsidR="003F47FB" w:rsidRDefault="00E54AA3">
      <w:pPr>
        <w:spacing w:line="180" w:lineRule="exact"/>
        <w:ind w:firstLineChars="200" w:firstLine="300"/>
        <w:rPr>
          <w:rFonts w:ascii="宋体" w:hAnsi="宋体"/>
          <w:sz w:val="15"/>
          <w:szCs w:val="15"/>
        </w:rPr>
      </w:pPr>
      <w:r>
        <w:rPr>
          <w:rFonts w:ascii="宋体" w:hAnsi="宋体" w:hint="eastAsia"/>
          <w:sz w:val="15"/>
          <w:szCs w:val="15"/>
        </w:rPr>
        <w:t>当AI</w:t>
      </w:r>
      <w:r>
        <w:rPr>
          <w:rFonts w:ascii="宋体" w:hAnsi="宋体"/>
          <w:sz w:val="15"/>
          <w:szCs w:val="15"/>
        </w:rPr>
        <w:t>1</w:t>
      </w:r>
      <w:r>
        <w:rPr>
          <w:rFonts w:ascii="宋体" w:hAnsi="宋体" w:hint="eastAsia"/>
          <w:sz w:val="15"/>
          <w:szCs w:val="15"/>
        </w:rPr>
        <w:t>端子选择模拟电压信号输入时，设置功能码F</w:t>
      </w:r>
      <w:r>
        <w:rPr>
          <w:rFonts w:ascii="宋体" w:hAnsi="宋体"/>
          <w:sz w:val="15"/>
          <w:szCs w:val="15"/>
        </w:rPr>
        <w:t>02.62(0/3)</w:t>
      </w:r>
      <w:r>
        <w:rPr>
          <w:rFonts w:ascii="宋体" w:hAnsi="宋体" w:hint="eastAsia"/>
          <w:sz w:val="15"/>
          <w:szCs w:val="15"/>
        </w:rPr>
        <w:t>、</w:t>
      </w:r>
      <w:r>
        <w:rPr>
          <w:rFonts w:ascii="宋体" w:hAnsi="宋体"/>
          <w:sz w:val="15"/>
          <w:szCs w:val="15"/>
        </w:rPr>
        <w:t>对应输入</w:t>
      </w:r>
      <w:r>
        <w:rPr>
          <w:rFonts w:ascii="宋体" w:hAnsi="宋体" w:hint="eastAsia"/>
          <w:sz w:val="15"/>
          <w:szCs w:val="15"/>
        </w:rPr>
        <w:t>（0～1</w:t>
      </w:r>
      <w:r>
        <w:rPr>
          <w:rFonts w:ascii="宋体" w:hAnsi="宋体"/>
          <w:sz w:val="15"/>
          <w:szCs w:val="15"/>
        </w:rPr>
        <w:t>0V/</w:t>
      </w:r>
      <w:r>
        <w:rPr>
          <w:rFonts w:ascii="宋体" w:hAnsi="宋体" w:hint="eastAsia"/>
          <w:sz w:val="15"/>
          <w:szCs w:val="15"/>
        </w:rPr>
        <w:t>-</w:t>
      </w:r>
      <w:r>
        <w:rPr>
          <w:rFonts w:ascii="宋体" w:hAnsi="宋体"/>
          <w:sz w:val="15"/>
          <w:szCs w:val="15"/>
        </w:rPr>
        <w:t>10</w:t>
      </w:r>
      <w:r>
        <w:rPr>
          <w:rFonts w:ascii="宋体" w:hAnsi="宋体" w:hint="eastAsia"/>
          <w:sz w:val="15"/>
          <w:szCs w:val="15"/>
        </w:rPr>
        <w:t>～1</w:t>
      </w:r>
      <w:r>
        <w:rPr>
          <w:rFonts w:ascii="宋体" w:hAnsi="宋体"/>
          <w:sz w:val="15"/>
          <w:szCs w:val="15"/>
        </w:rPr>
        <w:t>0V</w:t>
      </w:r>
      <w:r>
        <w:rPr>
          <w:rFonts w:ascii="宋体" w:hAnsi="宋体" w:hint="eastAsia"/>
          <w:sz w:val="15"/>
          <w:szCs w:val="15"/>
        </w:rPr>
        <w:t>）</w:t>
      </w:r>
      <w:r>
        <w:rPr>
          <w:rFonts w:ascii="宋体" w:hAnsi="宋体"/>
          <w:sz w:val="15"/>
          <w:szCs w:val="15"/>
        </w:rPr>
        <w:t xml:space="preserve"> </w:t>
      </w:r>
    </w:p>
    <w:p w:rsidR="003F47FB" w:rsidRDefault="00E54AA3">
      <w:pPr>
        <w:spacing w:line="180" w:lineRule="exact"/>
        <w:ind w:firstLineChars="200" w:firstLine="300"/>
        <w:rPr>
          <w:rFonts w:ascii="宋体" w:hAnsi="宋体"/>
          <w:sz w:val="15"/>
          <w:szCs w:val="15"/>
        </w:rPr>
      </w:pPr>
      <w:r>
        <w:rPr>
          <w:rFonts w:ascii="宋体" w:hAnsi="宋体" w:hint="eastAsia"/>
          <w:sz w:val="15"/>
          <w:szCs w:val="15"/>
        </w:rPr>
        <w:t>当AI</w:t>
      </w:r>
      <w:r>
        <w:rPr>
          <w:rFonts w:ascii="宋体" w:hAnsi="宋体"/>
          <w:sz w:val="15"/>
          <w:szCs w:val="15"/>
        </w:rPr>
        <w:t>2</w:t>
      </w:r>
      <w:r>
        <w:rPr>
          <w:rFonts w:ascii="宋体" w:hAnsi="宋体" w:hint="eastAsia"/>
          <w:sz w:val="15"/>
          <w:szCs w:val="15"/>
        </w:rPr>
        <w:t>端子选择模拟电压信号输入时，设置功能码F</w:t>
      </w:r>
      <w:r>
        <w:rPr>
          <w:rFonts w:ascii="宋体" w:hAnsi="宋体"/>
          <w:sz w:val="15"/>
          <w:szCs w:val="15"/>
        </w:rPr>
        <w:t>02.63(0),对应输入</w:t>
      </w:r>
      <w:r>
        <w:rPr>
          <w:rFonts w:ascii="宋体" w:hAnsi="宋体" w:hint="eastAsia"/>
          <w:sz w:val="15"/>
          <w:szCs w:val="15"/>
        </w:rPr>
        <w:t>（0～1</w:t>
      </w:r>
      <w:r>
        <w:rPr>
          <w:rFonts w:ascii="宋体" w:hAnsi="宋体"/>
          <w:sz w:val="15"/>
          <w:szCs w:val="15"/>
        </w:rPr>
        <w:t>0V</w:t>
      </w:r>
      <w:r>
        <w:rPr>
          <w:rFonts w:ascii="宋体" w:hAnsi="宋体" w:hint="eastAsia"/>
          <w:sz w:val="15"/>
          <w:szCs w:val="15"/>
        </w:rPr>
        <w:t>）</w:t>
      </w:r>
    </w:p>
    <w:p w:rsidR="003F47FB" w:rsidRDefault="00E54AA3">
      <w:pPr>
        <w:spacing w:line="180" w:lineRule="exact"/>
        <w:ind w:firstLineChars="200" w:firstLine="300"/>
        <w:rPr>
          <w:rFonts w:ascii="宋体" w:hAnsi="宋体"/>
          <w:sz w:val="15"/>
          <w:szCs w:val="15"/>
        </w:rPr>
      </w:pPr>
      <w:r>
        <w:rPr>
          <w:rFonts w:ascii="宋体" w:hAnsi="宋体" w:hint="eastAsia"/>
          <w:sz w:val="15"/>
          <w:szCs w:val="15"/>
        </w:rPr>
        <w:t>当AI</w:t>
      </w:r>
      <w:r>
        <w:rPr>
          <w:rFonts w:ascii="宋体" w:hAnsi="宋体"/>
          <w:sz w:val="15"/>
          <w:szCs w:val="15"/>
        </w:rPr>
        <w:t>3</w:t>
      </w:r>
      <w:r>
        <w:rPr>
          <w:rFonts w:ascii="宋体" w:hAnsi="宋体" w:hint="eastAsia"/>
          <w:sz w:val="15"/>
          <w:szCs w:val="15"/>
        </w:rPr>
        <w:t>端子选择模拟电压信号输入时，设置功能码F</w:t>
      </w:r>
      <w:r>
        <w:rPr>
          <w:rFonts w:ascii="宋体" w:hAnsi="宋体"/>
          <w:sz w:val="15"/>
          <w:szCs w:val="15"/>
        </w:rPr>
        <w:t>02.64(0),对应输入</w:t>
      </w:r>
      <w:r>
        <w:rPr>
          <w:rFonts w:ascii="宋体" w:hAnsi="宋体" w:hint="eastAsia"/>
          <w:sz w:val="15"/>
          <w:szCs w:val="15"/>
        </w:rPr>
        <w:t>（0～1</w:t>
      </w:r>
      <w:r>
        <w:rPr>
          <w:rFonts w:ascii="宋体" w:hAnsi="宋体"/>
          <w:sz w:val="15"/>
          <w:szCs w:val="15"/>
        </w:rPr>
        <w:t>0V</w:t>
      </w:r>
      <w:r>
        <w:rPr>
          <w:rFonts w:ascii="宋体" w:hAnsi="宋体" w:hint="eastAsia"/>
          <w:sz w:val="15"/>
          <w:szCs w:val="15"/>
        </w:rPr>
        <w:t>）</w:t>
      </w:r>
    </w:p>
    <w:p w:rsidR="003F47FB" w:rsidRDefault="00E54AA3">
      <w:pPr>
        <w:spacing w:line="180" w:lineRule="exact"/>
        <w:ind w:firstLineChars="200" w:firstLine="300"/>
        <w:rPr>
          <w:rFonts w:ascii="宋体" w:hAnsi="宋体"/>
          <w:sz w:val="15"/>
          <w:szCs w:val="15"/>
        </w:rPr>
      </w:pPr>
      <w:r>
        <w:rPr>
          <w:rFonts w:ascii="宋体" w:hAnsi="宋体" w:hint="eastAsia"/>
          <w:sz w:val="15"/>
          <w:szCs w:val="15"/>
        </w:rPr>
        <w:t>当模拟电压输入信号为外部电源供电时，AI1、AI2、AI3端子接线如下</w:t>
      </w:r>
      <w:r w:rsidRPr="00BA53DF">
        <w:rPr>
          <w:rFonts w:ascii="宋体" w:hAnsi="宋体" w:hint="eastAsia"/>
          <w:sz w:val="15"/>
          <w:szCs w:val="15"/>
        </w:rPr>
        <w:t>图（a）所示</w:t>
      </w:r>
      <w:r>
        <w:rPr>
          <w:rFonts w:ascii="宋体" w:hAnsi="宋体" w:hint="eastAsia"/>
          <w:sz w:val="15"/>
          <w:szCs w:val="15"/>
        </w:rPr>
        <w:t>。</w:t>
      </w:r>
    </w:p>
    <w:p w:rsidR="003F47FB" w:rsidRDefault="00E54AA3">
      <w:pPr>
        <w:spacing w:line="180" w:lineRule="exact"/>
        <w:ind w:firstLineChars="200" w:firstLine="300"/>
        <w:rPr>
          <w:rFonts w:ascii="宋体" w:hAnsi="宋体"/>
          <w:sz w:val="15"/>
          <w:szCs w:val="15"/>
        </w:rPr>
      </w:pPr>
      <w:r>
        <w:rPr>
          <w:rFonts w:ascii="宋体" w:hAnsi="宋体" w:hint="eastAsia"/>
          <w:sz w:val="15"/>
          <w:szCs w:val="15"/>
        </w:rPr>
        <w:t>当模拟电压输入信号为电位器时，AI1、AI2、AI3端子接线如下图（b）所示。</w:t>
      </w:r>
    </w:p>
    <w:p w:rsidR="003F47FB" w:rsidRDefault="002F62B7">
      <w:pPr>
        <w:rPr>
          <w:rFonts w:ascii="宋体" w:hAnsi="宋体"/>
          <w:sz w:val="15"/>
          <w:szCs w:val="15"/>
        </w:rPr>
      </w:pPr>
      <w:r w:rsidRPr="00E67E5E">
        <w:rPr>
          <w:rFonts w:ascii="宋体" w:hAnsi="宋体"/>
          <w:sz w:val="15"/>
          <w:szCs w:val="15"/>
        </w:rPr>
        <w:object w:dxaOrig="5746" w:dyaOrig="2354">
          <v:shape id="_x0000_i1041" type="#_x0000_t75" style="width:174.7pt;height:81.1pt" o:ole="">
            <v:imagedata r:id="rId69" o:title=""/>
          </v:shape>
          <o:OLEObject Type="Embed" ProgID="Visio.Drawing.11" ShapeID="_x0000_i1041" DrawAspect="Content" ObjectID="_1710944567" r:id="rId70"/>
        </w:object>
      </w:r>
      <w:r w:rsidR="00E54AA3">
        <w:rPr>
          <w:rFonts w:ascii="宋体" w:hAnsi="宋体" w:hint="eastAsia"/>
          <w:sz w:val="15"/>
          <w:szCs w:val="15"/>
        </w:rPr>
        <w:t xml:space="preserve">（a）  </w:t>
      </w:r>
      <w:r w:rsidR="006F795D" w:rsidRPr="00E67E5E">
        <w:rPr>
          <w:rFonts w:ascii="宋体" w:hAnsi="宋体"/>
          <w:sz w:val="15"/>
          <w:szCs w:val="15"/>
        </w:rPr>
        <w:object w:dxaOrig="3815" w:dyaOrig="1995">
          <v:shape id="_x0000_i1042" type="#_x0000_t75" style="width:144.8pt;height:76.1pt" o:ole="">
            <v:imagedata r:id="rId71" o:title=""/>
          </v:shape>
          <o:OLEObject Type="Embed" ProgID="Visio.Drawing.11" ShapeID="_x0000_i1042" DrawAspect="Content" ObjectID="_1710944568" r:id="rId72"/>
        </w:object>
      </w:r>
      <w:r w:rsidR="00E54AA3">
        <w:rPr>
          <w:rFonts w:ascii="宋体" w:hAnsi="宋体" w:hint="eastAsia"/>
          <w:sz w:val="15"/>
          <w:szCs w:val="15"/>
        </w:rPr>
        <w:t>（</w:t>
      </w:r>
      <w:r w:rsidR="00E54AA3">
        <w:rPr>
          <w:rFonts w:ascii="宋体" w:hAnsi="宋体"/>
          <w:sz w:val="15"/>
          <w:szCs w:val="15"/>
        </w:rPr>
        <w:t>b</w:t>
      </w:r>
      <w:r w:rsidR="00E54AA3">
        <w:rPr>
          <w:rFonts w:ascii="宋体" w:hAnsi="宋体" w:hint="eastAsia"/>
          <w:sz w:val="15"/>
          <w:szCs w:val="15"/>
        </w:rPr>
        <w:t>）</w:t>
      </w:r>
      <w:r w:rsidR="00E54AA3">
        <w:rPr>
          <w:rFonts w:ascii="宋体" w:hAnsi="宋体"/>
          <w:sz w:val="15"/>
          <w:szCs w:val="15"/>
        </w:rPr>
        <w:t xml:space="preserve">  </w:t>
      </w:r>
    </w:p>
    <w:p w:rsidR="003F47FB" w:rsidRDefault="00E54AA3">
      <w:pPr>
        <w:pStyle w:val="3"/>
        <w:spacing w:before="61"/>
        <w:ind w:right="180"/>
        <w:rPr>
          <w:rFonts w:ascii="宋体" w:hAnsi="宋体"/>
          <w:szCs w:val="15"/>
        </w:rPr>
      </w:pPr>
      <w:r>
        <w:rPr>
          <w:rFonts w:ascii="宋体" w:hAnsi="宋体" w:hint="eastAsia"/>
          <w:szCs w:val="15"/>
        </w:rPr>
        <w:t>AI2、AI3端子输入模拟电流信号接线方式：</w:t>
      </w:r>
    </w:p>
    <w:p w:rsidR="003F47FB" w:rsidRDefault="00E54AA3">
      <w:pPr>
        <w:spacing w:line="180" w:lineRule="exact"/>
        <w:ind w:firstLineChars="200" w:firstLine="300"/>
        <w:rPr>
          <w:rFonts w:ascii="宋体" w:hAnsi="宋体"/>
          <w:sz w:val="15"/>
          <w:szCs w:val="15"/>
        </w:rPr>
      </w:pPr>
      <w:r>
        <w:rPr>
          <w:rFonts w:ascii="宋体" w:hAnsi="宋体" w:hint="eastAsia"/>
          <w:sz w:val="15"/>
          <w:szCs w:val="15"/>
        </w:rPr>
        <w:t>当AI2、AI3端子选择模拟电流信号输入时，设置功能码F</w:t>
      </w:r>
      <w:r>
        <w:rPr>
          <w:rFonts w:ascii="宋体" w:hAnsi="宋体"/>
          <w:sz w:val="15"/>
          <w:szCs w:val="15"/>
        </w:rPr>
        <w:t>02.63</w:t>
      </w:r>
      <w:r>
        <w:rPr>
          <w:rFonts w:ascii="宋体" w:hAnsi="宋体" w:hint="eastAsia"/>
          <w:sz w:val="15"/>
          <w:szCs w:val="15"/>
        </w:rPr>
        <w:t>（1</w:t>
      </w:r>
      <w:r>
        <w:rPr>
          <w:rFonts w:ascii="宋体" w:hAnsi="宋体"/>
          <w:sz w:val="15"/>
          <w:szCs w:val="15"/>
        </w:rPr>
        <w:t>/2</w:t>
      </w:r>
      <w:r>
        <w:rPr>
          <w:rFonts w:ascii="宋体" w:hAnsi="宋体" w:hint="eastAsia"/>
          <w:sz w:val="15"/>
          <w:szCs w:val="15"/>
        </w:rPr>
        <w:t>），F</w:t>
      </w:r>
      <w:r>
        <w:rPr>
          <w:rFonts w:ascii="宋体" w:hAnsi="宋体"/>
          <w:sz w:val="15"/>
          <w:szCs w:val="15"/>
        </w:rPr>
        <w:t>02.64</w:t>
      </w:r>
      <w:r>
        <w:rPr>
          <w:rFonts w:ascii="宋体" w:hAnsi="宋体" w:hint="eastAsia"/>
          <w:sz w:val="15"/>
          <w:szCs w:val="15"/>
        </w:rPr>
        <w:t>（1</w:t>
      </w:r>
      <w:r>
        <w:rPr>
          <w:rFonts w:ascii="宋体" w:hAnsi="宋体"/>
          <w:sz w:val="15"/>
          <w:szCs w:val="15"/>
        </w:rPr>
        <w:t>/2</w:t>
      </w:r>
      <w:r>
        <w:rPr>
          <w:rFonts w:ascii="宋体" w:hAnsi="宋体" w:hint="eastAsia"/>
          <w:sz w:val="15"/>
          <w:szCs w:val="15"/>
        </w:rPr>
        <w:t>）</w:t>
      </w:r>
    </w:p>
    <w:p w:rsidR="003F47FB" w:rsidRDefault="00E54AA3">
      <w:pPr>
        <w:keepNext/>
        <w:jc w:val="center"/>
        <w:rPr>
          <w:rFonts w:ascii="宋体" w:hAnsi="宋体"/>
          <w:sz w:val="15"/>
          <w:szCs w:val="15"/>
        </w:rPr>
      </w:pPr>
      <w:r>
        <w:rPr>
          <w:rFonts w:ascii="宋体" w:hAnsi="宋体"/>
          <w:noProof/>
          <w:sz w:val="15"/>
          <w:szCs w:val="15"/>
        </w:rPr>
        <w:lastRenderedPageBreak/>
        <w:drawing>
          <wp:inline distT="0" distB="0" distL="0" distR="0" wp14:anchorId="76DC0E5F" wp14:editId="732059C1">
            <wp:extent cx="2549525" cy="1039495"/>
            <wp:effectExtent l="0" t="0" r="3175" b="8255"/>
            <wp:docPr id="1283"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3" name="图片 28"/>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a:xfrm>
                      <a:off x="0" y="0"/>
                      <a:ext cx="2564103" cy="1045789"/>
                    </a:xfrm>
                    <a:prstGeom prst="rect">
                      <a:avLst/>
                    </a:prstGeom>
                    <a:noFill/>
                    <a:ln>
                      <a:noFill/>
                    </a:ln>
                  </pic:spPr>
                </pic:pic>
              </a:graphicData>
            </a:graphic>
          </wp:inline>
        </w:drawing>
      </w:r>
    </w:p>
    <w:p w:rsidR="003F47FB" w:rsidRDefault="00E54AA3">
      <w:pPr>
        <w:pStyle w:val="3"/>
        <w:numPr>
          <w:ilvl w:val="2"/>
          <w:numId w:val="0"/>
        </w:numPr>
        <w:spacing w:before="61" w:line="180" w:lineRule="exact"/>
        <w:ind w:left="488" w:right="180" w:hanging="488"/>
        <w:textAlignment w:val="auto"/>
        <w:rPr>
          <w:rFonts w:ascii="宋体" w:hAnsi="宋体"/>
          <w:szCs w:val="15"/>
        </w:rPr>
      </w:pPr>
      <w:r>
        <w:rPr>
          <w:rFonts w:ascii="宋体" w:hAnsi="宋体" w:hint="eastAsia"/>
          <w:szCs w:val="15"/>
        </w:rPr>
        <w:t>多功能输入端子配线</w:t>
      </w:r>
    </w:p>
    <w:p w:rsidR="003F47FB" w:rsidRDefault="00F66753">
      <w:pPr>
        <w:spacing w:line="180" w:lineRule="exact"/>
        <w:ind w:firstLineChars="200" w:firstLine="300"/>
        <w:rPr>
          <w:rFonts w:ascii="宋体" w:hAnsi="宋体"/>
          <w:color w:val="0D0D0D" w:themeColor="text1" w:themeTint="F2"/>
          <w:sz w:val="15"/>
          <w:szCs w:val="15"/>
        </w:rPr>
      </w:pPr>
      <w:r>
        <w:rPr>
          <w:rFonts w:ascii="宋体" w:hAnsi="宋体" w:hint="eastAsia"/>
          <w:sz w:val="15"/>
          <w:szCs w:val="15"/>
        </w:rPr>
        <w:t>HGD760</w:t>
      </w:r>
      <w:r w:rsidR="00E54AA3">
        <w:rPr>
          <w:rFonts w:ascii="宋体" w:hAnsi="宋体" w:hint="eastAsia"/>
          <w:sz w:val="15"/>
          <w:szCs w:val="15"/>
        </w:rPr>
        <w:t>系列变频器多功能输入端子采用了全桥整流电路。PLC端是X1～X7的公共端子，流经PLC端子的电流可以是正向的(NPN模式)，也可以是反向的(PNP模式)。所以X1～X7端子与外部连接方式非常灵活，</w:t>
      </w:r>
      <w:r w:rsidR="00E54AA3">
        <w:rPr>
          <w:rFonts w:ascii="宋体" w:hAnsi="宋体" w:hint="eastAsia"/>
          <w:color w:val="0D0D0D" w:themeColor="text1" w:themeTint="F2"/>
          <w:sz w:val="15"/>
          <w:szCs w:val="15"/>
        </w:rPr>
        <w:t>典型的接线方式如图3-7所示：</w:t>
      </w:r>
    </w:p>
    <w:p w:rsidR="003F47FB" w:rsidRDefault="00E54AA3">
      <w:pPr>
        <w:spacing w:line="18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A、NPN模式使用内部电源（+24Vdc）       </w:t>
      </w:r>
      <w:r>
        <w:rPr>
          <w:rFonts w:ascii="宋体" w:hAnsi="宋体"/>
          <w:color w:val="0D0D0D" w:themeColor="text1" w:themeTint="F2"/>
          <w:sz w:val="15"/>
          <w:szCs w:val="15"/>
        </w:rPr>
        <w:t xml:space="preserve">     </w:t>
      </w:r>
      <w:r>
        <w:rPr>
          <w:rFonts w:ascii="宋体" w:hAnsi="宋体" w:hint="eastAsia"/>
          <w:color w:val="0D0D0D" w:themeColor="text1" w:themeTint="F2"/>
          <w:sz w:val="15"/>
          <w:szCs w:val="15"/>
        </w:rPr>
        <w:t>B、PNP模式使用内部电源（+24Vdc）</w:t>
      </w:r>
    </w:p>
    <w:p w:rsidR="003F47FB" w:rsidRDefault="00E54AA3">
      <w:pPr>
        <w:jc w:val="center"/>
        <w:rPr>
          <w:rFonts w:ascii="宋体" w:hAnsi="宋体"/>
          <w:color w:val="0D0D0D" w:themeColor="text1" w:themeTint="F2"/>
          <w:sz w:val="15"/>
          <w:szCs w:val="15"/>
        </w:rPr>
      </w:pPr>
      <w:r>
        <w:rPr>
          <w:rFonts w:ascii="宋体" w:hAnsi="宋体"/>
          <w:noProof/>
          <w:color w:val="0D0D0D" w:themeColor="text1" w:themeTint="F2"/>
          <w:sz w:val="15"/>
          <w:szCs w:val="15"/>
        </w:rPr>
        <w:drawing>
          <wp:inline distT="0" distB="0" distL="0" distR="0" wp14:anchorId="000D958B" wp14:editId="242EA920">
            <wp:extent cx="1097915" cy="1852295"/>
            <wp:effectExtent l="0" t="0" r="6985" b="0"/>
            <wp:docPr id="1282"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2" name="图片 29"/>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a:xfrm>
                      <a:off x="0" y="0"/>
                      <a:ext cx="1107202" cy="1867631"/>
                    </a:xfrm>
                    <a:prstGeom prst="rect">
                      <a:avLst/>
                    </a:prstGeom>
                    <a:noFill/>
                    <a:ln>
                      <a:noFill/>
                    </a:ln>
                  </pic:spPr>
                </pic:pic>
              </a:graphicData>
            </a:graphic>
          </wp:inline>
        </w:drawing>
      </w:r>
      <w:r>
        <w:rPr>
          <w:rFonts w:ascii="宋体" w:hAnsi="宋体" w:hint="eastAsia"/>
          <w:color w:val="0D0D0D" w:themeColor="text1" w:themeTint="F2"/>
          <w:sz w:val="15"/>
          <w:szCs w:val="15"/>
        </w:rPr>
        <w:t xml:space="preserve">              </w:t>
      </w:r>
      <w:r>
        <w:rPr>
          <w:rFonts w:ascii="宋体" w:hAnsi="宋体"/>
          <w:noProof/>
          <w:color w:val="0D0D0D" w:themeColor="text1" w:themeTint="F2"/>
          <w:sz w:val="15"/>
          <w:szCs w:val="15"/>
        </w:rPr>
        <w:drawing>
          <wp:inline distT="0" distB="0" distL="0" distR="0" wp14:anchorId="2D1AE9E0" wp14:editId="7C8AEECB">
            <wp:extent cx="1163320" cy="1962785"/>
            <wp:effectExtent l="0" t="0" r="0" b="0"/>
            <wp:docPr id="1281"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1" name="图片 30"/>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a:xfrm>
                      <a:off x="0" y="0"/>
                      <a:ext cx="1171155" cy="1975512"/>
                    </a:xfrm>
                    <a:prstGeom prst="rect">
                      <a:avLst/>
                    </a:prstGeom>
                    <a:noFill/>
                    <a:ln>
                      <a:noFill/>
                    </a:ln>
                  </pic:spPr>
                </pic:pic>
              </a:graphicData>
            </a:graphic>
          </wp:inline>
        </w:drawing>
      </w:r>
    </w:p>
    <w:p w:rsidR="003F47FB" w:rsidRDefault="00E54AA3">
      <w:pPr>
        <w:spacing w:line="18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lang w:val="ru-RU"/>
        </w:rPr>
        <w:t>C</w:t>
      </w:r>
      <w:r>
        <w:rPr>
          <w:rFonts w:ascii="宋体" w:hAnsi="宋体" w:hint="eastAsia"/>
          <w:color w:val="0D0D0D" w:themeColor="text1" w:themeTint="F2"/>
          <w:sz w:val="15"/>
          <w:szCs w:val="15"/>
        </w:rPr>
        <w:t xml:space="preserve">、NPN模式使用外部电源                 </w:t>
      </w:r>
      <w:r>
        <w:rPr>
          <w:rFonts w:ascii="宋体" w:hAnsi="宋体"/>
          <w:color w:val="0D0D0D" w:themeColor="text1" w:themeTint="F2"/>
          <w:sz w:val="15"/>
          <w:szCs w:val="15"/>
        </w:rPr>
        <w:t xml:space="preserve">       </w:t>
      </w:r>
      <w:r>
        <w:rPr>
          <w:rFonts w:ascii="宋体" w:hAnsi="宋体" w:hint="eastAsia"/>
          <w:color w:val="0D0D0D" w:themeColor="text1" w:themeTint="F2"/>
          <w:sz w:val="15"/>
          <w:szCs w:val="15"/>
          <w:lang w:val="ru-RU"/>
        </w:rPr>
        <w:t>D</w:t>
      </w:r>
      <w:r>
        <w:rPr>
          <w:rFonts w:ascii="宋体" w:hAnsi="宋体" w:hint="eastAsia"/>
          <w:color w:val="0D0D0D" w:themeColor="text1" w:themeTint="F2"/>
          <w:sz w:val="15"/>
          <w:szCs w:val="15"/>
        </w:rPr>
        <w:t>、PNP模式使用外部电源</w:t>
      </w:r>
    </w:p>
    <w:p w:rsidR="003F47FB" w:rsidRDefault="00E54AA3">
      <w:pPr>
        <w:jc w:val="center"/>
        <w:rPr>
          <w:rFonts w:ascii="宋体" w:hAnsi="宋体"/>
          <w:color w:val="0D0D0D" w:themeColor="text1" w:themeTint="F2"/>
          <w:sz w:val="15"/>
          <w:szCs w:val="15"/>
        </w:rPr>
      </w:pPr>
      <w:r>
        <w:rPr>
          <w:rFonts w:ascii="宋体" w:hAnsi="宋体"/>
          <w:noProof/>
          <w:color w:val="0D0D0D" w:themeColor="text1" w:themeTint="F2"/>
          <w:sz w:val="15"/>
          <w:szCs w:val="15"/>
        </w:rPr>
        <w:drawing>
          <wp:inline distT="0" distB="0" distL="0" distR="0" wp14:anchorId="60E30DA6" wp14:editId="018F90E5">
            <wp:extent cx="1080135" cy="1831975"/>
            <wp:effectExtent l="0" t="0" r="5715" b="0"/>
            <wp:docPr id="1280"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0" name="图片 31"/>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a:xfrm>
                      <a:off x="0" y="0"/>
                      <a:ext cx="1081942" cy="1834792"/>
                    </a:xfrm>
                    <a:prstGeom prst="rect">
                      <a:avLst/>
                    </a:prstGeom>
                    <a:noFill/>
                    <a:ln>
                      <a:noFill/>
                    </a:ln>
                  </pic:spPr>
                </pic:pic>
              </a:graphicData>
            </a:graphic>
          </wp:inline>
        </w:drawing>
      </w:r>
      <w:r>
        <w:rPr>
          <w:rFonts w:ascii="宋体" w:hAnsi="宋体" w:hint="eastAsia"/>
          <w:color w:val="0D0D0D" w:themeColor="text1" w:themeTint="F2"/>
          <w:sz w:val="15"/>
          <w:szCs w:val="15"/>
        </w:rPr>
        <w:t xml:space="preserve">               </w:t>
      </w:r>
      <w:r>
        <w:rPr>
          <w:rFonts w:ascii="宋体" w:hAnsi="宋体"/>
          <w:noProof/>
          <w:color w:val="0D0D0D" w:themeColor="text1" w:themeTint="F2"/>
          <w:sz w:val="15"/>
          <w:szCs w:val="15"/>
        </w:rPr>
        <w:drawing>
          <wp:inline distT="0" distB="0" distL="0" distR="0" wp14:anchorId="7BB650C4" wp14:editId="1C457C86">
            <wp:extent cx="1122045" cy="1902460"/>
            <wp:effectExtent l="0" t="0" r="1905" b="2540"/>
            <wp:docPr id="127"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32"/>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a:xfrm>
                      <a:off x="0" y="0"/>
                      <a:ext cx="1127601" cy="1912223"/>
                    </a:xfrm>
                    <a:prstGeom prst="rect">
                      <a:avLst/>
                    </a:prstGeom>
                    <a:noFill/>
                    <a:ln>
                      <a:noFill/>
                    </a:ln>
                  </pic:spPr>
                </pic:pic>
              </a:graphicData>
            </a:graphic>
          </wp:inline>
        </w:drawing>
      </w:r>
    </w:p>
    <w:p w:rsidR="003F47FB" w:rsidRDefault="00E54AA3">
      <w:pPr>
        <w:pStyle w:val="a5"/>
        <w:spacing w:line="180" w:lineRule="exact"/>
        <w:ind w:firstLine="360"/>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图3-7</w:t>
      </w:r>
      <w:r>
        <w:rPr>
          <w:rFonts w:asciiTheme="minorEastAsia" w:eastAsiaTheme="minorEastAsia" w:hAnsiTheme="minorEastAsia" w:cs="宋体" w:hint="eastAsia"/>
          <w:color w:val="000000"/>
          <w:kern w:val="0"/>
          <w:sz w:val="15"/>
          <w:szCs w:val="15"/>
          <w:lang w:val="zh-CN"/>
        </w:rPr>
        <w:t>多功能输入端子接线图</w:t>
      </w:r>
    </w:p>
    <w:p w:rsidR="003F47FB" w:rsidRDefault="00E54AA3">
      <w:pPr>
        <w:spacing w:line="180" w:lineRule="exact"/>
        <w:ind w:firstLineChars="200" w:firstLine="301"/>
        <w:rPr>
          <w:rFonts w:ascii="宋体" w:hAnsi="宋体"/>
          <w:sz w:val="15"/>
          <w:szCs w:val="15"/>
        </w:rPr>
      </w:pPr>
      <w:r>
        <w:rPr>
          <w:rFonts w:ascii="宋体" w:hAnsi="宋体" w:hint="eastAsia"/>
          <w:b/>
          <w:sz w:val="15"/>
          <w:szCs w:val="15"/>
        </w:rPr>
        <w:t>注：</w:t>
      </w:r>
      <w:r>
        <w:rPr>
          <w:rFonts w:ascii="宋体" w:hAnsi="宋体" w:hint="eastAsia"/>
          <w:sz w:val="15"/>
          <w:szCs w:val="15"/>
        </w:rPr>
        <w:t>使用外部电源时务必除去24V与PLC端子间的短接线</w:t>
      </w:r>
      <w:bookmarkStart w:id="257" w:name="_Toc370996698"/>
      <w:bookmarkStart w:id="258" w:name="_Toc380409070"/>
      <w:bookmarkStart w:id="259" w:name="_Toc374018544"/>
      <w:bookmarkStart w:id="260" w:name="_Toc372288948"/>
    </w:p>
    <w:p w:rsidR="003F47FB" w:rsidRDefault="00E54AA3">
      <w:pPr>
        <w:pStyle w:val="3"/>
        <w:numPr>
          <w:ilvl w:val="2"/>
          <w:numId w:val="0"/>
        </w:numPr>
        <w:spacing w:beforeLines="50" w:before="154" w:line="180" w:lineRule="exact"/>
        <w:ind w:left="488" w:right="180" w:hanging="488"/>
        <w:rPr>
          <w:rFonts w:ascii="宋体" w:hAnsi="宋体"/>
          <w:szCs w:val="15"/>
        </w:rPr>
      </w:pPr>
      <w:r>
        <w:rPr>
          <w:rFonts w:ascii="宋体" w:hAnsi="宋体" w:hint="eastAsia"/>
          <w:szCs w:val="15"/>
        </w:rPr>
        <w:lastRenderedPageBreak/>
        <w:t>多功能输出端子配线</w:t>
      </w:r>
    </w:p>
    <w:p w:rsidR="003F47FB" w:rsidRDefault="00E54AA3">
      <w:pPr>
        <w:spacing w:line="180" w:lineRule="exact"/>
        <w:ind w:firstLineChars="200" w:firstLine="300"/>
        <w:rPr>
          <w:rFonts w:ascii="宋体" w:hAnsi="宋体"/>
          <w:sz w:val="15"/>
          <w:szCs w:val="15"/>
        </w:rPr>
      </w:pPr>
      <w:r>
        <w:rPr>
          <w:rFonts w:ascii="宋体" w:hAnsi="宋体" w:hint="eastAsia"/>
          <w:sz w:val="15"/>
          <w:szCs w:val="15"/>
        </w:rPr>
        <w:t>多功能输出端子Y1、Y2可</w:t>
      </w:r>
      <w:bookmarkStart w:id="261" w:name="OLE_LINK31"/>
      <w:r>
        <w:rPr>
          <w:rFonts w:ascii="宋体" w:hAnsi="宋体" w:hint="eastAsia"/>
          <w:sz w:val="15"/>
          <w:szCs w:val="15"/>
        </w:rPr>
        <w:t>使用变频器内部的24V电源或外部电源供电</w:t>
      </w:r>
      <w:bookmarkEnd w:id="261"/>
      <w:r>
        <w:rPr>
          <w:rFonts w:ascii="宋体" w:hAnsi="宋体" w:hint="eastAsia"/>
          <w:sz w:val="15"/>
          <w:szCs w:val="15"/>
        </w:rPr>
        <w:t>，如图3-8所示：</w:t>
      </w:r>
    </w:p>
    <w:p w:rsidR="003F47FB" w:rsidRDefault="00E54AA3">
      <w:pPr>
        <w:jc w:val="center"/>
        <w:rPr>
          <w:rFonts w:ascii="宋体" w:hAnsi="宋体"/>
          <w:sz w:val="15"/>
          <w:szCs w:val="15"/>
        </w:rPr>
      </w:pPr>
      <w:r>
        <w:rPr>
          <w:rFonts w:ascii="宋体" w:hAnsi="宋体"/>
          <w:noProof/>
          <w:sz w:val="15"/>
          <w:szCs w:val="15"/>
        </w:rPr>
        <w:drawing>
          <wp:inline distT="0" distB="0" distL="0" distR="0" wp14:anchorId="4FBE70BF" wp14:editId="57F8318B">
            <wp:extent cx="1572260" cy="969010"/>
            <wp:effectExtent l="0" t="0" r="8890" b="2540"/>
            <wp:docPr id="126"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33"/>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a:xfrm>
                      <a:off x="0" y="0"/>
                      <a:ext cx="1590333" cy="980469"/>
                    </a:xfrm>
                    <a:prstGeom prst="rect">
                      <a:avLst/>
                    </a:prstGeom>
                    <a:noFill/>
                    <a:ln>
                      <a:noFill/>
                    </a:ln>
                  </pic:spPr>
                </pic:pic>
              </a:graphicData>
            </a:graphic>
          </wp:inline>
        </w:drawing>
      </w:r>
      <w:r>
        <w:rPr>
          <w:rFonts w:ascii="宋体" w:hAnsi="宋体" w:hint="eastAsia"/>
          <w:sz w:val="15"/>
          <w:szCs w:val="15"/>
        </w:rPr>
        <w:t xml:space="preserve">     </w:t>
      </w:r>
      <w:r>
        <w:rPr>
          <w:rFonts w:ascii="宋体" w:hAnsi="宋体"/>
          <w:noProof/>
          <w:sz w:val="15"/>
          <w:szCs w:val="15"/>
        </w:rPr>
        <w:drawing>
          <wp:inline distT="0" distB="0" distL="0" distR="0" wp14:anchorId="67917963" wp14:editId="52EAA747">
            <wp:extent cx="1784350" cy="989330"/>
            <wp:effectExtent l="0" t="0" r="6350" b="1270"/>
            <wp:docPr id="125"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34"/>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a:xfrm>
                      <a:off x="0" y="0"/>
                      <a:ext cx="1792530" cy="994113"/>
                    </a:xfrm>
                    <a:prstGeom prst="rect">
                      <a:avLst/>
                    </a:prstGeom>
                    <a:noFill/>
                    <a:ln>
                      <a:noFill/>
                    </a:ln>
                  </pic:spPr>
                </pic:pic>
              </a:graphicData>
            </a:graphic>
          </wp:inline>
        </w:drawing>
      </w:r>
    </w:p>
    <w:p w:rsidR="003F47FB" w:rsidRDefault="00E54AA3">
      <w:pPr>
        <w:jc w:val="center"/>
        <w:rPr>
          <w:rFonts w:ascii="宋体" w:hAnsi="宋体"/>
          <w:sz w:val="15"/>
          <w:szCs w:val="15"/>
        </w:rPr>
      </w:pPr>
      <w:r>
        <w:rPr>
          <w:rFonts w:ascii="宋体" w:hAnsi="宋体" w:hint="eastAsia"/>
          <w:kern w:val="0"/>
          <w:sz w:val="15"/>
          <w:szCs w:val="15"/>
        </w:rPr>
        <w:t>a:使用内部电源                             b:使用外部电源</w:t>
      </w:r>
    </w:p>
    <w:p w:rsidR="003F47FB" w:rsidRDefault="00E54AA3">
      <w:pPr>
        <w:pStyle w:val="a5"/>
        <w:jc w:val="center"/>
        <w:rPr>
          <w:rFonts w:ascii="宋体" w:hAnsi="宋体"/>
          <w:sz w:val="15"/>
          <w:szCs w:val="15"/>
        </w:rPr>
      </w:pPr>
      <w:bookmarkStart w:id="262" w:name="_Toc393198198"/>
      <w:r>
        <w:rPr>
          <w:rFonts w:ascii="宋体" w:hAnsi="宋体" w:hint="eastAsia"/>
          <w:sz w:val="15"/>
          <w:szCs w:val="15"/>
        </w:rPr>
        <w:t>图3-8多功能输出端子接线方式</w:t>
      </w:r>
      <w:bookmarkEnd w:id="262"/>
    </w:p>
    <w:p w:rsidR="003F47FB" w:rsidRDefault="00E54AA3">
      <w:r>
        <w:rPr>
          <w:rFonts w:hint="eastAsia"/>
          <w:sz w:val="16"/>
        </w:rPr>
        <w:t>注：</w:t>
      </w:r>
      <w:r>
        <w:rPr>
          <w:rFonts w:ascii="宋体" w:hAnsi="宋体" w:cs="Times New Roman" w:hint="eastAsia"/>
          <w:sz w:val="15"/>
          <w:szCs w:val="15"/>
        </w:rPr>
        <w:t>继电器线包必须加入反并联二极管。</w:t>
      </w:r>
      <w:r>
        <w:rPr>
          <w:rFonts w:ascii="宋体" w:hAnsi="宋体" w:hint="eastAsia"/>
          <w:sz w:val="15"/>
          <w:szCs w:val="15"/>
        </w:rPr>
        <w:t>吸收电路的元件要就近安装在继电器或接触器的线圈两端。</w:t>
      </w:r>
    </w:p>
    <w:p w:rsidR="003F47FB" w:rsidRDefault="00E54AA3">
      <w:pPr>
        <w:pStyle w:val="3"/>
        <w:numPr>
          <w:ilvl w:val="2"/>
          <w:numId w:val="0"/>
        </w:numPr>
        <w:spacing w:beforeLines="50" w:before="154"/>
        <w:ind w:left="488" w:right="180" w:hanging="488"/>
        <w:rPr>
          <w:rFonts w:ascii="宋体" w:hAnsi="宋体"/>
          <w:szCs w:val="15"/>
        </w:rPr>
      </w:pPr>
      <w:bookmarkStart w:id="263" w:name="_Toc163802193"/>
      <w:bookmarkStart w:id="264" w:name="_Ref371587195"/>
      <w:r>
        <w:rPr>
          <w:rFonts w:ascii="宋体" w:hAnsi="宋体" w:hint="eastAsia"/>
          <w:szCs w:val="15"/>
        </w:rPr>
        <w:t>模拟输出端子配线</w:t>
      </w:r>
      <w:bookmarkEnd w:id="263"/>
      <w:bookmarkEnd w:id="264"/>
    </w:p>
    <w:p w:rsidR="003F47FB" w:rsidRDefault="00E54AA3">
      <w:pPr>
        <w:spacing w:line="180" w:lineRule="exact"/>
        <w:ind w:firstLineChars="200" w:firstLine="300"/>
        <w:rPr>
          <w:rFonts w:ascii="宋体" w:hAnsi="宋体"/>
          <w:sz w:val="15"/>
          <w:szCs w:val="15"/>
        </w:rPr>
      </w:pPr>
      <w:r>
        <w:rPr>
          <w:rFonts w:ascii="宋体" w:hAnsi="宋体" w:hint="eastAsia"/>
          <w:sz w:val="15"/>
          <w:szCs w:val="15"/>
        </w:rPr>
        <w:t>模拟输出端子M1、M2外接模拟表可表示多种物理量，通过F03.34或F03.35选择。</w:t>
      </w:r>
    </w:p>
    <w:p w:rsidR="003F47FB" w:rsidRDefault="00E54AA3">
      <w:pPr>
        <w:pStyle w:val="3"/>
        <w:numPr>
          <w:ilvl w:val="2"/>
          <w:numId w:val="0"/>
        </w:numPr>
        <w:spacing w:beforeLines="50" w:before="154"/>
        <w:ind w:left="488" w:right="180" w:hanging="488"/>
        <w:rPr>
          <w:rFonts w:ascii="宋体" w:hAnsi="宋体"/>
          <w:szCs w:val="15"/>
        </w:rPr>
      </w:pPr>
      <w:bookmarkStart w:id="265" w:name="_Toc163802194"/>
      <w:r>
        <w:rPr>
          <w:rFonts w:ascii="宋体" w:hAnsi="宋体" w:hint="eastAsia"/>
          <w:szCs w:val="15"/>
        </w:rPr>
        <w:t>485通讯端子配线</w:t>
      </w:r>
      <w:bookmarkEnd w:id="265"/>
    </w:p>
    <w:p w:rsidR="003F47FB" w:rsidRDefault="00E54AA3">
      <w:pPr>
        <w:spacing w:line="180" w:lineRule="exact"/>
        <w:ind w:firstLineChars="200" w:firstLine="300"/>
        <w:rPr>
          <w:rFonts w:ascii="宋体" w:hAnsi="宋体"/>
          <w:sz w:val="15"/>
          <w:szCs w:val="15"/>
        </w:rPr>
      </w:pPr>
      <w:r>
        <w:rPr>
          <w:rFonts w:ascii="宋体" w:hAnsi="宋体" w:hint="eastAsia"/>
          <w:sz w:val="15"/>
          <w:szCs w:val="15"/>
        </w:rPr>
        <w:t>通讯端子A+、A-为变频器的RS485通讯接口。通过与上位机的连接通讯，实现上位机（PC机或PLC控制器）与变频器联网控制。RS485 ，RS485/RS232 转换器与</w:t>
      </w:r>
      <w:r w:rsidR="00F66753">
        <w:rPr>
          <w:rFonts w:ascii="宋体" w:hAnsi="宋体" w:hint="eastAsia"/>
          <w:sz w:val="15"/>
          <w:szCs w:val="15"/>
        </w:rPr>
        <w:t>HGD760</w:t>
      </w:r>
      <w:r>
        <w:rPr>
          <w:rFonts w:ascii="宋体" w:hAnsi="宋体" w:hint="eastAsia"/>
          <w:sz w:val="15"/>
          <w:szCs w:val="15"/>
        </w:rPr>
        <w:t>系列变频器连接如图3-9图3-10图3-11所示。</w:t>
      </w:r>
    </w:p>
    <w:p w:rsidR="003F47FB" w:rsidRDefault="00E54AA3">
      <w:pPr>
        <w:numPr>
          <w:ilvl w:val="0"/>
          <w:numId w:val="22"/>
        </w:numPr>
        <w:spacing w:line="180" w:lineRule="exact"/>
        <w:rPr>
          <w:rFonts w:ascii="宋体" w:hAnsi="宋体"/>
          <w:sz w:val="15"/>
          <w:szCs w:val="15"/>
        </w:rPr>
      </w:pPr>
      <w:r>
        <w:rPr>
          <w:rFonts w:ascii="宋体" w:hAnsi="宋体" w:hint="eastAsia"/>
          <w:sz w:val="15"/>
          <w:szCs w:val="15"/>
        </w:rPr>
        <w:t>单台变频器RS485端子直接与上位机连接通讯：</w:t>
      </w:r>
    </w:p>
    <w:p w:rsidR="003F47FB" w:rsidRDefault="00E54AA3">
      <w:pPr>
        <w:keepNext/>
        <w:ind w:firstLine="420"/>
        <w:jc w:val="center"/>
        <w:rPr>
          <w:rFonts w:ascii="宋体" w:hAnsi="宋体"/>
          <w:sz w:val="15"/>
          <w:szCs w:val="15"/>
        </w:rPr>
      </w:pPr>
      <w:r>
        <w:rPr>
          <w:rFonts w:ascii="宋体" w:hAnsi="宋体"/>
          <w:noProof/>
          <w:sz w:val="15"/>
          <w:szCs w:val="15"/>
        </w:rPr>
        <w:drawing>
          <wp:inline distT="0" distB="0" distL="0" distR="0" wp14:anchorId="0F20203E" wp14:editId="5E81AF02">
            <wp:extent cx="2647950" cy="731520"/>
            <wp:effectExtent l="0" t="0" r="0" b="0"/>
            <wp:docPr id="124"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35"/>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a:xfrm>
                      <a:off x="0" y="0"/>
                      <a:ext cx="2647950" cy="731520"/>
                    </a:xfrm>
                    <a:prstGeom prst="rect">
                      <a:avLst/>
                    </a:prstGeom>
                    <a:noFill/>
                    <a:ln>
                      <a:noFill/>
                    </a:ln>
                  </pic:spPr>
                </pic:pic>
              </a:graphicData>
            </a:graphic>
          </wp:inline>
        </w:drawing>
      </w:r>
    </w:p>
    <w:p w:rsidR="003F47FB" w:rsidRDefault="00E54AA3">
      <w:pPr>
        <w:pStyle w:val="a5"/>
        <w:jc w:val="center"/>
        <w:rPr>
          <w:rFonts w:ascii="宋体" w:hAnsi="宋体"/>
          <w:sz w:val="15"/>
          <w:szCs w:val="15"/>
        </w:rPr>
      </w:pPr>
      <w:bookmarkStart w:id="266" w:name="_Toc393198199"/>
      <w:r>
        <w:rPr>
          <w:rFonts w:ascii="宋体" w:hAnsi="宋体" w:hint="eastAsia"/>
          <w:sz w:val="15"/>
          <w:szCs w:val="15"/>
        </w:rPr>
        <w:t>图3-9单台变频器通讯端子配线</w:t>
      </w:r>
      <w:bookmarkEnd w:id="266"/>
    </w:p>
    <w:p w:rsidR="003F47FB" w:rsidRDefault="00E54AA3">
      <w:pPr>
        <w:numPr>
          <w:ilvl w:val="0"/>
          <w:numId w:val="22"/>
        </w:numPr>
        <w:rPr>
          <w:rFonts w:ascii="宋体" w:hAnsi="宋体"/>
          <w:sz w:val="15"/>
          <w:szCs w:val="15"/>
        </w:rPr>
      </w:pPr>
      <w:r>
        <w:rPr>
          <w:rFonts w:ascii="宋体" w:hAnsi="宋体" w:hint="eastAsia"/>
          <w:sz w:val="15"/>
          <w:szCs w:val="15"/>
        </w:rPr>
        <w:t>多台变频器RS485端子与上位机连接通讯：</w:t>
      </w:r>
    </w:p>
    <w:p w:rsidR="003F47FB" w:rsidRDefault="00E54AA3">
      <w:pPr>
        <w:keepNext/>
        <w:jc w:val="center"/>
        <w:rPr>
          <w:rFonts w:ascii="宋体" w:hAnsi="宋体"/>
          <w:sz w:val="15"/>
          <w:szCs w:val="15"/>
        </w:rPr>
      </w:pPr>
      <w:r>
        <w:rPr>
          <w:rFonts w:ascii="宋体" w:hAnsi="宋体"/>
          <w:noProof/>
          <w:sz w:val="15"/>
          <w:szCs w:val="15"/>
        </w:rPr>
        <w:drawing>
          <wp:inline distT="0" distB="0" distL="0" distR="0" wp14:anchorId="3023BA51" wp14:editId="65AF800D">
            <wp:extent cx="4414520" cy="1751330"/>
            <wp:effectExtent l="0" t="0" r="0" b="0"/>
            <wp:docPr id="122"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36"/>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a:xfrm>
                      <a:off x="0" y="0"/>
                      <a:ext cx="4414605" cy="1751610"/>
                    </a:xfrm>
                    <a:prstGeom prst="rect">
                      <a:avLst/>
                    </a:prstGeom>
                    <a:noFill/>
                    <a:ln>
                      <a:noFill/>
                    </a:ln>
                  </pic:spPr>
                </pic:pic>
              </a:graphicData>
            </a:graphic>
          </wp:inline>
        </w:drawing>
      </w:r>
    </w:p>
    <w:p w:rsidR="003F47FB" w:rsidRDefault="00E54AA3">
      <w:pPr>
        <w:pStyle w:val="a5"/>
        <w:jc w:val="center"/>
        <w:rPr>
          <w:rFonts w:ascii="宋体" w:hAnsi="宋体"/>
          <w:sz w:val="15"/>
          <w:szCs w:val="15"/>
        </w:rPr>
      </w:pPr>
      <w:bookmarkStart w:id="267" w:name="_Toc393198200"/>
      <w:r>
        <w:rPr>
          <w:rFonts w:ascii="宋体" w:hAnsi="宋体" w:hint="eastAsia"/>
          <w:sz w:val="15"/>
          <w:szCs w:val="15"/>
        </w:rPr>
        <w:t>图3-10多台变频器通讯端子配线</w:t>
      </w:r>
      <w:bookmarkEnd w:id="267"/>
      <w:r>
        <w:rPr>
          <w:rFonts w:ascii="宋体" w:hAnsi="宋体"/>
          <w:sz w:val="15"/>
          <w:szCs w:val="15"/>
        </w:rPr>
        <w:t xml:space="preserve"> </w:t>
      </w:r>
    </w:p>
    <w:p w:rsidR="003F47FB" w:rsidRDefault="00E54AA3">
      <w:pPr>
        <w:pStyle w:val="3"/>
        <w:numPr>
          <w:ilvl w:val="2"/>
          <w:numId w:val="0"/>
        </w:numPr>
        <w:tabs>
          <w:tab w:val="left" w:pos="567"/>
        </w:tabs>
        <w:spacing w:beforeLines="50" w:before="154" w:line="180" w:lineRule="exact"/>
        <w:ind w:left="488" w:right="180" w:hanging="488"/>
        <w:rPr>
          <w:rFonts w:ascii="宋体" w:hAnsi="宋体"/>
          <w:szCs w:val="15"/>
        </w:rPr>
      </w:pPr>
      <w:bookmarkStart w:id="268" w:name="_Toc29913"/>
      <w:bookmarkStart w:id="269" w:name="_Toc263342193"/>
      <w:bookmarkStart w:id="270" w:name="_Toc260130146"/>
      <w:r>
        <w:rPr>
          <w:rFonts w:ascii="宋体" w:hAnsi="宋体" w:hint="eastAsia"/>
          <w:szCs w:val="15"/>
        </w:rPr>
        <w:lastRenderedPageBreak/>
        <w:t>控制回路标准接线图</w:t>
      </w:r>
      <w:bookmarkStart w:id="271" w:name="_Ref370292643"/>
      <w:bookmarkEnd w:id="268"/>
      <w:bookmarkEnd w:id="269"/>
      <w:bookmarkEnd w:id="270"/>
      <w:bookmarkEnd w:id="271"/>
    </w:p>
    <w:p w:rsidR="003F47FB" w:rsidRDefault="00E52FA2" w:rsidP="00204E22">
      <w:pPr>
        <w:keepNext/>
        <w:widowControl/>
        <w:ind w:leftChars="-21" w:hangingChars="21" w:hanging="38"/>
        <w:jc w:val="center"/>
        <w:rPr>
          <w:rFonts w:ascii="宋体" w:hAnsi="宋体"/>
          <w:sz w:val="15"/>
          <w:szCs w:val="15"/>
        </w:rPr>
      </w:pPr>
      <w:r>
        <w:rPr>
          <w:rFonts w:ascii="宋体" w:hAnsi="宋体"/>
          <w:noProof/>
          <w:color w:val="0D0D0D" w:themeColor="text1" w:themeTint="F2"/>
          <w:szCs w:val="18"/>
        </w:rPr>
        <mc:AlternateContent>
          <mc:Choice Requires="wps">
            <w:drawing>
              <wp:anchor distT="0" distB="0" distL="114300" distR="114300" simplePos="0" relativeHeight="251713024" behindDoc="0" locked="0" layoutInCell="1" allowOverlap="1" wp14:anchorId="18D06FA1" wp14:editId="0F574577">
                <wp:simplePos x="0" y="0"/>
                <wp:positionH relativeFrom="column">
                  <wp:posOffset>2073074</wp:posOffset>
                </wp:positionH>
                <wp:positionV relativeFrom="paragraph">
                  <wp:posOffset>667418</wp:posOffset>
                </wp:positionV>
                <wp:extent cx="441297" cy="322447"/>
                <wp:effectExtent l="0" t="0" r="16510" b="20955"/>
                <wp:wrapNone/>
                <wp:docPr id="54" name="文本框 54"/>
                <wp:cNvGraphicFramePr/>
                <a:graphic xmlns:a="http://schemas.openxmlformats.org/drawingml/2006/main">
                  <a:graphicData uri="http://schemas.microsoft.com/office/word/2010/wordprocessingShape">
                    <wps:wsp>
                      <wps:cNvSpPr txBox="1"/>
                      <wps:spPr>
                        <a:xfrm>
                          <a:off x="0" y="0"/>
                          <a:ext cx="441297" cy="322447"/>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EF1819" w:rsidRPr="00247BE6" w:rsidRDefault="00EF1819" w:rsidP="00011307">
                            <w:pPr>
                              <w:spacing w:line="240" w:lineRule="exact"/>
                              <w:rPr>
                                <w:rFonts w:asciiTheme="minorEastAsia" w:eastAsiaTheme="minorEastAsia" w:hAnsiTheme="minorEastAsia"/>
                                <w:b/>
                                <w:sz w:val="13"/>
                                <w:szCs w:val="13"/>
                              </w:rPr>
                            </w:pPr>
                            <w:r>
                              <w:rPr>
                                <w:rFonts w:asciiTheme="minorEastAsia" w:eastAsiaTheme="minorEastAsia" w:hAnsiTheme="minorEastAsia" w:hint="eastAsia"/>
                                <w:b/>
                                <w:sz w:val="13"/>
                                <w:szCs w:val="13"/>
                              </w:rPr>
                              <w:t xml:space="preserve">变频器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54" o:spid="_x0000_s1029" type="#_x0000_t202" style="position:absolute;left:0;text-align:left;margin-left:163.25pt;margin-top:52.55pt;width:34.75pt;height:25.4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" fillcolor="white [3201]" strokecolor="white [3212]" strokeweight=".5pt">
                <v:textbox>
                  <w:txbxContent>
                    <w:p w:rsidR="00EF1819" w:rsidRPr="00247BE6" w:rsidRDefault="00EF1819" w:rsidP="00011307">
                      <w:pPr>
                        <w:spacing w:line="240" w:lineRule="exact"/>
                        <w:rPr>
                          <w:rFonts w:asciiTheme="minorEastAsia" w:eastAsiaTheme="minorEastAsia" w:hAnsiTheme="minorEastAsia"/>
                          <w:b/>
                          <w:sz w:val="13"/>
                          <w:szCs w:val="13"/>
                        </w:rPr>
                      </w:pPr>
                      <w:r>
                        <w:rPr>
                          <w:rFonts w:asciiTheme="minorEastAsia" w:eastAsiaTheme="minorEastAsia" w:hAnsiTheme="minorEastAsia" w:hint="eastAsia"/>
                          <w:b/>
                          <w:sz w:val="13"/>
                          <w:szCs w:val="13"/>
                        </w:rPr>
                        <w:t xml:space="preserve">变频器   </w:t>
                      </w:r>
                    </w:p>
                  </w:txbxContent>
                </v:textbox>
              </v:shape>
            </w:pict>
          </mc:Fallback>
        </mc:AlternateContent>
      </w:r>
      <w:r w:rsidR="00E54AA3">
        <w:rPr>
          <w:rFonts w:ascii="宋体" w:hAnsi="宋体"/>
          <w:noProof/>
          <w:color w:val="0D0D0D" w:themeColor="text1" w:themeTint="F2"/>
          <w:szCs w:val="18"/>
        </w:rPr>
        <w:drawing>
          <wp:inline distT="0" distB="0" distL="0" distR="0" wp14:anchorId="22108EC5" wp14:editId="7041D94E">
            <wp:extent cx="4049395" cy="4866640"/>
            <wp:effectExtent l="0" t="0" r="8255" b="0"/>
            <wp:docPr id="121"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37"/>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a:xfrm>
                      <a:off x="0" y="0"/>
                      <a:ext cx="4049395" cy="4866640"/>
                    </a:xfrm>
                    <a:prstGeom prst="rect">
                      <a:avLst/>
                    </a:prstGeom>
                    <a:noFill/>
                    <a:ln>
                      <a:noFill/>
                    </a:ln>
                  </pic:spPr>
                </pic:pic>
              </a:graphicData>
            </a:graphic>
          </wp:inline>
        </w:drawing>
      </w:r>
    </w:p>
    <w:p w:rsidR="003F47FB" w:rsidRDefault="00E54AA3">
      <w:pPr>
        <w:keepNext/>
        <w:widowControl/>
        <w:ind w:leftChars="-21" w:left="-7" w:hangingChars="21" w:hanging="31"/>
        <w:jc w:val="center"/>
        <w:rPr>
          <w:rFonts w:ascii="宋体" w:hAnsi="宋体"/>
          <w:sz w:val="15"/>
          <w:szCs w:val="15"/>
        </w:rPr>
      </w:pPr>
      <w:r>
        <w:rPr>
          <w:rFonts w:ascii="宋体" w:hAnsi="宋体" w:hint="eastAsia"/>
          <w:sz w:val="15"/>
          <w:szCs w:val="15"/>
        </w:rPr>
        <w:t>图3-11控制回路标准接线图</w:t>
      </w:r>
    </w:p>
    <w:p w:rsidR="003F47FB" w:rsidRDefault="00E54AA3">
      <w:pPr>
        <w:pStyle w:val="3"/>
        <w:spacing w:before="61"/>
        <w:ind w:right="180"/>
        <w:rPr>
          <w:rFonts w:ascii="宋体" w:hAnsi="宋体"/>
          <w:szCs w:val="15"/>
        </w:rPr>
      </w:pPr>
      <w:bookmarkStart w:id="272" w:name="_Toc415728233"/>
      <w:bookmarkStart w:id="273" w:name="_Toc415728754"/>
      <w:bookmarkStart w:id="274" w:name="_Toc415823512"/>
      <w:bookmarkStart w:id="275" w:name="_Toc415728234"/>
      <w:bookmarkStart w:id="276" w:name="_Toc415728122"/>
      <w:bookmarkStart w:id="277" w:name="_Toc415728753"/>
      <w:bookmarkStart w:id="278" w:name="_Toc415728121"/>
      <w:bookmarkStart w:id="279" w:name="_Toc415823511"/>
      <w:bookmarkStart w:id="280" w:name="_Toc475546712"/>
      <w:bookmarkStart w:id="281" w:name="_Toc475093912"/>
      <w:bookmarkStart w:id="282" w:name="_Toc380409068"/>
      <w:bookmarkStart w:id="283" w:name="_Toc374018542"/>
      <w:bookmarkStart w:id="284" w:name="_Toc372288946"/>
      <w:bookmarkStart w:id="285" w:name="_Toc370996696"/>
      <w:bookmarkEnd w:id="272"/>
      <w:bookmarkEnd w:id="273"/>
      <w:bookmarkEnd w:id="274"/>
      <w:bookmarkEnd w:id="275"/>
      <w:bookmarkEnd w:id="276"/>
      <w:bookmarkEnd w:id="277"/>
      <w:bookmarkEnd w:id="278"/>
      <w:bookmarkEnd w:id="279"/>
      <w:r>
        <w:rPr>
          <w:rFonts w:ascii="宋体" w:hAnsi="宋体" w:hint="eastAsia"/>
          <w:szCs w:val="15"/>
        </w:rPr>
        <w:t>延长键盘接线</w:t>
      </w:r>
      <w:bookmarkEnd w:id="280"/>
      <w:bookmarkEnd w:id="281"/>
      <w:bookmarkEnd w:id="282"/>
      <w:bookmarkEnd w:id="283"/>
      <w:bookmarkEnd w:id="284"/>
      <w:bookmarkEnd w:id="285"/>
    </w:p>
    <w:p w:rsidR="003F47FB" w:rsidRDefault="00E54AA3">
      <w:pPr>
        <w:pStyle w:val="affa"/>
        <w:numPr>
          <w:ilvl w:val="0"/>
          <w:numId w:val="23"/>
        </w:numPr>
        <w:spacing w:line="180" w:lineRule="exact"/>
        <w:ind w:firstLineChars="0"/>
        <w:rPr>
          <w:rFonts w:ascii="宋体" w:hAnsi="宋体"/>
          <w:sz w:val="15"/>
          <w:szCs w:val="15"/>
        </w:rPr>
      </w:pPr>
      <w:r>
        <w:rPr>
          <w:rFonts w:ascii="宋体" w:hAnsi="宋体" w:hint="eastAsia"/>
          <w:sz w:val="15"/>
          <w:szCs w:val="15"/>
        </w:rPr>
        <w:t>外接键盘口采用</w:t>
      </w:r>
      <w:r>
        <w:rPr>
          <w:rFonts w:ascii="宋体" w:hAnsi="宋体"/>
          <w:sz w:val="15"/>
          <w:szCs w:val="15"/>
        </w:rPr>
        <w:t>RJ45接口,延长线为普通网线（插接头执行EIA/TIA568B标准）；</w:t>
      </w:r>
    </w:p>
    <w:p w:rsidR="003F47FB" w:rsidRDefault="00E54AA3">
      <w:pPr>
        <w:pStyle w:val="affa"/>
        <w:numPr>
          <w:ilvl w:val="0"/>
          <w:numId w:val="23"/>
        </w:numPr>
        <w:spacing w:line="180" w:lineRule="exact"/>
        <w:ind w:firstLineChars="0"/>
        <w:rPr>
          <w:rFonts w:ascii="宋体" w:hAnsi="宋体"/>
          <w:sz w:val="15"/>
          <w:szCs w:val="15"/>
        </w:rPr>
      </w:pPr>
      <w:r>
        <w:rPr>
          <w:rFonts w:ascii="宋体" w:hAnsi="宋体" w:hint="eastAsia"/>
          <w:sz w:val="15"/>
          <w:szCs w:val="15"/>
        </w:rPr>
        <w:t>用网线连接键盘RJ45口和键盘安装座上的RJ45端口。</w:t>
      </w:r>
    </w:p>
    <w:p w:rsidR="003F47FB" w:rsidRDefault="00E54AA3">
      <w:pPr>
        <w:pStyle w:val="affa"/>
        <w:numPr>
          <w:ilvl w:val="0"/>
          <w:numId w:val="23"/>
        </w:numPr>
        <w:spacing w:line="180" w:lineRule="exact"/>
        <w:ind w:firstLineChars="0"/>
        <w:rPr>
          <w:rFonts w:ascii="宋体" w:hAnsi="宋体"/>
          <w:sz w:val="15"/>
          <w:szCs w:val="15"/>
        </w:rPr>
      </w:pPr>
      <w:r>
        <w:rPr>
          <w:rFonts w:ascii="宋体" w:hAnsi="宋体" w:hint="eastAsia"/>
          <w:sz w:val="15"/>
          <w:szCs w:val="15"/>
        </w:rPr>
        <w:t>键盘延长线以不长于</w:t>
      </w:r>
      <w:r>
        <w:rPr>
          <w:rFonts w:ascii="宋体" w:hAnsi="宋体"/>
          <w:sz w:val="15"/>
          <w:szCs w:val="15"/>
        </w:rPr>
        <w:t>30m为宜。</w:t>
      </w:r>
      <w:r>
        <w:rPr>
          <w:rFonts w:ascii="宋体" w:hAnsi="宋体" w:hint="eastAsia"/>
          <w:sz w:val="15"/>
          <w:szCs w:val="15"/>
        </w:rPr>
        <w:t>如使用超五类以上的导线及良好的电磁环境，延长线可达</w:t>
      </w:r>
      <w:r>
        <w:rPr>
          <w:rFonts w:ascii="宋体" w:hAnsi="宋体"/>
          <w:sz w:val="15"/>
          <w:szCs w:val="15"/>
        </w:rPr>
        <w:t>50m，</w:t>
      </w:r>
      <w:r>
        <w:rPr>
          <w:rFonts w:ascii="宋体" w:hAnsi="宋体" w:hint="eastAsia"/>
          <w:sz w:val="15"/>
          <w:szCs w:val="15"/>
        </w:rPr>
        <w:t>可向公司订购。</w:t>
      </w:r>
    </w:p>
    <w:p w:rsidR="003F47FB" w:rsidRDefault="00E54AA3">
      <w:pPr>
        <w:widowControl/>
        <w:jc w:val="left"/>
        <w:textAlignment w:val="auto"/>
        <w:rPr>
          <w:rFonts w:ascii="宋体" w:hAnsi="宋体"/>
          <w:sz w:val="15"/>
          <w:szCs w:val="15"/>
        </w:rPr>
      </w:pPr>
      <w:r>
        <w:rPr>
          <w:rFonts w:ascii="宋体" w:hAnsi="宋体"/>
          <w:sz w:val="15"/>
          <w:szCs w:val="15"/>
        </w:rPr>
        <w:br w:type="page"/>
      </w:r>
    </w:p>
    <w:p w:rsidR="003F47FB" w:rsidRPr="002F62B7" w:rsidRDefault="00EF1819">
      <w:pPr>
        <w:pStyle w:val="1"/>
        <w:rPr>
          <w:sz w:val="21"/>
          <w:szCs w:val="21"/>
        </w:rPr>
      </w:pPr>
      <w:bookmarkStart w:id="286" w:name="_Toc748"/>
      <w:r>
        <w:rPr>
          <w:rFonts w:ascii="宋体" w:hAnsi="宋体"/>
          <w:sz w:val="15"/>
          <w:szCs w:val="15"/>
        </w:rPr>
        <w:lastRenderedPageBreak/>
        <w:pict>
          <v:shape id="_x0000_s1609" type="#_x0000_t75" style="position:absolute;left:0;text-align:left;margin-left:242pt;margin-top:-1.75pt;width:103.35pt;height:144.1pt;z-index:251691520;mso-wrap-distance-left:9pt;mso-wrap-distance-top:0;mso-wrap-distance-right:9pt;mso-wrap-distance-bottom:0;mso-width-relative:page;mso-height-relative:page">
            <v:imagedata r:id="rId83" o:title=""/>
            <o:lock v:ext="edit" aspectratio="f"/>
            <w10:wrap type="square"/>
          </v:shape>
          <o:OLEObject Type="Embed" ProgID="Visio.Drawing.11" ShapeID="_x0000_s1609" DrawAspect="Content" ObjectID="_1710944571" r:id="rId84"/>
        </w:pict>
      </w:r>
      <w:r w:rsidR="00E54AA3" w:rsidRPr="002F62B7">
        <w:rPr>
          <w:rFonts w:hint="eastAsia"/>
          <w:sz w:val="21"/>
          <w:szCs w:val="21"/>
        </w:rPr>
        <w:t>键盘操作</w:t>
      </w:r>
      <w:bookmarkStart w:id="287" w:name="_Toc477332012"/>
      <w:bookmarkStart w:id="288" w:name="_Toc475713082"/>
      <w:bookmarkStart w:id="289" w:name="_Toc475950000"/>
      <w:bookmarkStart w:id="290" w:name="_Toc23843423"/>
      <w:bookmarkStart w:id="291" w:name="_Toc372288949"/>
      <w:bookmarkStart w:id="292" w:name="_Toc477953278"/>
      <w:bookmarkStart w:id="293" w:name="_Toc370996699"/>
      <w:bookmarkStart w:id="294" w:name="_Toc476055454"/>
      <w:bookmarkStart w:id="295" w:name="_Toc380409071"/>
      <w:bookmarkStart w:id="296" w:name="_Toc475949408"/>
      <w:bookmarkStart w:id="297" w:name="_Toc476054702"/>
      <w:bookmarkStart w:id="298" w:name="_Toc374018545"/>
      <w:bookmarkStart w:id="299" w:name="_Toc370071910"/>
      <w:bookmarkEnd w:id="257"/>
      <w:bookmarkEnd w:id="258"/>
      <w:bookmarkEnd w:id="259"/>
      <w:bookmarkEnd w:id="260"/>
      <w:bookmarkEnd w:id="286"/>
    </w:p>
    <w:p w:rsidR="003F47FB" w:rsidRDefault="00E54AA3">
      <w:pPr>
        <w:pStyle w:val="2"/>
        <w:spacing w:before="92"/>
        <w:ind w:right="180"/>
        <w:rPr>
          <w:szCs w:val="15"/>
        </w:rPr>
      </w:pPr>
      <w:bookmarkStart w:id="300" w:name="_Toc27120"/>
      <w:bookmarkStart w:id="301" w:name="_Toc72252275"/>
      <w:r>
        <w:rPr>
          <w:rFonts w:hint="eastAsia"/>
          <w:szCs w:val="15"/>
        </w:rPr>
        <w:t>键盘功能</w:t>
      </w:r>
      <w:bookmarkEnd w:id="287"/>
      <w:bookmarkEnd w:id="288"/>
      <w:bookmarkEnd w:id="289"/>
      <w:bookmarkEnd w:id="290"/>
      <w:bookmarkEnd w:id="291"/>
      <w:bookmarkEnd w:id="292"/>
      <w:bookmarkEnd w:id="293"/>
      <w:bookmarkEnd w:id="294"/>
      <w:bookmarkEnd w:id="295"/>
      <w:bookmarkEnd w:id="296"/>
      <w:bookmarkEnd w:id="297"/>
      <w:bookmarkEnd w:id="298"/>
      <w:bookmarkEnd w:id="300"/>
      <w:bookmarkEnd w:id="301"/>
    </w:p>
    <w:p w:rsidR="003F47FB" w:rsidRDefault="00E54AA3">
      <w:pPr>
        <w:keepNext/>
        <w:keepLines/>
        <w:adjustRightInd w:val="0"/>
        <w:snapToGrid w:val="0"/>
        <w:spacing w:beforeLines="20" w:before="61" w:after="60" w:line="180" w:lineRule="exact"/>
        <w:ind w:left="488" w:rightChars="100" w:right="180" w:hanging="488"/>
        <w:outlineLvl w:val="2"/>
        <w:rPr>
          <w:rFonts w:ascii="宋体" w:hAnsi="宋体"/>
          <w:b/>
          <w:bCs/>
          <w:color w:val="0D0D0D" w:themeColor="text1" w:themeTint="F2"/>
          <w:sz w:val="15"/>
          <w:szCs w:val="15"/>
        </w:rPr>
      </w:pPr>
      <w:r>
        <w:rPr>
          <w:rFonts w:ascii="宋体" w:hAnsi="宋体" w:hint="eastAsia"/>
          <w:b/>
          <w:bCs/>
          <w:color w:val="0D0D0D" w:themeColor="text1" w:themeTint="F2"/>
          <w:sz w:val="15"/>
          <w:szCs w:val="15"/>
        </w:rPr>
        <w:t>LCD键盘组成结构</w:t>
      </w:r>
      <w:bookmarkEnd w:id="299"/>
    </w:p>
    <w:p w:rsidR="003F47FB" w:rsidRDefault="00F66753">
      <w:pPr>
        <w:widowControl/>
        <w:spacing w:line="180" w:lineRule="exact"/>
        <w:ind w:firstLineChars="200" w:firstLine="300"/>
        <w:rPr>
          <w:rFonts w:ascii="宋体" w:hAnsi="宋体"/>
          <w:color w:val="0D0D0D" w:themeColor="text1" w:themeTint="F2"/>
          <w:sz w:val="15"/>
          <w:szCs w:val="15"/>
        </w:rPr>
      </w:pPr>
      <w:r>
        <w:rPr>
          <w:rFonts w:ascii="宋体" w:hAnsi="宋体"/>
          <w:color w:val="0D0D0D" w:themeColor="text1" w:themeTint="F2"/>
          <w:sz w:val="15"/>
          <w:szCs w:val="15"/>
        </w:rPr>
        <w:t>HGD760</w:t>
      </w:r>
      <w:r w:rsidR="00E54AA3">
        <w:rPr>
          <w:rFonts w:ascii="宋体" w:hAnsi="宋体" w:hint="eastAsia"/>
          <w:color w:val="0D0D0D" w:themeColor="text1" w:themeTint="F2"/>
          <w:sz w:val="15"/>
          <w:szCs w:val="15"/>
        </w:rPr>
        <w:t>系列变频器控制面板分两种：LED键盘、LCD键盘。</w:t>
      </w:r>
    </w:p>
    <w:p w:rsidR="003F47FB" w:rsidRDefault="00E54AA3">
      <w:pPr>
        <w:widowControl/>
        <w:spacing w:line="18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LCD键盘由LCD显示器、九个操作按键、两个状态指示灯组成。</w:t>
      </w:r>
    </w:p>
    <w:p w:rsidR="003F47FB" w:rsidRDefault="00E54AA3">
      <w:pPr>
        <w:widowControl/>
        <w:spacing w:line="18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用户可以通过键盘对变频器进行参数设定、状态监控、启停运行等</w:t>
      </w:r>
      <w:r w:rsidR="00125810">
        <w:rPr>
          <w:rFonts w:ascii="宋体" w:hAnsi="宋体" w:hint="eastAsia"/>
          <w:color w:val="0D0D0D" w:themeColor="text1" w:themeTint="F2"/>
          <w:sz w:val="15"/>
          <w:szCs w:val="15"/>
        </w:rPr>
        <w:t xml:space="preserve">       </w:t>
      </w:r>
      <w:r>
        <w:rPr>
          <w:rFonts w:ascii="宋体" w:hAnsi="宋体" w:hint="eastAsia"/>
          <w:color w:val="0D0D0D" w:themeColor="text1" w:themeTint="F2"/>
          <w:sz w:val="15"/>
          <w:szCs w:val="15"/>
        </w:rPr>
        <w:t>操作。</w:t>
      </w:r>
    </w:p>
    <w:p w:rsidR="003F47FB" w:rsidRDefault="003F47FB">
      <w:pPr>
        <w:keepNext/>
        <w:widowControl/>
        <w:jc w:val="center"/>
        <w:rPr>
          <w:rFonts w:ascii="宋体" w:hAnsi="宋体"/>
          <w:color w:val="0D0D0D" w:themeColor="text1" w:themeTint="F2"/>
          <w:sz w:val="15"/>
          <w:szCs w:val="15"/>
        </w:rPr>
      </w:pPr>
    </w:p>
    <w:p w:rsidR="003F47FB" w:rsidRPr="00125810" w:rsidRDefault="003F47FB">
      <w:pPr>
        <w:keepNext/>
        <w:widowControl/>
        <w:jc w:val="center"/>
        <w:rPr>
          <w:rFonts w:ascii="宋体" w:hAnsi="宋体"/>
          <w:color w:val="0D0D0D" w:themeColor="text1" w:themeTint="F2"/>
          <w:sz w:val="15"/>
          <w:szCs w:val="15"/>
        </w:rPr>
      </w:pPr>
    </w:p>
    <w:p w:rsidR="003F47FB" w:rsidRDefault="003F47FB">
      <w:pPr>
        <w:keepNext/>
        <w:widowControl/>
        <w:jc w:val="center"/>
        <w:rPr>
          <w:rFonts w:ascii="宋体" w:hAnsi="宋体"/>
          <w:color w:val="0D0D0D" w:themeColor="text1" w:themeTint="F2"/>
          <w:sz w:val="15"/>
          <w:szCs w:val="15"/>
        </w:rPr>
      </w:pPr>
    </w:p>
    <w:p w:rsidR="003F47FB" w:rsidRDefault="00E54AA3">
      <w:pPr>
        <w:pStyle w:val="2"/>
        <w:spacing w:before="92" w:line="240" w:lineRule="exact"/>
        <w:ind w:right="180"/>
        <w:rPr>
          <w:szCs w:val="15"/>
        </w:rPr>
      </w:pPr>
      <w:bookmarkStart w:id="302" w:name="_Toc380409072"/>
      <w:bookmarkStart w:id="303" w:name="_Toc372288950"/>
      <w:bookmarkStart w:id="304" w:name="_Toc374018546"/>
      <w:bookmarkStart w:id="305" w:name="_Toc477332013"/>
      <w:bookmarkStart w:id="306" w:name="_Toc477953279"/>
      <w:bookmarkStart w:id="307" w:name="_Toc475949409"/>
      <w:bookmarkStart w:id="308" w:name="_Toc12671"/>
      <w:bookmarkStart w:id="309" w:name="_Toc72252276"/>
      <w:bookmarkStart w:id="310" w:name="_Toc476055455"/>
      <w:bookmarkStart w:id="311" w:name="_Toc475713083"/>
      <w:bookmarkStart w:id="312" w:name="_Toc475950001"/>
      <w:bookmarkStart w:id="313" w:name="_Toc23843424"/>
      <w:bookmarkStart w:id="314" w:name="_Toc476054703"/>
      <w:bookmarkStart w:id="315" w:name="_Toc370996700"/>
      <w:r>
        <w:rPr>
          <w:rFonts w:hint="eastAsia"/>
          <w:color w:val="000000" w:themeColor="text1"/>
          <w:szCs w:val="15"/>
        </w:rPr>
        <w:t>LCD</w:t>
      </w:r>
      <w:r>
        <w:rPr>
          <w:rFonts w:hint="eastAsia"/>
          <w:color w:val="000000" w:themeColor="text1"/>
          <w:szCs w:val="15"/>
        </w:rPr>
        <w:t>液晶键盘</w:t>
      </w:r>
      <w:r>
        <w:rPr>
          <w:rFonts w:hint="eastAsia"/>
          <w:szCs w:val="15"/>
        </w:rPr>
        <w:t>操作方式</w:t>
      </w:r>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00000" w:themeColor="text1"/>
          <w:sz w:val="15"/>
          <w:szCs w:val="15"/>
        </w:rPr>
        <w:t>LCD液晶键盘</w:t>
      </w:r>
      <w:r>
        <w:rPr>
          <w:rFonts w:ascii="宋体" w:hAnsi="宋体" w:hint="eastAsia"/>
          <w:color w:val="0D0D0D" w:themeColor="text1" w:themeTint="F2"/>
          <w:sz w:val="15"/>
          <w:szCs w:val="15"/>
        </w:rPr>
        <w:t>菜单从低到高依次分为监视界面（0级）、菜单模式选择（1级）、功能码选择级（2级）、功能码详情级（3级），本手册后续提到菜单等级用数字表示相应等级。</w:t>
      </w:r>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菜单模式选择分为6种：</w:t>
      </w:r>
      <w:r>
        <w:rPr>
          <w:rFonts w:ascii="宋体" w:hAnsi="宋体" w:hint="eastAsia"/>
          <w:b/>
          <w:color w:val="0D0D0D" w:themeColor="text1" w:themeTint="F2"/>
          <w:sz w:val="15"/>
          <w:szCs w:val="15"/>
        </w:rPr>
        <w:t>全菜单模式</w:t>
      </w:r>
      <w:r>
        <w:rPr>
          <w:rFonts w:ascii="宋体" w:hAnsi="宋体" w:hint="eastAsia"/>
          <w:color w:val="0D0D0D" w:themeColor="text1" w:themeTint="F2"/>
          <w:sz w:val="15"/>
          <w:szCs w:val="15"/>
        </w:rPr>
        <w:t>，用于显示所有功能码；</w:t>
      </w:r>
      <w:r>
        <w:rPr>
          <w:rFonts w:ascii="宋体" w:hAnsi="宋体" w:hint="eastAsia"/>
          <w:b/>
          <w:color w:val="0D0D0D" w:themeColor="text1" w:themeTint="F2"/>
          <w:sz w:val="15"/>
          <w:szCs w:val="15"/>
        </w:rPr>
        <w:t>用户自定义模式</w:t>
      </w:r>
      <w:r>
        <w:rPr>
          <w:rFonts w:ascii="宋体" w:hAnsi="宋体" w:hint="eastAsia"/>
          <w:color w:val="0D0D0D" w:themeColor="text1" w:themeTint="F2"/>
          <w:sz w:val="15"/>
          <w:szCs w:val="15"/>
        </w:rPr>
        <w:t>，用于显示F11组用户功能码组；</w:t>
      </w:r>
      <w:r>
        <w:rPr>
          <w:rFonts w:ascii="宋体" w:hAnsi="宋体" w:hint="eastAsia"/>
          <w:b/>
          <w:color w:val="0D0D0D" w:themeColor="text1" w:themeTint="F2"/>
          <w:sz w:val="15"/>
          <w:szCs w:val="15"/>
        </w:rPr>
        <w:t>非出厂值模式</w:t>
      </w:r>
      <w:r>
        <w:rPr>
          <w:rFonts w:ascii="宋体" w:hAnsi="宋体" w:hint="eastAsia"/>
          <w:color w:val="0D0D0D" w:themeColor="text1" w:themeTint="F2"/>
          <w:sz w:val="15"/>
          <w:szCs w:val="15"/>
        </w:rPr>
        <w:t>，用于显示所有不等于出厂值的功能码；</w:t>
      </w:r>
      <w:r>
        <w:rPr>
          <w:rFonts w:ascii="宋体" w:hAnsi="宋体" w:hint="eastAsia"/>
          <w:b/>
          <w:color w:val="0D0D0D" w:themeColor="text1" w:themeTint="F2"/>
          <w:sz w:val="15"/>
          <w:szCs w:val="15"/>
        </w:rPr>
        <w:t>故障查询</w:t>
      </w:r>
      <w:r>
        <w:rPr>
          <w:rFonts w:ascii="宋体" w:hAnsi="宋体" w:hint="eastAsia"/>
          <w:color w:val="0D0D0D" w:themeColor="text1" w:themeTint="F2"/>
          <w:sz w:val="15"/>
          <w:szCs w:val="15"/>
        </w:rPr>
        <w:t>：查看保存的最近三次故障记录；</w:t>
      </w:r>
      <w:r>
        <w:rPr>
          <w:rFonts w:ascii="宋体" w:hAnsi="宋体" w:hint="eastAsia"/>
          <w:b/>
          <w:color w:val="0D0D0D" w:themeColor="text1" w:themeTint="F2"/>
          <w:sz w:val="15"/>
          <w:szCs w:val="15"/>
        </w:rPr>
        <w:t>引导模式</w:t>
      </w:r>
      <w:r>
        <w:rPr>
          <w:rFonts w:ascii="宋体" w:hAnsi="宋体" w:hint="eastAsia"/>
          <w:color w:val="0D0D0D" w:themeColor="text1" w:themeTint="F2"/>
          <w:sz w:val="15"/>
          <w:szCs w:val="15"/>
        </w:rPr>
        <w:t>：根据顺序设置电机参数相关的功能码，进行自学习操作；</w:t>
      </w:r>
      <w:r>
        <w:rPr>
          <w:rFonts w:ascii="宋体" w:hAnsi="宋体" w:hint="eastAsia"/>
          <w:b/>
          <w:color w:val="0D0D0D" w:themeColor="text1" w:themeTint="F2"/>
          <w:sz w:val="15"/>
          <w:szCs w:val="15"/>
        </w:rPr>
        <w:t>系统设置</w:t>
      </w:r>
      <w:r>
        <w:rPr>
          <w:rFonts w:ascii="宋体" w:hAnsi="宋体" w:hint="eastAsia"/>
          <w:color w:val="0D0D0D" w:themeColor="text1" w:themeTint="F2"/>
          <w:sz w:val="15"/>
          <w:szCs w:val="15"/>
        </w:rPr>
        <w:t>：设置亮度，背光时间，语言以及查看软件版本</w:t>
      </w:r>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键盘上电显示默认为1级菜单的监视界面（主监视），在监视界面（主监视）可通过LEFT键</w:t>
      </w:r>
      <w:r>
        <w:rPr>
          <w:noProof/>
        </w:rPr>
        <w:drawing>
          <wp:inline distT="0" distB="0" distL="0" distR="0" wp14:anchorId="03C42998" wp14:editId="177C4DAD">
            <wp:extent cx="163195" cy="78105"/>
            <wp:effectExtent l="4445" t="0" r="0" b="0"/>
            <wp:docPr id="1363" name="图片 1363" descr="C:\Users\rd2351\Documents\WXWork\1688851193630348\Cache\Image\2022-02\企业微信截图_164482085427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3" name="图片 1363" descr="C:\Users\rd2351\Documents\WXWork\1688851193630348\Cache\Image\2022-02\企业微信截图_16448208542711.pn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a:xfrm rot="16200000">
                      <a:off x="0" y="0"/>
                      <a:ext cx="163951" cy="78460"/>
                    </a:xfrm>
                    <a:prstGeom prst="rect">
                      <a:avLst/>
                    </a:prstGeom>
                    <a:noFill/>
                    <a:ln>
                      <a:noFill/>
                    </a:ln>
                  </pic:spPr>
                </pic:pic>
              </a:graphicData>
            </a:graphic>
          </wp:inline>
        </w:drawing>
      </w:r>
      <w:r>
        <w:rPr>
          <w:rFonts w:ascii="宋体" w:hAnsi="宋体" w:hint="eastAsia"/>
          <w:color w:val="0D0D0D" w:themeColor="text1" w:themeTint="F2"/>
          <w:sz w:val="15"/>
          <w:szCs w:val="15"/>
        </w:rPr>
        <w:t>切换第二行显示的功能码，RIGHT键</w:t>
      </w:r>
      <w:r>
        <w:rPr>
          <w:noProof/>
        </w:rPr>
        <w:drawing>
          <wp:inline distT="0" distB="0" distL="0" distR="0" wp14:anchorId="16BCB071" wp14:editId="5FC99EED">
            <wp:extent cx="163195" cy="78105"/>
            <wp:effectExtent l="4445" t="0" r="0" b="0"/>
            <wp:docPr id="5" name="图片 5" descr="C:\Users\rd2351\Documents\WXWork\1688851193630348\Cache\Image\2022-02\企业微信截图_164482085427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rd2351\Documents\WXWork\1688851193630348\Cache\Image\2022-02\企业微信截图_16448208542711.pn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a:xfrm rot="5400000">
                      <a:off x="0" y="0"/>
                      <a:ext cx="162458" cy="77745"/>
                    </a:xfrm>
                    <a:prstGeom prst="rect">
                      <a:avLst/>
                    </a:prstGeom>
                    <a:noFill/>
                    <a:ln>
                      <a:noFill/>
                    </a:ln>
                  </pic:spPr>
                </pic:pic>
              </a:graphicData>
            </a:graphic>
          </wp:inline>
        </w:drawing>
      </w:r>
      <w:r>
        <w:rPr>
          <w:rFonts w:ascii="宋体" w:hAnsi="宋体" w:hint="eastAsia"/>
          <w:color w:val="0D0D0D" w:themeColor="text1" w:themeTint="F2"/>
          <w:sz w:val="15"/>
          <w:szCs w:val="15"/>
        </w:rPr>
        <w:t>切换第三行功能码，切换的功能码为F12.33-F12.37设置的功能码，1级菜单时按下ESC键</w:t>
      </w:r>
      <w:r>
        <w:rPr>
          <w:noProof/>
        </w:rPr>
        <w:drawing>
          <wp:inline distT="0" distB="0" distL="0" distR="0" wp14:anchorId="54E2D14F" wp14:editId="1C84B8D1">
            <wp:extent cx="224790" cy="116840"/>
            <wp:effectExtent l="0" t="0" r="3810" b="0"/>
            <wp:docPr id="1298" name="图片 1298" descr="C:\Users\rd2351\Documents\WXWork\1688851193630348\Cache\Image\2022-02\企业微信截图_164482268384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8" name="图片 1298" descr="C:\Users\rd2351\Documents\WXWork\1688851193630348\Cache\Image\2022-02\企业微信截图_16448226838469.pn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a:xfrm>
                      <a:off x="0" y="0"/>
                      <a:ext cx="225689" cy="117320"/>
                    </a:xfrm>
                    <a:prstGeom prst="rect">
                      <a:avLst/>
                    </a:prstGeom>
                    <a:noFill/>
                    <a:ln>
                      <a:noFill/>
                    </a:ln>
                  </pic:spPr>
                </pic:pic>
              </a:graphicData>
            </a:graphic>
          </wp:inline>
        </w:drawing>
      </w:r>
      <w:r>
        <w:rPr>
          <w:rFonts w:ascii="宋体" w:hAnsi="宋体" w:hint="eastAsia"/>
          <w:color w:val="0D0D0D" w:themeColor="text1" w:themeTint="F2"/>
          <w:sz w:val="15"/>
          <w:szCs w:val="15"/>
        </w:rPr>
        <w:t>进入0级菜单，在0级菜单中可以通过LEFT键</w:t>
      </w:r>
      <w:r>
        <w:rPr>
          <w:noProof/>
        </w:rPr>
        <w:drawing>
          <wp:inline distT="0" distB="0" distL="0" distR="0" wp14:anchorId="2AB2D9BB" wp14:editId="2A57B06E">
            <wp:extent cx="163195" cy="78105"/>
            <wp:effectExtent l="4445" t="0" r="0" b="0"/>
            <wp:docPr id="52" name="图片 52" descr="C:\Users\rd2351\Documents\WXWork\1688851193630348\Cache\Image\2022-02\企业微信截图_164482085427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C:\Users\rd2351\Documents\WXWork\1688851193630348\Cache\Image\2022-02\企业微信截图_16448208542711.pn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a:xfrm rot="16200000">
                      <a:off x="0" y="0"/>
                      <a:ext cx="163951" cy="78460"/>
                    </a:xfrm>
                    <a:prstGeom prst="rect">
                      <a:avLst/>
                    </a:prstGeom>
                    <a:noFill/>
                    <a:ln>
                      <a:noFill/>
                    </a:ln>
                  </pic:spPr>
                </pic:pic>
              </a:graphicData>
            </a:graphic>
          </wp:inline>
        </w:drawing>
      </w:r>
      <w:r>
        <w:rPr>
          <w:rFonts w:ascii="宋体" w:hAnsi="宋体" w:hint="eastAsia"/>
          <w:color w:val="0D0D0D" w:themeColor="text1" w:themeTint="F2"/>
          <w:sz w:val="15"/>
          <w:szCs w:val="15"/>
        </w:rPr>
        <w:t>和RIGHT键</w:t>
      </w:r>
      <w:r>
        <w:rPr>
          <w:noProof/>
        </w:rPr>
        <w:drawing>
          <wp:inline distT="0" distB="0" distL="0" distR="0" wp14:anchorId="0118291B" wp14:editId="16EDACAE">
            <wp:extent cx="163195" cy="78105"/>
            <wp:effectExtent l="4445" t="0" r="0" b="0"/>
            <wp:docPr id="1297" name="图片 1297" descr="C:\Users\rd2351\Documents\WXWork\1688851193630348\Cache\Image\2022-02\企业微信截图_164482085427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7" name="图片 1297" descr="C:\Users\rd2351\Documents\WXWork\1688851193630348\Cache\Image\2022-02\企业微信截图_16448208542711.pn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a:xfrm rot="5400000">
                      <a:off x="0" y="0"/>
                      <a:ext cx="162458" cy="77745"/>
                    </a:xfrm>
                    <a:prstGeom prst="rect">
                      <a:avLst/>
                    </a:prstGeom>
                    <a:noFill/>
                    <a:ln>
                      <a:noFill/>
                    </a:ln>
                  </pic:spPr>
                </pic:pic>
              </a:graphicData>
            </a:graphic>
          </wp:inline>
        </w:drawing>
      </w:r>
      <w:r>
        <w:rPr>
          <w:rFonts w:ascii="宋体" w:hAnsi="宋体" w:hint="eastAsia"/>
          <w:color w:val="0D0D0D" w:themeColor="text1" w:themeTint="F2"/>
          <w:sz w:val="15"/>
          <w:szCs w:val="15"/>
        </w:rPr>
        <w:t>选择不同菜单模式。0级菜单时按下ESC键</w:t>
      </w:r>
      <w:r>
        <w:rPr>
          <w:noProof/>
        </w:rPr>
        <w:drawing>
          <wp:inline distT="0" distB="0" distL="0" distR="0" wp14:anchorId="370647B5" wp14:editId="06F9CE73">
            <wp:extent cx="224790" cy="116840"/>
            <wp:effectExtent l="0" t="0" r="3810" b="0"/>
            <wp:docPr id="1299" name="图片 1299" descr="C:\Users\rd2351\Documents\WXWork\1688851193630348\Cache\Image\2022-02\企业微信截图_164482268384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9" name="图片 1299" descr="C:\Users\rd2351\Documents\WXWork\1688851193630348\Cache\Image\2022-02\企业微信截图_16448226838469.pn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a:xfrm>
                      <a:off x="0" y="0"/>
                      <a:ext cx="225689" cy="117320"/>
                    </a:xfrm>
                    <a:prstGeom prst="rect">
                      <a:avLst/>
                    </a:prstGeom>
                    <a:noFill/>
                    <a:ln>
                      <a:noFill/>
                    </a:ln>
                  </pic:spPr>
                </pic:pic>
              </a:graphicData>
            </a:graphic>
          </wp:inline>
        </w:drawing>
      </w:r>
      <w:r>
        <w:rPr>
          <w:rFonts w:ascii="宋体" w:hAnsi="宋体" w:hint="eastAsia"/>
          <w:color w:val="0D0D0D" w:themeColor="text1" w:themeTint="F2"/>
          <w:sz w:val="15"/>
          <w:szCs w:val="15"/>
        </w:rPr>
        <w:t>返回1级菜单主监视。菜单模式选择操作流程如下图。</w:t>
      </w:r>
    </w:p>
    <w:p w:rsidR="003F47FB" w:rsidRDefault="00EF1819">
      <w:pPr>
        <w:spacing w:line="240" w:lineRule="exact"/>
        <w:ind w:firstLineChars="200" w:firstLine="300"/>
        <w:rPr>
          <w:rFonts w:ascii="宋体" w:hAnsi="宋体"/>
          <w:color w:val="0D0D0D" w:themeColor="text1" w:themeTint="F2"/>
          <w:sz w:val="15"/>
          <w:szCs w:val="15"/>
        </w:rPr>
      </w:pPr>
      <w:r>
        <w:rPr>
          <w:rFonts w:ascii="宋体" w:hAnsi="宋体"/>
          <w:color w:val="0D0D0D" w:themeColor="text1" w:themeTint="F2"/>
          <w:sz w:val="15"/>
          <w:szCs w:val="15"/>
        </w:rPr>
        <w:pict>
          <v:shape id="_x0000_s1602" type="#_x0000_t75" style="position:absolute;left:0;text-align:left;margin-left:0;margin-top:1.9pt;width:286.9pt;height:217pt;z-index:251689472;mso-wrap-distance-left:9pt;mso-wrap-distance-top:0;mso-wrap-distance-right:9pt;mso-wrap-distance-bottom:0;mso-position-horizontal:center;mso-width-relative:page;mso-height-relative:page">
            <v:imagedata r:id="rId87" o:title=""/>
            <o:lock v:ext="edit" aspectratio="f"/>
            <w10:wrap type="square"/>
          </v:shape>
          <o:OLEObject Type="Embed" ProgID="Visio.Drawing.11" ShapeID="_x0000_s1602" DrawAspect="Content" ObjectID="_1710944572" r:id="rId88"/>
        </w:pict>
      </w: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3F47FB">
      <w:pPr>
        <w:spacing w:line="240" w:lineRule="exact"/>
        <w:ind w:firstLineChars="200" w:firstLine="300"/>
        <w:rPr>
          <w:rFonts w:ascii="宋体" w:hAnsi="宋体"/>
          <w:color w:val="0D0D0D" w:themeColor="text1" w:themeTint="F2"/>
          <w:sz w:val="15"/>
          <w:szCs w:val="15"/>
        </w:rPr>
      </w:pPr>
    </w:p>
    <w:p w:rsidR="003F47FB" w:rsidRDefault="00E54AA3">
      <w:pPr>
        <w:keepNext/>
        <w:keepLines/>
        <w:adjustRightInd w:val="0"/>
        <w:snapToGrid w:val="0"/>
        <w:spacing w:beforeLines="20" w:before="61" w:after="60" w:line="200" w:lineRule="exact"/>
        <w:ind w:left="488" w:hanging="488"/>
        <w:outlineLvl w:val="2"/>
        <w:rPr>
          <w:rFonts w:ascii="宋体" w:hAnsi="宋体"/>
          <w:b/>
          <w:bCs/>
          <w:color w:val="0D0D0D" w:themeColor="text1" w:themeTint="F2"/>
          <w:sz w:val="15"/>
          <w:szCs w:val="15"/>
        </w:rPr>
      </w:pPr>
      <w:r>
        <w:rPr>
          <w:rFonts w:ascii="宋体" w:hAnsi="宋体" w:hint="eastAsia"/>
          <w:b/>
          <w:bCs/>
          <w:color w:val="0D0D0D" w:themeColor="text1" w:themeTint="F2"/>
          <w:sz w:val="15"/>
          <w:szCs w:val="15"/>
        </w:rPr>
        <w:lastRenderedPageBreak/>
        <w:t>全菜单模式</w:t>
      </w:r>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全菜单模式下，按确认键</w:t>
      </w:r>
      <w:r>
        <w:rPr>
          <w:noProof/>
        </w:rPr>
        <w:drawing>
          <wp:inline distT="0" distB="0" distL="0" distR="0" wp14:anchorId="3871CBEC" wp14:editId="00A8F4C8">
            <wp:extent cx="201295" cy="156210"/>
            <wp:effectExtent l="0" t="0" r="8255" b="0"/>
            <wp:docPr id="1366" name="图片 1366" descr="C:\Users\huanglei\Documents\WXWork\1688851193630348\Cache\Image\2022-02\企业微信截图_164482106825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6" name="图片 1366" descr="C:\Users\huanglei\Documents\WXWork\1688851193630348\Cache\Image\2022-02\企业微信截图_16448210682541.pn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a:xfrm>
                      <a:off x="0" y="0"/>
                      <a:ext cx="227272" cy="176835"/>
                    </a:xfrm>
                    <a:prstGeom prst="rect">
                      <a:avLst/>
                    </a:prstGeom>
                    <a:noFill/>
                    <a:ln>
                      <a:noFill/>
                    </a:ln>
                  </pic:spPr>
                </pic:pic>
              </a:graphicData>
            </a:graphic>
          </wp:inline>
        </w:drawing>
      </w:r>
      <w:r>
        <w:rPr>
          <w:rFonts w:ascii="宋体" w:hAnsi="宋体" w:hint="eastAsia"/>
          <w:color w:val="0D0D0D" w:themeColor="text1" w:themeTint="F2"/>
          <w:sz w:val="15"/>
          <w:szCs w:val="15"/>
        </w:rPr>
        <w:t>进入2级菜单可以选择任意功能码。再通过确认键</w:t>
      </w:r>
      <w:r>
        <w:rPr>
          <w:noProof/>
        </w:rPr>
        <w:drawing>
          <wp:inline distT="0" distB="0" distL="0" distR="0" wp14:anchorId="6CC33A2D" wp14:editId="189BBFEB">
            <wp:extent cx="201295" cy="156210"/>
            <wp:effectExtent l="0" t="0" r="8255" b="0"/>
            <wp:docPr id="1367" name="图片 1367" descr="C:\Users\huanglei\Documents\WXWork\1688851193630348\Cache\Image\2022-02\企业微信截图_164482106825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7" name="图片 1367" descr="C:\Users\huanglei\Documents\WXWork\1688851193630348\Cache\Image\2022-02\企业微信截图_16448210682541.pn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a:xfrm>
                      <a:off x="0" y="0"/>
                      <a:ext cx="227272" cy="176835"/>
                    </a:xfrm>
                    <a:prstGeom prst="rect">
                      <a:avLst/>
                    </a:prstGeom>
                    <a:noFill/>
                    <a:ln>
                      <a:noFill/>
                    </a:ln>
                  </pic:spPr>
                </pic:pic>
              </a:graphicData>
            </a:graphic>
          </wp:inline>
        </w:drawing>
      </w:r>
      <w:r>
        <w:rPr>
          <w:rFonts w:ascii="宋体" w:hAnsi="宋体" w:hint="eastAsia"/>
          <w:color w:val="0D0D0D" w:themeColor="text1" w:themeTint="F2"/>
          <w:sz w:val="15"/>
          <w:szCs w:val="15"/>
        </w:rPr>
        <w:t>进入3级菜单，可以查看或者修改功能码。除少量特殊功能码外，一般用户需要使用的功能码都可以修改。</w:t>
      </w:r>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所有菜单模式下，参数修改完成后按确认键</w:t>
      </w:r>
      <w:r>
        <w:rPr>
          <w:noProof/>
        </w:rPr>
        <w:drawing>
          <wp:inline distT="0" distB="0" distL="0" distR="0" wp14:anchorId="2A1E6B12" wp14:editId="6BFE5D10">
            <wp:extent cx="201295" cy="156210"/>
            <wp:effectExtent l="0" t="0" r="8255" b="0"/>
            <wp:docPr id="1368" name="图片 1368" descr="C:\Users\huanglei\Documents\WXWork\1688851193630348\Cache\Image\2022-02\企业微信截图_164482106825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 name="图片 1368" descr="C:\Users\huanglei\Documents\WXWork\1688851193630348\Cache\Image\2022-02\企业微信截图_16448210682541.pn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a:xfrm>
                      <a:off x="0" y="0"/>
                      <a:ext cx="227272" cy="176835"/>
                    </a:xfrm>
                    <a:prstGeom prst="rect">
                      <a:avLst/>
                    </a:prstGeom>
                    <a:noFill/>
                    <a:ln>
                      <a:noFill/>
                    </a:ln>
                  </pic:spPr>
                </pic:pic>
              </a:graphicData>
            </a:graphic>
          </wp:inline>
        </w:drawing>
      </w:r>
      <w:r>
        <w:rPr>
          <w:rFonts w:ascii="宋体" w:hAnsi="宋体" w:hint="eastAsia"/>
          <w:color w:val="0D0D0D" w:themeColor="text1" w:themeTint="F2"/>
          <w:sz w:val="15"/>
          <w:szCs w:val="15"/>
        </w:rPr>
        <w:t>会保存参数。</w:t>
      </w:r>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在3级菜单按ESC键</w:t>
      </w:r>
      <w:r>
        <w:rPr>
          <w:noProof/>
        </w:rPr>
        <w:drawing>
          <wp:inline distT="0" distB="0" distL="0" distR="0" wp14:anchorId="1845329D" wp14:editId="31B377FE">
            <wp:extent cx="224790" cy="116840"/>
            <wp:effectExtent l="0" t="0" r="3810" b="0"/>
            <wp:docPr id="1369" name="图片 1369" descr="C:\Users\rd2351\Documents\WXWork\1688851193630348\Cache\Image\2022-02\企业微信截图_164482268384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9" name="图片 1369" descr="C:\Users\rd2351\Documents\WXWork\1688851193630348\Cache\Image\2022-02\企业微信截图_16448226838469.pn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a:xfrm>
                      <a:off x="0" y="0"/>
                      <a:ext cx="225689" cy="117320"/>
                    </a:xfrm>
                    <a:prstGeom prst="rect">
                      <a:avLst/>
                    </a:prstGeom>
                    <a:noFill/>
                    <a:ln>
                      <a:noFill/>
                    </a:ln>
                  </pic:spPr>
                </pic:pic>
              </a:graphicData>
            </a:graphic>
          </wp:inline>
        </w:drawing>
      </w:r>
      <w:r>
        <w:rPr>
          <w:rFonts w:ascii="宋体" w:hAnsi="宋体" w:hint="eastAsia"/>
          <w:color w:val="0D0D0D" w:themeColor="text1" w:themeTint="F2"/>
          <w:sz w:val="15"/>
          <w:szCs w:val="15"/>
        </w:rPr>
        <w:t>放弃修改参数：当该功能码等于其未修改前值时，直接退出3级菜单返回2级菜单；否则参数值会先恢复为未修改前值并显示，再按ESC键</w:t>
      </w:r>
      <w:r>
        <w:rPr>
          <w:noProof/>
        </w:rPr>
        <w:drawing>
          <wp:inline distT="0" distB="0" distL="0" distR="0" wp14:anchorId="4D0F25A3" wp14:editId="5923BA4D">
            <wp:extent cx="224790" cy="116840"/>
            <wp:effectExtent l="0" t="0" r="3810" b="0"/>
            <wp:docPr id="1370" name="图片 1370" descr="C:\Users\rd2351\Documents\WXWork\1688851193630348\Cache\Image\2022-02\企业微信截图_164482268384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0" name="图片 1370" descr="C:\Users\rd2351\Documents\WXWork\1688851193630348\Cache\Image\2022-02\企业微信截图_16448226838469.pn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a:xfrm>
                      <a:off x="0" y="0"/>
                      <a:ext cx="225689" cy="117320"/>
                    </a:xfrm>
                    <a:prstGeom prst="rect">
                      <a:avLst/>
                    </a:prstGeom>
                    <a:noFill/>
                    <a:ln>
                      <a:noFill/>
                    </a:ln>
                  </pic:spPr>
                </pic:pic>
              </a:graphicData>
            </a:graphic>
          </wp:inline>
        </w:drawing>
      </w:r>
      <w:r>
        <w:rPr>
          <w:rFonts w:ascii="宋体" w:hAnsi="宋体" w:hint="eastAsia"/>
          <w:color w:val="0D0D0D" w:themeColor="text1" w:themeTint="F2"/>
          <w:sz w:val="15"/>
          <w:szCs w:val="15"/>
        </w:rPr>
        <w:t xml:space="preserve">方可退出3级菜单返回2级菜单。 </w:t>
      </w:r>
    </w:p>
    <w:p w:rsidR="003F47FB" w:rsidRDefault="00E54AA3">
      <w:pPr>
        <w:spacing w:line="240" w:lineRule="exact"/>
        <w:ind w:firstLine="357"/>
        <w:rPr>
          <w:rFonts w:ascii="宋体" w:hAnsi="宋体"/>
          <w:color w:val="0D0D0D" w:themeColor="text1" w:themeTint="F2"/>
          <w:sz w:val="15"/>
          <w:szCs w:val="15"/>
        </w:rPr>
      </w:pPr>
      <w:r>
        <w:rPr>
          <w:rFonts w:ascii="宋体" w:hAnsi="宋体" w:hint="eastAsia"/>
          <w:color w:val="0D0D0D" w:themeColor="text1" w:themeTint="F2"/>
          <w:sz w:val="15"/>
          <w:szCs w:val="15"/>
        </w:rPr>
        <w:t>快速定位功能，全菜单模式内是全部的功能码组，数量较多，进行快速定位功能会使操作更方便，设置好要跳转的功能码，按确认键</w:t>
      </w:r>
      <w:r>
        <w:rPr>
          <w:noProof/>
        </w:rPr>
        <w:drawing>
          <wp:inline distT="0" distB="0" distL="0" distR="0" wp14:anchorId="4AAEFEE1" wp14:editId="3674CE96">
            <wp:extent cx="201295" cy="156210"/>
            <wp:effectExtent l="0" t="0" r="8255" b="0"/>
            <wp:docPr id="1371" name="图片 1371" descr="C:\Users\huanglei\Documents\WXWork\1688851193630348\Cache\Image\2022-02\企业微信截图_164482106825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1" name="图片 1371" descr="C:\Users\huanglei\Documents\WXWork\1688851193630348\Cache\Image\2022-02\企业微信截图_16448210682541.pn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a:xfrm>
                      <a:off x="0" y="0"/>
                      <a:ext cx="227272" cy="176835"/>
                    </a:xfrm>
                    <a:prstGeom prst="rect">
                      <a:avLst/>
                    </a:prstGeom>
                    <a:noFill/>
                    <a:ln>
                      <a:noFill/>
                    </a:ln>
                  </pic:spPr>
                </pic:pic>
              </a:graphicData>
            </a:graphic>
          </wp:inline>
        </w:drawing>
      </w:r>
      <w:r>
        <w:rPr>
          <w:rFonts w:ascii="宋体" w:hAnsi="宋体" w:hint="eastAsia"/>
          <w:color w:val="0D0D0D" w:themeColor="text1" w:themeTint="F2"/>
          <w:sz w:val="15"/>
          <w:szCs w:val="15"/>
        </w:rPr>
        <w:t>即可跳转至该功能码。</w:t>
      </w:r>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全菜单模式下，从上电初始状态到将功能码F03.02的值改为10的整个操作过程如下图所示。2级菜单内通过功能码进度指示可以知道当前功能码组数量，如下图所示02/36表示F03组有36个功能码，当前光标在F03.02的位置。</w:t>
      </w:r>
    </w:p>
    <w:p w:rsidR="003F47FB" w:rsidRDefault="00EF1819">
      <w:pPr>
        <w:spacing w:line="240" w:lineRule="exact"/>
        <w:rPr>
          <w:rFonts w:ascii="宋体" w:hAnsi="宋体"/>
          <w:color w:val="0D0D0D" w:themeColor="text1" w:themeTint="F2"/>
          <w:sz w:val="15"/>
          <w:szCs w:val="15"/>
        </w:rPr>
      </w:pPr>
      <w:r>
        <w:rPr>
          <w:rFonts w:ascii="宋体" w:hAnsi="宋体"/>
          <w:color w:val="0D0D0D" w:themeColor="text1" w:themeTint="F2"/>
          <w:sz w:val="15"/>
          <w:szCs w:val="15"/>
        </w:rPr>
        <w:pict>
          <v:shape id="_x0000_s1607" type="#_x0000_t75" style="position:absolute;left:0;text-align:left;margin-left:-.5pt;margin-top:2.05pt;width:350.8pt;height:304.3pt;z-index:251690496;mso-wrap-distance-left:9pt;mso-wrap-distance-top:0;mso-wrap-distance-right:9pt;mso-wrap-distance-bottom:0;mso-width-relative:page;mso-height-relative:page">
            <v:imagedata r:id="rId90" o:title=""/>
            <o:lock v:ext="edit" aspectratio="f"/>
            <w10:wrap type="square"/>
          </v:shape>
          <o:OLEObject Type="Embed" ProgID="Visio.Drawing.11" ShapeID="_x0000_s1607" DrawAspect="Content" ObjectID="_1710944573" r:id="rId91"/>
        </w:pict>
      </w:r>
    </w:p>
    <w:p w:rsidR="003F47FB" w:rsidRDefault="003F47FB">
      <w:pPr>
        <w:spacing w:line="180" w:lineRule="exact"/>
        <w:jc w:val="center"/>
        <w:rPr>
          <w:rFonts w:ascii="宋体" w:hAnsi="宋体" w:cstheme="majorBidi"/>
          <w:color w:val="0D0D0D" w:themeColor="text1" w:themeTint="F2"/>
          <w:sz w:val="15"/>
          <w:szCs w:val="15"/>
        </w:rPr>
      </w:pPr>
    </w:p>
    <w:p w:rsidR="003F47FB" w:rsidRDefault="003F47FB">
      <w:pPr>
        <w:spacing w:line="180" w:lineRule="exact"/>
        <w:rPr>
          <w:rFonts w:ascii="宋体" w:hAnsi="宋体" w:cstheme="majorBidi"/>
          <w:color w:val="0D0D0D" w:themeColor="text1" w:themeTint="F2"/>
          <w:sz w:val="15"/>
          <w:szCs w:val="15"/>
        </w:rPr>
      </w:pPr>
    </w:p>
    <w:p w:rsidR="003F47FB" w:rsidRDefault="00E54AA3">
      <w:pPr>
        <w:keepNext/>
        <w:keepLines/>
        <w:adjustRightInd w:val="0"/>
        <w:snapToGrid w:val="0"/>
        <w:spacing w:beforeLines="20" w:before="61" w:after="60" w:line="180" w:lineRule="exact"/>
        <w:ind w:left="488" w:rightChars="100" w:right="180" w:hanging="488"/>
        <w:outlineLvl w:val="2"/>
        <w:rPr>
          <w:rFonts w:ascii="宋体" w:hAnsi="宋体"/>
          <w:b/>
          <w:bCs/>
          <w:color w:val="0D0D0D" w:themeColor="text1" w:themeTint="F2"/>
          <w:sz w:val="15"/>
          <w:szCs w:val="15"/>
        </w:rPr>
      </w:pPr>
      <w:r>
        <w:rPr>
          <w:rFonts w:ascii="宋体" w:hAnsi="宋体" w:hint="eastAsia"/>
          <w:b/>
          <w:bCs/>
          <w:color w:val="0D0D0D" w:themeColor="text1" w:themeTint="F2"/>
          <w:sz w:val="15"/>
          <w:szCs w:val="15"/>
        </w:rPr>
        <w:lastRenderedPageBreak/>
        <w:t>其</w:t>
      </w:r>
      <w:r>
        <w:rPr>
          <w:rFonts w:ascii="宋体" w:hAnsi="宋体"/>
          <w:b/>
          <w:bCs/>
          <w:color w:val="0D0D0D" w:themeColor="text1" w:themeTint="F2"/>
          <w:sz w:val="15"/>
          <w:szCs w:val="15"/>
        </w:rPr>
        <w:t>他模式详见用户手册</w:t>
      </w:r>
    </w:p>
    <w:p w:rsidR="003F47FB" w:rsidRDefault="00E54AA3">
      <w:pPr>
        <w:pStyle w:val="2"/>
        <w:spacing w:before="92"/>
        <w:ind w:right="180"/>
        <w:rPr>
          <w:szCs w:val="15"/>
        </w:rPr>
      </w:pPr>
      <w:bookmarkStart w:id="316" w:name="_Toc477953282"/>
      <w:bookmarkStart w:id="317" w:name="_Toc477332016"/>
      <w:bookmarkStart w:id="318" w:name="_Toc72252281"/>
      <w:r>
        <w:rPr>
          <w:rFonts w:hint="eastAsia"/>
          <w:szCs w:val="15"/>
        </w:rPr>
        <w:t>参数拷贝</w:t>
      </w:r>
      <w:bookmarkEnd w:id="316"/>
      <w:bookmarkEnd w:id="317"/>
      <w:bookmarkEnd w:id="318"/>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为方便用户在使用相同功能参数的变频器之间进行参数设定，键盘具有参数上传和下载功能。当功能码F12.03设为1并按下确认键</w:t>
      </w:r>
      <w:r>
        <w:rPr>
          <w:noProof/>
        </w:rPr>
        <w:drawing>
          <wp:inline distT="0" distB="0" distL="0" distR="0" wp14:anchorId="3A2629F5" wp14:editId="65247132">
            <wp:extent cx="201295" cy="156210"/>
            <wp:effectExtent l="0" t="0" r="8255" b="0"/>
            <wp:docPr id="1375" name="图片 1375" descr="C:\Users\huanglei\Documents\WXWork\1688851193630348\Cache\Image\2022-02\企业微信截图_164482106825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5" name="图片 1375" descr="C:\Users\huanglei\Documents\WXWork\1688851193630348\Cache\Image\2022-02\企业微信截图_16448210682541.pn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a:xfrm>
                      <a:off x="0" y="0"/>
                      <a:ext cx="227272" cy="176835"/>
                    </a:xfrm>
                    <a:prstGeom prst="rect">
                      <a:avLst/>
                    </a:prstGeom>
                    <a:noFill/>
                    <a:ln>
                      <a:noFill/>
                    </a:ln>
                  </pic:spPr>
                </pic:pic>
              </a:graphicData>
            </a:graphic>
          </wp:inline>
        </w:drawing>
      </w:r>
      <w:r>
        <w:rPr>
          <w:rFonts w:ascii="宋体" w:hAnsi="宋体" w:hint="eastAsia"/>
          <w:color w:val="0D0D0D" w:themeColor="text1" w:themeTint="F2"/>
          <w:sz w:val="15"/>
          <w:szCs w:val="15"/>
        </w:rPr>
        <w:t>确认后，变频器相关参数上传至键盘，上传时键盘显示进度，上传完毕后该功能码会自动变为0。上传完成的键盘可以插到其它需要使用相同参数的变频器上，将功能码F12.03改为2时进行正常参数下载，将键盘保存的参数下载至变频器，当功能码F12.03改为3时在正常参数下载的基础上还会额外下载电机参数，下载时键盘显示进度，同样，参数下载完成后会自动将该功能码改成0。</w:t>
      </w:r>
    </w:p>
    <w:p w:rsidR="003F47FB" w:rsidRDefault="00EF1819">
      <w:pPr>
        <w:spacing w:line="240" w:lineRule="exact"/>
        <w:rPr>
          <w:rFonts w:ascii="宋体" w:hAnsi="宋体"/>
          <w:color w:val="0D0D0D" w:themeColor="text1" w:themeTint="F2"/>
          <w:sz w:val="15"/>
          <w:szCs w:val="15"/>
        </w:rPr>
      </w:pPr>
      <w:r>
        <w:rPr>
          <w:rFonts w:ascii="宋体" w:hAnsi="宋体"/>
          <w:color w:val="0D0D0D" w:themeColor="text1" w:themeTint="F2"/>
          <w:sz w:val="15"/>
          <w:szCs w:val="15"/>
        </w:rPr>
        <w:pict>
          <v:shape id="_x0000_s1606" type="#_x0000_t75" alt="" style="position:absolute;left:0;text-align:left;margin-left:0;margin-top:2.55pt;width:320pt;height:203.5pt;z-index:251700736;mso-wrap-distance-left:9pt;mso-wrap-distance-top:0;mso-wrap-distance-right:9pt;mso-wrap-distance-bottom:0;mso-position-horizontal:center;mso-width-relative:page;mso-height-relative:page">
            <v:imagedata r:id="rId92" o:title=""/>
            <o:lock v:ext="edit" aspectratio="f"/>
            <w10:wrap type="square"/>
          </v:shape>
          <o:OLEObject Type="Embed" ProgID="Visio.Drawing.11" ShapeID="_x0000_s1606" DrawAspect="Content" ObjectID="_1710944574" r:id="rId93"/>
        </w:pict>
      </w:r>
      <w:r w:rsidR="00E54AA3">
        <w:rPr>
          <w:rFonts w:ascii="宋体" w:hAnsi="宋体" w:hint="eastAsia"/>
          <w:color w:val="0D0D0D" w:themeColor="text1" w:themeTint="F2"/>
          <w:sz w:val="15"/>
          <w:szCs w:val="15"/>
        </w:rPr>
        <w:t>尤其要注意的是：</w:t>
      </w:r>
    </w:p>
    <w:p w:rsidR="003F47FB" w:rsidRDefault="00E54AA3">
      <w:pPr>
        <w:numPr>
          <w:ilvl w:val="0"/>
          <w:numId w:val="24"/>
        </w:numPr>
        <w:spacing w:line="240" w:lineRule="exact"/>
        <w:ind w:left="284" w:hanging="284"/>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键盘在没有进行参数上传之前不能进行参数下载，因为未进行参数上传的键盘当中的参数不可知，如果进行下载会把变频器当中的参数写乱以致变频器出现故障，因此当键盘没有进行参数上传就使用参数下载，会提示键盘内无参数，表示参数下载未成功，通过按ECS键可退出重新进行上传再进行下载。</w:t>
      </w:r>
    </w:p>
    <w:p w:rsidR="003F47FB" w:rsidRDefault="00E54AA3">
      <w:pPr>
        <w:numPr>
          <w:ilvl w:val="0"/>
          <w:numId w:val="24"/>
        </w:numPr>
        <w:ind w:left="284" w:hanging="284"/>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当变频器之间CPUA软件版本不同时，若进行参数下载，键盘会提示版本不同，是否强制下载，此时用户需弄清楚此两个不同版本之间是否能进行参数下载。若能，则可通过按确认键</w:t>
      </w:r>
      <w:r>
        <w:rPr>
          <w:noProof/>
        </w:rPr>
        <w:drawing>
          <wp:inline distT="0" distB="0" distL="0" distR="0" wp14:anchorId="42177929" wp14:editId="198FE640">
            <wp:extent cx="201295" cy="156210"/>
            <wp:effectExtent l="0" t="0" r="8255" b="0"/>
            <wp:docPr id="1377" name="图片 1377" descr="C:\Users\huanglei\Documents\WXWork\1688851193630348\Cache\Image\2022-02\企业微信截图_164482106825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7" name="图片 1377" descr="C:\Users\huanglei\Documents\WXWork\1688851193630348\Cache\Image\2022-02\企业微信截图_16448210682541.pn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a:xfrm>
                      <a:off x="0" y="0"/>
                      <a:ext cx="227272" cy="176835"/>
                    </a:xfrm>
                    <a:prstGeom prst="rect">
                      <a:avLst/>
                    </a:prstGeom>
                    <a:noFill/>
                    <a:ln>
                      <a:noFill/>
                    </a:ln>
                  </pic:spPr>
                </pic:pic>
              </a:graphicData>
            </a:graphic>
          </wp:inline>
        </w:drawing>
      </w:r>
      <w:r>
        <w:rPr>
          <w:rFonts w:ascii="宋体" w:hAnsi="宋体" w:hint="eastAsia"/>
          <w:color w:val="0D0D0D" w:themeColor="text1" w:themeTint="F2"/>
          <w:sz w:val="15"/>
          <w:szCs w:val="15"/>
        </w:rPr>
        <w:t>强制执行；若不能，则可通过按ESC键取消当前操作。</w:t>
      </w:r>
      <w:r>
        <w:rPr>
          <w:rFonts w:ascii="宋体" w:hAnsi="宋体" w:hint="eastAsia"/>
          <w:b/>
          <w:color w:val="0D0D0D" w:themeColor="text1" w:themeTint="F2"/>
          <w:sz w:val="15"/>
          <w:szCs w:val="15"/>
        </w:rPr>
        <w:t>参数不兼容的两台变频器之间进行参数上传和下载，容易导致变频器无法运行，请用户谨慎操作</w:t>
      </w:r>
      <w:r>
        <w:rPr>
          <w:rFonts w:ascii="宋体" w:hAnsi="宋体" w:hint="eastAsia"/>
          <w:color w:val="0D0D0D" w:themeColor="text1" w:themeTint="F2"/>
          <w:sz w:val="15"/>
          <w:szCs w:val="15"/>
        </w:rPr>
        <w:t>。</w:t>
      </w:r>
    </w:p>
    <w:p w:rsidR="003F47FB" w:rsidRDefault="00E54AA3">
      <w:pPr>
        <w:pStyle w:val="2"/>
        <w:spacing w:before="92"/>
        <w:ind w:right="180"/>
        <w:rPr>
          <w:szCs w:val="15"/>
        </w:rPr>
      </w:pPr>
      <w:bookmarkStart w:id="319" w:name="_Toc370071922"/>
      <w:bookmarkStart w:id="320" w:name="_Toc476055460"/>
      <w:bookmarkStart w:id="321" w:name="_Toc380409077"/>
      <w:bookmarkStart w:id="322" w:name="_Toc476054708"/>
      <w:bookmarkStart w:id="323" w:name="_Toc72252282"/>
      <w:bookmarkStart w:id="324" w:name="_Toc475713088"/>
      <w:bookmarkStart w:id="325" w:name="_Toc475949414"/>
      <w:bookmarkStart w:id="326" w:name="_Toc372288956"/>
      <w:bookmarkStart w:id="327" w:name="_Toc374018551"/>
      <w:bookmarkStart w:id="328" w:name="_Toc477953284"/>
      <w:bookmarkStart w:id="329" w:name="_Toc370996706"/>
      <w:bookmarkStart w:id="330" w:name="_Toc477332018"/>
      <w:bookmarkStart w:id="331" w:name="_Toc475950006"/>
      <w:r>
        <w:rPr>
          <w:rFonts w:hint="eastAsia"/>
          <w:szCs w:val="15"/>
        </w:rPr>
        <w:t>运行</w:t>
      </w:r>
      <w:r>
        <w:rPr>
          <w:rFonts w:hint="eastAsia"/>
          <w:szCs w:val="15"/>
        </w:rPr>
        <w:t>/</w:t>
      </w:r>
      <w:r>
        <w:rPr>
          <w:rFonts w:hint="eastAsia"/>
          <w:szCs w:val="15"/>
        </w:rPr>
        <w:t>停车</w:t>
      </w:r>
      <w:bookmarkEnd w:id="319"/>
      <w:bookmarkEnd w:id="320"/>
      <w:bookmarkEnd w:id="321"/>
      <w:bookmarkEnd w:id="322"/>
      <w:bookmarkEnd w:id="323"/>
      <w:bookmarkEnd w:id="324"/>
      <w:bookmarkEnd w:id="325"/>
      <w:bookmarkEnd w:id="326"/>
      <w:bookmarkEnd w:id="327"/>
      <w:bookmarkEnd w:id="328"/>
      <w:bookmarkEnd w:id="329"/>
      <w:bookmarkEnd w:id="330"/>
      <w:bookmarkEnd w:id="331"/>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参数设定好之后按下RUN键</w:t>
      </w:r>
      <w:r>
        <w:rPr>
          <w:noProof/>
        </w:rPr>
        <w:drawing>
          <wp:inline distT="0" distB="0" distL="0" distR="0" wp14:anchorId="4080DC3F" wp14:editId="2A8E432A">
            <wp:extent cx="336550" cy="163195"/>
            <wp:effectExtent l="0" t="0" r="6350" b="8255"/>
            <wp:docPr id="58" name="图片 58" descr="C:\Users\rd2351\AppData\Local\Temp\企业微信截图_164488804362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descr="C:\Users\rd2351\AppData\Local\Temp\企业微信截图_16448880436292.png"/>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a:xfrm>
                      <a:off x="0" y="0"/>
                      <a:ext cx="339244" cy="164880"/>
                    </a:xfrm>
                    <a:prstGeom prst="rect">
                      <a:avLst/>
                    </a:prstGeom>
                    <a:noFill/>
                    <a:ln>
                      <a:noFill/>
                    </a:ln>
                  </pic:spPr>
                </pic:pic>
              </a:graphicData>
            </a:graphic>
          </wp:inline>
        </w:drawing>
      </w:r>
      <w:r>
        <w:rPr>
          <w:rFonts w:ascii="宋体" w:hAnsi="宋体" w:hint="eastAsia"/>
          <w:color w:val="0D0D0D" w:themeColor="text1" w:themeTint="F2"/>
          <w:sz w:val="15"/>
          <w:szCs w:val="15"/>
        </w:rPr>
        <w:t>，变频器就可以正常运行；按下STOP键</w:t>
      </w:r>
      <w:r>
        <w:rPr>
          <w:noProof/>
        </w:rPr>
        <w:drawing>
          <wp:inline distT="0" distB="0" distL="0" distR="0" wp14:anchorId="2EB379C7" wp14:editId="365380C4">
            <wp:extent cx="388620" cy="183515"/>
            <wp:effectExtent l="0" t="0" r="0" b="6985"/>
            <wp:docPr id="1364" name="图片 1364" descr="C:\Users\rd2351\AppData\Local\Temp\企业微信截图_164492711631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4" name="图片 1364" descr="C:\Users\rd2351\AppData\Local\Temp\企业微信截图_16449271163106.png"/>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a:xfrm>
                      <a:off x="0" y="0"/>
                      <a:ext cx="389254" cy="184244"/>
                    </a:xfrm>
                    <a:prstGeom prst="rect">
                      <a:avLst/>
                    </a:prstGeom>
                    <a:noFill/>
                    <a:ln>
                      <a:noFill/>
                    </a:ln>
                  </pic:spPr>
                </pic:pic>
              </a:graphicData>
            </a:graphic>
          </wp:inline>
        </w:drawing>
      </w:r>
      <w:r>
        <w:rPr>
          <w:rFonts w:ascii="宋体" w:hAnsi="宋体" w:hint="eastAsia"/>
          <w:color w:val="0D0D0D" w:themeColor="text1" w:themeTint="F2"/>
          <w:sz w:val="15"/>
          <w:szCs w:val="15"/>
        </w:rPr>
        <w:t>，变频器停车。其中可通过改功能码F12.00为5将M.K键</w:t>
      </w:r>
      <w:r>
        <w:rPr>
          <w:noProof/>
        </w:rPr>
        <w:drawing>
          <wp:inline distT="0" distB="0" distL="0" distR="0" wp14:anchorId="3C7F9EE5" wp14:editId="06FF79CE">
            <wp:extent cx="391795" cy="190500"/>
            <wp:effectExtent l="0" t="0" r="8255" b="0"/>
            <wp:docPr id="57" name="图片 57" descr="C:\Users\rd2351\Documents\WXWork\1688851193630348\Cache\Image\2022-02\企业微信截图_164488796923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C:\Users\rd2351\Documents\WXWork\1688851193630348\Cache\Image\2022-02\企业微信截图_16448879692301.png"/>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a:xfrm>
                      <a:off x="0" y="0"/>
                      <a:ext cx="392337" cy="190771"/>
                    </a:xfrm>
                    <a:prstGeom prst="rect">
                      <a:avLst/>
                    </a:prstGeom>
                    <a:noFill/>
                    <a:ln>
                      <a:noFill/>
                    </a:ln>
                  </pic:spPr>
                </pic:pic>
              </a:graphicData>
            </a:graphic>
          </wp:inline>
        </w:drawing>
      </w:r>
      <w:r>
        <w:rPr>
          <w:rFonts w:ascii="宋体" w:hAnsi="宋体" w:hint="eastAsia"/>
          <w:color w:val="0D0D0D" w:themeColor="text1" w:themeTint="F2"/>
          <w:sz w:val="15"/>
          <w:szCs w:val="15"/>
        </w:rPr>
        <w:t>定义成自由停车也可以使变频器停止运行。</w:t>
      </w:r>
    </w:p>
    <w:p w:rsidR="003F47FB" w:rsidRDefault="00E54AA3">
      <w:pPr>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在功能码F01.34设为相应的自学习模式后，必须按下RUN键</w:t>
      </w:r>
      <w:r>
        <w:rPr>
          <w:noProof/>
        </w:rPr>
        <w:drawing>
          <wp:inline distT="0" distB="0" distL="0" distR="0" wp14:anchorId="11F099AC" wp14:editId="56441A0C">
            <wp:extent cx="336550" cy="163195"/>
            <wp:effectExtent l="0" t="0" r="6350" b="8255"/>
            <wp:docPr id="107" name="图片 107" descr="C:\Users\rd2351\AppData\Local\Temp\企业微信截图_164488804362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descr="C:\Users\rd2351\AppData\Local\Temp\企业微信截图_16448880436292.png"/>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a:xfrm>
                      <a:off x="0" y="0"/>
                      <a:ext cx="339244" cy="164880"/>
                    </a:xfrm>
                    <a:prstGeom prst="rect">
                      <a:avLst/>
                    </a:prstGeom>
                    <a:noFill/>
                    <a:ln>
                      <a:noFill/>
                    </a:ln>
                  </pic:spPr>
                </pic:pic>
              </a:graphicData>
            </a:graphic>
          </wp:inline>
        </w:drawing>
      </w:r>
      <w:r>
        <w:rPr>
          <w:rFonts w:ascii="宋体" w:hAnsi="宋体" w:hint="eastAsia"/>
          <w:color w:val="0D0D0D" w:themeColor="text1" w:themeTint="F2"/>
          <w:sz w:val="15"/>
          <w:szCs w:val="15"/>
        </w:rPr>
        <w:t>变频器才会进入相应参数辨识状态，参数辨识时会显示“TUNE”，辨识完成之后跳回原来显示，功能码F01.34也会自动变成0。在变频器进行旋转参数辨识时电机可能会转动，如果出现紧急情况可通过按STOP键</w:t>
      </w:r>
      <w:r>
        <w:rPr>
          <w:noProof/>
        </w:rPr>
        <w:drawing>
          <wp:inline distT="0" distB="0" distL="0" distR="0" wp14:anchorId="0DA831E7" wp14:editId="088F21D8">
            <wp:extent cx="388620" cy="183515"/>
            <wp:effectExtent l="0" t="0" r="0" b="6985"/>
            <wp:docPr id="1365" name="图片 1365" descr="C:\Users\rd2351\AppData\Local\Temp\企业微信截图_164492711631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5" name="图片 1365" descr="C:\Users\rd2351\AppData\Local\Temp\企业微信截图_16449271163106.png"/>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a:xfrm>
                      <a:off x="0" y="0"/>
                      <a:ext cx="389254" cy="184244"/>
                    </a:xfrm>
                    <a:prstGeom prst="rect">
                      <a:avLst/>
                    </a:prstGeom>
                    <a:noFill/>
                    <a:ln>
                      <a:noFill/>
                    </a:ln>
                  </pic:spPr>
                </pic:pic>
              </a:graphicData>
            </a:graphic>
          </wp:inline>
        </w:drawing>
      </w:r>
      <w:r>
        <w:rPr>
          <w:rFonts w:ascii="宋体" w:hAnsi="宋体" w:hint="eastAsia"/>
          <w:color w:val="0D0D0D" w:themeColor="text1" w:themeTint="F2"/>
          <w:sz w:val="15"/>
          <w:szCs w:val="15"/>
        </w:rPr>
        <w:t>取消辨识。</w:t>
      </w:r>
      <w:r>
        <w:rPr>
          <w:rFonts w:ascii="宋体" w:hAnsi="宋体"/>
          <w:color w:val="0D0D0D" w:themeColor="text1" w:themeTint="F2"/>
          <w:sz w:val="15"/>
          <w:szCs w:val="15"/>
        </w:rPr>
        <w:br w:type="page"/>
      </w:r>
    </w:p>
    <w:p w:rsidR="003F47FB" w:rsidRDefault="00E54AA3">
      <w:pPr>
        <w:pStyle w:val="1"/>
        <w:rPr>
          <w:sz w:val="21"/>
          <w:szCs w:val="21"/>
        </w:rPr>
      </w:pPr>
      <w:bookmarkStart w:id="332" w:name="_Toc370996707"/>
      <w:bookmarkStart w:id="333" w:name="_Toc372288957"/>
      <w:bookmarkStart w:id="334" w:name="_Toc380409078"/>
      <w:bookmarkStart w:id="335" w:name="_Toc374018552"/>
      <w:bookmarkStart w:id="336" w:name="_Toc652"/>
      <w:r>
        <w:rPr>
          <w:rFonts w:hint="eastAsia"/>
          <w:sz w:val="21"/>
          <w:szCs w:val="21"/>
        </w:rPr>
        <w:lastRenderedPageBreak/>
        <w:t>试运行</w:t>
      </w:r>
      <w:bookmarkEnd w:id="332"/>
      <w:bookmarkEnd w:id="333"/>
      <w:bookmarkEnd w:id="334"/>
      <w:bookmarkEnd w:id="335"/>
      <w:bookmarkEnd w:id="336"/>
    </w:p>
    <w:p w:rsidR="003F47FB" w:rsidRDefault="00E54AA3">
      <w:pPr>
        <w:pStyle w:val="2"/>
        <w:spacing w:before="92"/>
        <w:ind w:right="180"/>
      </w:pPr>
      <w:bookmarkStart w:id="337" w:name="_Toc71898890"/>
      <w:bookmarkStart w:id="338" w:name="_Toc12476"/>
      <w:bookmarkStart w:id="339" w:name="_Toc72252285"/>
      <w:bookmarkStart w:id="340" w:name="_Toc496597889"/>
      <w:bookmarkStart w:id="341" w:name="_Toc475546722"/>
      <w:bookmarkStart w:id="342" w:name="_Toc475713090"/>
      <w:bookmarkStart w:id="343" w:name="_Toc374018553"/>
      <w:bookmarkStart w:id="344" w:name="_Toc370996708"/>
      <w:bookmarkStart w:id="345" w:name="_Toc372288958"/>
      <w:bookmarkStart w:id="346" w:name="_Toc380409079"/>
      <w:r>
        <w:rPr>
          <w:rFonts w:hint="eastAsia"/>
        </w:rPr>
        <w:t>变频器调试流程</w:t>
      </w:r>
      <w:bookmarkEnd w:id="337"/>
      <w:bookmarkEnd w:id="338"/>
      <w:bookmarkEnd w:id="339"/>
      <w:bookmarkEnd w:id="340"/>
    </w:p>
    <w:p w:rsidR="003F47FB" w:rsidRDefault="00E54AA3">
      <w:pPr>
        <w:jc w:val="center"/>
        <w:rPr>
          <w:rFonts w:asciiTheme="minorEastAsia" w:eastAsiaTheme="minorEastAsia" w:hAnsiTheme="minorEastAsia"/>
          <w:sz w:val="15"/>
          <w:szCs w:val="15"/>
        </w:rPr>
      </w:pPr>
      <w:r>
        <w:object w:dxaOrig="5128" w:dyaOrig="8046">
          <v:shape id="_x0000_i1043" type="#_x0000_t75" alt="" style="width:256.4pt;height:402.3pt" o:ole="">
            <v:imagedata r:id="rId97" o:title=""/>
          </v:shape>
          <o:OLEObject Type="Embed" ProgID="Visio.Drawing.11" ShapeID="_x0000_i1043" DrawAspect="Content" ObjectID="_1710944569" r:id="rId98"/>
        </w:object>
      </w:r>
    </w:p>
    <w:p w:rsidR="003F47FB" w:rsidRDefault="00E54AA3">
      <w:pPr>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图 5-1 变频器调试流程图</w:t>
      </w:r>
    </w:p>
    <w:p w:rsidR="003F47FB" w:rsidRDefault="003F47FB">
      <w:pPr>
        <w:jc w:val="center"/>
        <w:rPr>
          <w:rFonts w:asciiTheme="minorEastAsia" w:eastAsiaTheme="minorEastAsia" w:hAnsiTheme="minorEastAsia"/>
          <w:sz w:val="15"/>
          <w:szCs w:val="15"/>
        </w:rPr>
      </w:pPr>
    </w:p>
    <w:p w:rsidR="003F47FB" w:rsidRDefault="00E54AA3">
      <w:pPr>
        <w:pStyle w:val="2"/>
        <w:spacing w:before="92"/>
        <w:ind w:right="180"/>
      </w:pPr>
      <w:r>
        <w:rPr>
          <w:rFonts w:hint="eastAsia"/>
        </w:rPr>
        <w:lastRenderedPageBreak/>
        <w:t xml:space="preserve"> </w:t>
      </w:r>
      <w:bookmarkStart w:id="347" w:name="_Toc496597890"/>
      <w:bookmarkStart w:id="348" w:name="_Toc72252286"/>
      <w:bookmarkStart w:id="349" w:name="_Toc24069"/>
      <w:bookmarkStart w:id="350" w:name="_Toc71898891"/>
      <w:r>
        <w:rPr>
          <w:rFonts w:hint="eastAsia"/>
        </w:rPr>
        <w:t>接通电源前的确认事项</w:t>
      </w:r>
      <w:bookmarkEnd w:id="347"/>
      <w:bookmarkEnd w:id="348"/>
      <w:bookmarkEnd w:id="349"/>
      <w:bookmarkEnd w:id="350"/>
    </w:p>
    <w:p w:rsidR="003F47FB" w:rsidRDefault="00E54AA3">
      <w:pPr>
        <w:spacing w:line="22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请务必确认以下项目，然后再接通电源：</w:t>
      </w:r>
    </w:p>
    <w:tbl>
      <w:tblPr>
        <w:tblW w:w="59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605"/>
        <w:gridCol w:w="4350"/>
      </w:tblGrid>
      <w:tr w:rsidR="003F47FB">
        <w:trPr>
          <w:trHeight w:val="47"/>
          <w:jc w:val="center"/>
        </w:trPr>
        <w:tc>
          <w:tcPr>
            <w:tcW w:w="1605" w:type="dxa"/>
            <w:shd w:val="clear" w:color="auto" w:fill="BFBFBF" w:themeFill="background1" w:themeFillShade="BF"/>
            <w:vAlign w:val="center"/>
          </w:tcPr>
          <w:p w:rsidR="003F47FB" w:rsidRDefault="00E54AA3">
            <w:pPr>
              <w:widowControl/>
              <w:spacing w:line="220" w:lineRule="exact"/>
              <w:jc w:val="center"/>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确认项目</w:t>
            </w:r>
          </w:p>
        </w:tc>
        <w:tc>
          <w:tcPr>
            <w:tcW w:w="4350" w:type="dxa"/>
            <w:shd w:val="clear" w:color="auto" w:fill="BFBFBF" w:themeFill="background1" w:themeFillShade="BF"/>
            <w:vAlign w:val="center"/>
          </w:tcPr>
          <w:p w:rsidR="003F47FB" w:rsidRDefault="00E54AA3">
            <w:pPr>
              <w:widowControl/>
              <w:spacing w:line="220" w:lineRule="exact"/>
              <w:jc w:val="center"/>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确认内容</w:t>
            </w:r>
          </w:p>
        </w:tc>
      </w:tr>
      <w:tr w:rsidR="003F47FB">
        <w:trPr>
          <w:jc w:val="center"/>
        </w:trPr>
        <w:tc>
          <w:tcPr>
            <w:tcW w:w="1605" w:type="dxa"/>
            <w:vMerge w:val="restart"/>
            <w:shd w:val="clear" w:color="auto" w:fill="C0C0C0"/>
            <w:vAlign w:val="center"/>
          </w:tcPr>
          <w:p w:rsidR="003F47FB" w:rsidRDefault="00E54AA3">
            <w:pPr>
              <w:widowControl/>
              <w:spacing w:line="220" w:lineRule="exact"/>
              <w:jc w:val="lef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电源接线确认</w:t>
            </w:r>
          </w:p>
        </w:tc>
        <w:tc>
          <w:tcPr>
            <w:tcW w:w="4350" w:type="dxa"/>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请</w:t>
            </w:r>
            <w:r>
              <w:rPr>
                <w:rFonts w:asciiTheme="minorEastAsia" w:eastAsiaTheme="minorEastAsia" w:hAnsiTheme="minorEastAsia" w:cs="Times New Roman"/>
                <w:bCs/>
                <w:sz w:val="15"/>
                <w:szCs w:val="15"/>
              </w:rPr>
              <w:t>确认输入电源</w:t>
            </w:r>
            <w:r>
              <w:rPr>
                <w:rFonts w:asciiTheme="minorEastAsia" w:eastAsiaTheme="minorEastAsia" w:hAnsiTheme="minorEastAsia" w:cs="Times New Roman" w:hint="eastAsia"/>
                <w:bCs/>
                <w:sz w:val="15"/>
                <w:szCs w:val="15"/>
              </w:rPr>
              <w:t>电压是否与变频器的要求一致</w:t>
            </w:r>
          </w:p>
        </w:tc>
      </w:tr>
      <w:tr w:rsidR="003F47FB">
        <w:trPr>
          <w:jc w:val="center"/>
        </w:trPr>
        <w:tc>
          <w:tcPr>
            <w:tcW w:w="1605" w:type="dxa"/>
            <w:vMerge/>
            <w:shd w:val="clear" w:color="auto" w:fill="C0C0C0"/>
            <w:vAlign w:val="center"/>
          </w:tcPr>
          <w:p w:rsidR="003F47FB" w:rsidRDefault="003F47FB">
            <w:pPr>
              <w:widowControl/>
              <w:spacing w:line="220" w:lineRule="exact"/>
              <w:jc w:val="left"/>
              <w:rPr>
                <w:rFonts w:asciiTheme="minorEastAsia" w:eastAsiaTheme="minorEastAsia" w:hAnsiTheme="minorEastAsia" w:cs="Times New Roman"/>
                <w:bCs/>
                <w:sz w:val="15"/>
                <w:szCs w:val="15"/>
              </w:rPr>
            </w:pPr>
          </w:p>
        </w:tc>
        <w:tc>
          <w:tcPr>
            <w:tcW w:w="4350" w:type="dxa"/>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确认</w:t>
            </w:r>
            <w:r>
              <w:rPr>
                <w:rFonts w:asciiTheme="minorEastAsia" w:eastAsiaTheme="minorEastAsia" w:hAnsiTheme="minorEastAsia" w:cs="Times New Roman"/>
                <w:bCs/>
                <w:sz w:val="15"/>
                <w:szCs w:val="15"/>
              </w:rPr>
              <w:t>供电回路已接断路器</w:t>
            </w:r>
            <w:r>
              <w:rPr>
                <w:rFonts w:asciiTheme="minorEastAsia" w:eastAsiaTheme="minorEastAsia" w:hAnsiTheme="minorEastAsia" w:cs="Times New Roman" w:hint="eastAsia"/>
                <w:bCs/>
                <w:sz w:val="15"/>
                <w:szCs w:val="15"/>
              </w:rPr>
              <w:t>，</w:t>
            </w:r>
            <w:r>
              <w:rPr>
                <w:rFonts w:asciiTheme="minorEastAsia" w:eastAsiaTheme="minorEastAsia" w:hAnsiTheme="minorEastAsia" w:cs="Times New Roman"/>
                <w:bCs/>
                <w:sz w:val="15"/>
                <w:szCs w:val="15"/>
              </w:rPr>
              <w:t>电源线正确连接变频器的R、S、T输入端</w:t>
            </w:r>
            <w:r>
              <w:rPr>
                <w:rFonts w:asciiTheme="minorEastAsia" w:eastAsiaTheme="minorEastAsia" w:hAnsiTheme="minorEastAsia" w:cs="Times New Roman" w:hint="eastAsia"/>
                <w:bCs/>
                <w:sz w:val="15"/>
                <w:szCs w:val="15"/>
              </w:rPr>
              <w:t>子</w:t>
            </w:r>
          </w:p>
        </w:tc>
      </w:tr>
      <w:tr w:rsidR="003F47FB">
        <w:trPr>
          <w:jc w:val="center"/>
        </w:trPr>
        <w:tc>
          <w:tcPr>
            <w:tcW w:w="1605" w:type="dxa"/>
            <w:vMerge/>
            <w:shd w:val="clear" w:color="auto" w:fill="C0C0C0"/>
            <w:vAlign w:val="center"/>
          </w:tcPr>
          <w:p w:rsidR="003F47FB" w:rsidRDefault="003F47FB">
            <w:pPr>
              <w:widowControl/>
              <w:spacing w:line="220" w:lineRule="exact"/>
              <w:jc w:val="left"/>
              <w:rPr>
                <w:rFonts w:asciiTheme="minorEastAsia" w:eastAsiaTheme="minorEastAsia" w:hAnsiTheme="minorEastAsia" w:cs="Times New Roman"/>
                <w:bCs/>
                <w:sz w:val="15"/>
                <w:szCs w:val="15"/>
              </w:rPr>
            </w:pPr>
          </w:p>
        </w:tc>
        <w:tc>
          <w:tcPr>
            <w:tcW w:w="4350" w:type="dxa"/>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确认</w:t>
            </w:r>
            <w:r>
              <w:rPr>
                <w:rFonts w:asciiTheme="minorEastAsia" w:eastAsiaTheme="minorEastAsia" w:hAnsiTheme="minorEastAsia" w:cs="Times New Roman"/>
                <w:bCs/>
                <w:sz w:val="15"/>
                <w:szCs w:val="15"/>
              </w:rPr>
              <w:t>变频器</w:t>
            </w:r>
            <w:r>
              <w:rPr>
                <w:rFonts w:asciiTheme="minorEastAsia" w:eastAsiaTheme="minorEastAsia" w:hAnsiTheme="minorEastAsia" w:cs="Times New Roman" w:hint="eastAsia"/>
                <w:bCs/>
                <w:sz w:val="15"/>
                <w:szCs w:val="15"/>
              </w:rPr>
              <w:t>和电机</w:t>
            </w:r>
            <w:r>
              <w:rPr>
                <w:rFonts w:asciiTheme="minorEastAsia" w:eastAsiaTheme="minorEastAsia" w:hAnsiTheme="minorEastAsia" w:cs="Times New Roman"/>
                <w:bCs/>
                <w:sz w:val="15"/>
                <w:szCs w:val="15"/>
              </w:rPr>
              <w:t>已</w:t>
            </w:r>
            <w:r>
              <w:rPr>
                <w:rFonts w:asciiTheme="minorEastAsia" w:eastAsiaTheme="minorEastAsia" w:hAnsiTheme="minorEastAsia" w:cs="Times New Roman" w:hint="eastAsia"/>
                <w:bCs/>
                <w:sz w:val="15"/>
                <w:szCs w:val="15"/>
              </w:rPr>
              <w:t>正确</w:t>
            </w:r>
            <w:r>
              <w:rPr>
                <w:rFonts w:asciiTheme="minorEastAsia" w:eastAsiaTheme="minorEastAsia" w:hAnsiTheme="minorEastAsia" w:cs="Times New Roman"/>
                <w:bCs/>
                <w:sz w:val="15"/>
                <w:szCs w:val="15"/>
              </w:rPr>
              <w:t>接地</w:t>
            </w:r>
          </w:p>
        </w:tc>
      </w:tr>
      <w:tr w:rsidR="003F47FB">
        <w:trPr>
          <w:jc w:val="center"/>
        </w:trPr>
        <w:tc>
          <w:tcPr>
            <w:tcW w:w="1605" w:type="dxa"/>
            <w:shd w:val="clear" w:color="auto" w:fill="C0C0C0"/>
            <w:vAlign w:val="center"/>
          </w:tcPr>
          <w:p w:rsidR="003F47FB" w:rsidRDefault="00E54AA3">
            <w:pPr>
              <w:widowControl/>
              <w:spacing w:line="220" w:lineRule="exact"/>
              <w:jc w:val="lef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电机接线确认</w:t>
            </w:r>
          </w:p>
        </w:tc>
        <w:tc>
          <w:tcPr>
            <w:tcW w:w="4350" w:type="dxa"/>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确认</w:t>
            </w:r>
            <w:r>
              <w:rPr>
                <w:rFonts w:asciiTheme="minorEastAsia" w:eastAsiaTheme="minorEastAsia" w:hAnsiTheme="minorEastAsia" w:cs="Times New Roman"/>
                <w:bCs/>
                <w:sz w:val="15"/>
                <w:szCs w:val="15"/>
              </w:rPr>
              <w:t>电机正确连接变频器的U、V、W输出端子</w:t>
            </w:r>
            <w:r>
              <w:rPr>
                <w:rFonts w:asciiTheme="minorEastAsia" w:eastAsiaTheme="minorEastAsia" w:hAnsiTheme="minorEastAsia" w:cs="Times New Roman" w:hint="eastAsia"/>
                <w:bCs/>
                <w:sz w:val="15"/>
                <w:szCs w:val="15"/>
              </w:rPr>
              <w:t>，电机接线牢固</w:t>
            </w:r>
          </w:p>
        </w:tc>
      </w:tr>
      <w:tr w:rsidR="003F47FB">
        <w:trPr>
          <w:jc w:val="center"/>
        </w:trPr>
        <w:tc>
          <w:tcPr>
            <w:tcW w:w="1605" w:type="dxa"/>
            <w:shd w:val="clear" w:color="auto" w:fill="C0C0C0"/>
            <w:vAlign w:val="center"/>
          </w:tcPr>
          <w:p w:rsidR="003F47FB" w:rsidRDefault="00E54AA3">
            <w:pPr>
              <w:widowControl/>
              <w:spacing w:line="220" w:lineRule="exact"/>
              <w:jc w:val="lef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制动单元和制动电阻确认</w:t>
            </w:r>
          </w:p>
        </w:tc>
        <w:tc>
          <w:tcPr>
            <w:tcW w:w="4350" w:type="dxa"/>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确认制动电阻和制动单元正确接线（如果工作中需要用能耗制动）</w:t>
            </w:r>
          </w:p>
        </w:tc>
      </w:tr>
      <w:tr w:rsidR="003F47FB">
        <w:trPr>
          <w:jc w:val="center"/>
        </w:trPr>
        <w:tc>
          <w:tcPr>
            <w:tcW w:w="1605" w:type="dxa"/>
            <w:shd w:val="clear" w:color="auto" w:fill="C0C0C0"/>
            <w:vAlign w:val="center"/>
          </w:tcPr>
          <w:p w:rsidR="003F47FB" w:rsidRDefault="00E54AA3">
            <w:pPr>
              <w:widowControl/>
              <w:spacing w:line="220" w:lineRule="exact"/>
              <w:jc w:val="lef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控制端子接线确认</w:t>
            </w:r>
          </w:p>
        </w:tc>
        <w:tc>
          <w:tcPr>
            <w:tcW w:w="4350" w:type="dxa"/>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确认变频器控制端子与其他控制装置的连接是否正确、可靠</w:t>
            </w:r>
          </w:p>
        </w:tc>
      </w:tr>
      <w:tr w:rsidR="003F47FB">
        <w:trPr>
          <w:jc w:val="center"/>
        </w:trPr>
        <w:tc>
          <w:tcPr>
            <w:tcW w:w="1605" w:type="dxa"/>
            <w:shd w:val="clear" w:color="auto" w:fill="C0C0C0"/>
            <w:vAlign w:val="center"/>
          </w:tcPr>
          <w:p w:rsidR="003F47FB" w:rsidRDefault="00E54AA3">
            <w:pPr>
              <w:widowControl/>
              <w:spacing w:line="220" w:lineRule="exact"/>
              <w:jc w:val="lef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控制端子状态确认</w:t>
            </w:r>
          </w:p>
        </w:tc>
        <w:tc>
          <w:tcPr>
            <w:tcW w:w="4350" w:type="dxa"/>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确认变频器控制端子回路都处于断开状态，防止上电就运行</w:t>
            </w:r>
          </w:p>
        </w:tc>
      </w:tr>
      <w:tr w:rsidR="003F47FB">
        <w:trPr>
          <w:jc w:val="center"/>
        </w:trPr>
        <w:tc>
          <w:tcPr>
            <w:tcW w:w="1605" w:type="dxa"/>
            <w:shd w:val="clear" w:color="auto" w:fill="C0C0C0"/>
            <w:vAlign w:val="center"/>
          </w:tcPr>
          <w:p w:rsidR="003F47FB" w:rsidRDefault="00E54AA3">
            <w:pPr>
              <w:widowControl/>
              <w:spacing w:line="220" w:lineRule="exact"/>
              <w:jc w:val="lef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PG卡</w:t>
            </w:r>
            <w:r>
              <w:rPr>
                <w:rFonts w:asciiTheme="minorEastAsia" w:eastAsiaTheme="minorEastAsia" w:hAnsiTheme="minorEastAsia" w:cs="Times New Roman"/>
                <w:bCs/>
                <w:sz w:val="15"/>
                <w:szCs w:val="15"/>
              </w:rPr>
              <w:t>和编码器接线确认</w:t>
            </w:r>
          </w:p>
        </w:tc>
        <w:tc>
          <w:tcPr>
            <w:tcW w:w="4350" w:type="dxa"/>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需要</w:t>
            </w:r>
            <w:r>
              <w:rPr>
                <w:rFonts w:asciiTheme="minorEastAsia" w:eastAsiaTheme="minorEastAsia" w:hAnsiTheme="minorEastAsia" w:cs="Times New Roman"/>
                <w:bCs/>
                <w:sz w:val="15"/>
                <w:szCs w:val="15"/>
              </w:rPr>
              <w:t>使用闭环控制时，确认</w:t>
            </w:r>
            <w:r>
              <w:rPr>
                <w:rFonts w:asciiTheme="minorEastAsia" w:eastAsiaTheme="minorEastAsia" w:hAnsiTheme="minorEastAsia" w:cs="Times New Roman" w:hint="eastAsia"/>
                <w:bCs/>
                <w:sz w:val="15"/>
                <w:szCs w:val="15"/>
              </w:rPr>
              <w:t>PG卡</w:t>
            </w:r>
            <w:r>
              <w:rPr>
                <w:rFonts w:asciiTheme="minorEastAsia" w:eastAsiaTheme="minorEastAsia" w:hAnsiTheme="minorEastAsia" w:cs="Times New Roman"/>
                <w:bCs/>
                <w:sz w:val="15"/>
                <w:szCs w:val="15"/>
              </w:rPr>
              <w:t>和编码器接线是否正确、可靠</w:t>
            </w:r>
          </w:p>
        </w:tc>
      </w:tr>
      <w:tr w:rsidR="003F47FB">
        <w:trPr>
          <w:jc w:val="center"/>
        </w:trPr>
        <w:tc>
          <w:tcPr>
            <w:tcW w:w="1605" w:type="dxa"/>
            <w:shd w:val="clear" w:color="auto" w:fill="C0C0C0"/>
            <w:vAlign w:val="center"/>
          </w:tcPr>
          <w:p w:rsidR="003F47FB" w:rsidRDefault="00E54AA3">
            <w:pPr>
              <w:widowControl/>
              <w:spacing w:line="220" w:lineRule="exact"/>
              <w:jc w:val="lef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机械负载确认</w:t>
            </w:r>
          </w:p>
        </w:tc>
        <w:tc>
          <w:tcPr>
            <w:tcW w:w="4350" w:type="dxa"/>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确认机械负载处于空载状态，且运行后不会产生危险</w:t>
            </w:r>
          </w:p>
        </w:tc>
      </w:tr>
    </w:tbl>
    <w:p w:rsidR="003F47FB" w:rsidRDefault="00E54AA3">
      <w:pPr>
        <w:pStyle w:val="2"/>
        <w:spacing w:before="92"/>
        <w:ind w:right="180"/>
      </w:pPr>
      <w:r>
        <w:rPr>
          <w:rFonts w:hint="eastAsia"/>
        </w:rPr>
        <w:t xml:space="preserve"> </w:t>
      </w:r>
      <w:bookmarkStart w:id="351" w:name="_Toc496597891"/>
      <w:bookmarkStart w:id="352" w:name="_Toc72252287"/>
      <w:bookmarkStart w:id="353" w:name="_Toc28552"/>
      <w:bookmarkStart w:id="354" w:name="_Toc71898892"/>
      <w:r>
        <w:rPr>
          <w:rFonts w:hint="eastAsia"/>
        </w:rPr>
        <w:t>接通电源后的变频器状态确认</w:t>
      </w:r>
      <w:bookmarkEnd w:id="351"/>
      <w:bookmarkEnd w:id="352"/>
      <w:bookmarkEnd w:id="353"/>
      <w:bookmarkEnd w:id="354"/>
    </w:p>
    <w:p w:rsidR="003F47FB" w:rsidRDefault="00E54AA3">
      <w:pPr>
        <w:spacing w:line="24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接通电源后，正常状态下变频器操作面板（键盘）显示如下:</w:t>
      </w:r>
    </w:p>
    <w:tbl>
      <w:tblPr>
        <w:tblW w:w="59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787"/>
        <w:gridCol w:w="2014"/>
        <w:gridCol w:w="3154"/>
      </w:tblGrid>
      <w:tr w:rsidR="003F47FB">
        <w:trPr>
          <w:trHeight w:val="47"/>
          <w:jc w:val="center"/>
        </w:trPr>
        <w:tc>
          <w:tcPr>
            <w:tcW w:w="787" w:type="dxa"/>
            <w:shd w:val="clear" w:color="auto" w:fill="BFBFBF" w:themeFill="background1" w:themeFillShade="BF"/>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状态</w:t>
            </w:r>
          </w:p>
        </w:tc>
        <w:tc>
          <w:tcPr>
            <w:tcW w:w="2014" w:type="dxa"/>
            <w:tcBorders>
              <w:right w:val="single" w:sz="4" w:space="0" w:color="auto"/>
            </w:tcBorders>
            <w:shd w:val="clear" w:color="auto" w:fill="BFBFBF" w:themeFill="background1" w:themeFillShade="BF"/>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显示</w:t>
            </w:r>
          </w:p>
        </w:tc>
        <w:tc>
          <w:tcPr>
            <w:tcW w:w="3154" w:type="dxa"/>
            <w:tcBorders>
              <w:left w:val="single" w:sz="4" w:space="0" w:color="auto"/>
            </w:tcBorders>
            <w:shd w:val="clear" w:color="auto" w:fill="BFBFBF" w:themeFill="background1" w:themeFillShade="BF"/>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说明</w:t>
            </w:r>
          </w:p>
        </w:tc>
      </w:tr>
      <w:tr w:rsidR="003F47FB">
        <w:trPr>
          <w:jc w:val="center"/>
        </w:trPr>
        <w:tc>
          <w:tcPr>
            <w:tcW w:w="787" w:type="dxa"/>
            <w:shd w:val="clear" w:color="auto" w:fill="C0C0C0"/>
            <w:vAlign w:val="center"/>
          </w:tcPr>
          <w:p w:rsidR="003F47FB" w:rsidRDefault="00E54AA3">
            <w:pPr>
              <w:widowControl/>
              <w:spacing w:line="220" w:lineRule="exact"/>
              <w:jc w:val="lef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正常时</w:t>
            </w:r>
          </w:p>
        </w:tc>
        <w:tc>
          <w:tcPr>
            <w:tcW w:w="2014" w:type="dxa"/>
            <w:tcBorders>
              <w:right w:val="single" w:sz="4" w:space="0" w:color="auto"/>
            </w:tcBorders>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输出频率</w:t>
            </w:r>
            <w:r>
              <w:rPr>
                <w:rFonts w:asciiTheme="minorEastAsia" w:eastAsiaTheme="minorEastAsia" w:hAnsiTheme="minorEastAsia" w:cs="Times New Roman"/>
                <w:bCs/>
                <w:sz w:val="15"/>
                <w:szCs w:val="15"/>
              </w:rPr>
              <w:t>为</w:t>
            </w:r>
            <w:r>
              <w:rPr>
                <w:rFonts w:asciiTheme="minorEastAsia" w:eastAsiaTheme="minorEastAsia" w:hAnsiTheme="minorEastAsia" w:cs="Times New Roman" w:hint="eastAsia"/>
                <w:bCs/>
                <w:sz w:val="15"/>
                <w:szCs w:val="15"/>
              </w:rPr>
              <w:t>0，</w:t>
            </w:r>
            <w:r>
              <w:rPr>
                <w:rFonts w:asciiTheme="minorEastAsia" w:eastAsiaTheme="minorEastAsia" w:hAnsiTheme="minorEastAsia" w:cs="Times New Roman"/>
                <w:bCs/>
                <w:sz w:val="15"/>
                <w:szCs w:val="15"/>
              </w:rPr>
              <w:t>给定频率为</w:t>
            </w:r>
            <w:r>
              <w:rPr>
                <w:rFonts w:asciiTheme="minorEastAsia" w:eastAsiaTheme="minorEastAsia" w:hAnsiTheme="minorEastAsia" w:cs="Times New Roman" w:hint="eastAsia"/>
                <w:bCs/>
                <w:sz w:val="15"/>
                <w:szCs w:val="15"/>
              </w:rPr>
              <w:t>0</w:t>
            </w:r>
          </w:p>
        </w:tc>
        <w:tc>
          <w:tcPr>
            <w:tcW w:w="3154" w:type="dxa"/>
            <w:tcBorders>
              <w:left w:val="single" w:sz="4" w:space="0" w:color="auto"/>
            </w:tcBorders>
            <w:vAlign w:val="center"/>
          </w:tcPr>
          <w:p w:rsidR="003F47FB" w:rsidRDefault="00E54AA3">
            <w:pPr>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出厂默认显示为数字设定0Hz</w:t>
            </w:r>
          </w:p>
        </w:tc>
      </w:tr>
      <w:tr w:rsidR="003F47FB">
        <w:trPr>
          <w:jc w:val="center"/>
        </w:trPr>
        <w:tc>
          <w:tcPr>
            <w:tcW w:w="787" w:type="dxa"/>
            <w:shd w:val="clear" w:color="auto" w:fill="C0C0C0"/>
            <w:vAlign w:val="center"/>
          </w:tcPr>
          <w:p w:rsidR="003F47FB" w:rsidRDefault="00E54AA3">
            <w:pPr>
              <w:widowControl/>
              <w:spacing w:line="220" w:lineRule="exact"/>
              <w:jc w:val="lef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保护时</w:t>
            </w:r>
          </w:p>
        </w:tc>
        <w:tc>
          <w:tcPr>
            <w:tcW w:w="2014" w:type="dxa"/>
            <w:tcBorders>
              <w:right w:val="single" w:sz="4" w:space="0" w:color="auto"/>
            </w:tcBorders>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字符或Exx格式的保护代码</w:t>
            </w:r>
          </w:p>
        </w:tc>
        <w:tc>
          <w:tcPr>
            <w:tcW w:w="3154" w:type="dxa"/>
            <w:tcBorders>
              <w:left w:val="single" w:sz="4" w:space="0" w:color="auto"/>
            </w:tcBorders>
            <w:vAlign w:val="center"/>
          </w:tcPr>
          <w:p w:rsidR="003F47FB" w:rsidRDefault="00E54AA3">
            <w:pPr>
              <w:widowControl/>
              <w:spacing w:line="220" w:lineRule="exact"/>
              <w:rPr>
                <w:rFonts w:asciiTheme="minorEastAsia" w:eastAsiaTheme="minorEastAsia" w:hAnsiTheme="minorEastAsia" w:cs="Times New Roman"/>
                <w:bCs/>
                <w:sz w:val="15"/>
                <w:szCs w:val="15"/>
              </w:rPr>
            </w:pPr>
            <w:r>
              <w:rPr>
                <w:rFonts w:asciiTheme="minorEastAsia" w:eastAsiaTheme="minorEastAsia" w:hAnsiTheme="minorEastAsia" w:cs="Times New Roman" w:hint="eastAsia"/>
                <w:bCs/>
                <w:sz w:val="15"/>
                <w:szCs w:val="15"/>
              </w:rPr>
              <w:t>保护时，显示保护代码，请参照第6章保护对策</w:t>
            </w:r>
          </w:p>
        </w:tc>
      </w:tr>
    </w:tbl>
    <w:p w:rsidR="003F47FB" w:rsidRDefault="00E54AA3">
      <w:pPr>
        <w:pStyle w:val="2"/>
        <w:spacing w:before="92"/>
        <w:ind w:right="180"/>
      </w:pPr>
      <w:r>
        <w:rPr>
          <w:rFonts w:hint="eastAsia"/>
        </w:rPr>
        <w:t xml:space="preserve"> </w:t>
      </w:r>
      <w:bookmarkStart w:id="355" w:name="_Toc496597892"/>
      <w:bookmarkStart w:id="356" w:name="_Toc72252288"/>
      <w:bookmarkStart w:id="357" w:name="_Toc27670"/>
      <w:bookmarkStart w:id="358" w:name="_Toc71898893"/>
      <w:r>
        <w:rPr>
          <w:rFonts w:hint="eastAsia"/>
        </w:rPr>
        <w:t>设置应用宏的注意事项</w:t>
      </w:r>
      <w:bookmarkEnd w:id="355"/>
      <w:bookmarkEnd w:id="356"/>
      <w:bookmarkEnd w:id="357"/>
      <w:bookmarkEnd w:id="358"/>
    </w:p>
    <w:p w:rsidR="003F47FB" w:rsidRDefault="00E54AA3">
      <w:pPr>
        <w:spacing w:line="20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F16.00为行业应用宏选择，根据具体应用选择应用宏，按Enter键确认后，会自动恢复一次出厂值。</w:t>
      </w:r>
    </w:p>
    <w:p w:rsidR="003F47FB" w:rsidRDefault="00E54AA3">
      <w:pPr>
        <w:spacing w:line="20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注意：先选择应用宏，再设置工艺参数。</w:t>
      </w:r>
    </w:p>
    <w:p w:rsidR="003F47FB" w:rsidRDefault="00E54AA3">
      <w:pPr>
        <w:pStyle w:val="2"/>
        <w:spacing w:before="92"/>
        <w:ind w:right="180"/>
      </w:pPr>
      <w:r>
        <w:rPr>
          <w:rFonts w:hint="eastAsia"/>
        </w:rPr>
        <w:t xml:space="preserve"> </w:t>
      </w:r>
      <w:bookmarkStart w:id="359" w:name="_Toc496597893"/>
      <w:bookmarkStart w:id="360" w:name="_Toc72252289"/>
      <w:bookmarkStart w:id="361" w:name="_Toc71898894"/>
      <w:bookmarkStart w:id="362" w:name="_Toc11159"/>
      <w:r>
        <w:rPr>
          <w:rFonts w:hint="eastAsia"/>
        </w:rPr>
        <w:t>启动和停机控制</w:t>
      </w:r>
      <w:bookmarkEnd w:id="359"/>
      <w:bookmarkEnd w:id="360"/>
      <w:bookmarkEnd w:id="361"/>
      <w:bookmarkEnd w:id="362"/>
    </w:p>
    <w:p w:rsidR="003F47FB" w:rsidRDefault="00E54AA3">
      <w:pPr>
        <w:widowControl/>
        <w:spacing w:line="220" w:lineRule="exact"/>
        <w:ind w:firstLineChars="200" w:firstLine="301"/>
        <w:rPr>
          <w:rFonts w:asciiTheme="minorEastAsia" w:eastAsiaTheme="minorEastAsia" w:hAnsiTheme="minorEastAsia"/>
          <w:b/>
          <w:sz w:val="15"/>
          <w:szCs w:val="15"/>
        </w:rPr>
      </w:pPr>
      <w:r>
        <w:rPr>
          <w:rFonts w:asciiTheme="minorEastAsia" w:eastAsiaTheme="minorEastAsia" w:hAnsiTheme="minorEastAsia" w:hint="eastAsia"/>
          <w:b/>
          <w:sz w:val="15"/>
          <w:szCs w:val="15"/>
        </w:rPr>
        <w:t>F00.02=0：键盘控制</w:t>
      </w:r>
    </w:p>
    <w:p w:rsidR="003F47FB" w:rsidRDefault="00E54AA3">
      <w:pPr>
        <w:spacing w:line="220" w:lineRule="exact"/>
        <w:ind w:firstLineChars="180" w:firstLine="270"/>
        <w:rPr>
          <w:rFonts w:asciiTheme="minorEastAsia" w:eastAsiaTheme="minorEastAsia" w:hAnsiTheme="minorEastAsia"/>
          <w:sz w:val="15"/>
          <w:szCs w:val="15"/>
        </w:rPr>
      </w:pPr>
      <w:r>
        <w:rPr>
          <w:rFonts w:asciiTheme="minorEastAsia" w:eastAsiaTheme="minorEastAsia" w:hAnsiTheme="minorEastAsia" w:hint="eastAsia"/>
          <w:sz w:val="15"/>
          <w:szCs w:val="15"/>
        </w:rPr>
        <w:t>由键盘RUN键、STOP键控制变频器的启动与停车。在未</w:t>
      </w:r>
      <w:r>
        <w:rPr>
          <w:rFonts w:asciiTheme="minorEastAsia" w:eastAsiaTheme="minorEastAsia" w:hAnsiTheme="minorEastAsia"/>
          <w:sz w:val="15"/>
          <w:szCs w:val="15"/>
        </w:rPr>
        <w:t>跳保护</w:t>
      </w:r>
      <w:r>
        <w:rPr>
          <w:rFonts w:asciiTheme="minorEastAsia" w:eastAsiaTheme="minorEastAsia" w:hAnsiTheme="minorEastAsia" w:hint="eastAsia"/>
          <w:sz w:val="15"/>
          <w:szCs w:val="15"/>
        </w:rPr>
        <w:t>情况下，按RUN键进入运行状态。RUN键上方的条形LED灯常亮表示变频器处于运行状态，闪烁表示变频器处于减速停车状态。</w:t>
      </w:r>
    </w:p>
    <w:p w:rsidR="003F47FB" w:rsidRDefault="00E54AA3">
      <w:pPr>
        <w:widowControl/>
        <w:spacing w:line="220" w:lineRule="exact"/>
        <w:ind w:firstLineChars="200" w:firstLine="301"/>
        <w:jc w:val="left"/>
        <w:textAlignment w:val="auto"/>
        <w:rPr>
          <w:rFonts w:asciiTheme="minorEastAsia" w:eastAsiaTheme="minorEastAsia" w:hAnsiTheme="minorEastAsia"/>
          <w:b/>
          <w:sz w:val="15"/>
          <w:szCs w:val="15"/>
        </w:rPr>
      </w:pPr>
      <w:r>
        <w:rPr>
          <w:rFonts w:asciiTheme="minorEastAsia" w:eastAsiaTheme="minorEastAsia" w:hAnsiTheme="minorEastAsia" w:hint="eastAsia"/>
          <w:b/>
          <w:sz w:val="15"/>
          <w:szCs w:val="15"/>
        </w:rPr>
        <w:t>F00.02=1：端子控制</w:t>
      </w:r>
    </w:p>
    <w:p w:rsidR="003F47FB" w:rsidRDefault="00E54AA3">
      <w:pPr>
        <w:spacing w:line="22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由功能码F02</w:t>
      </w:r>
      <w:r>
        <w:rPr>
          <w:rFonts w:asciiTheme="minorEastAsia" w:eastAsiaTheme="minorEastAsia" w:hAnsiTheme="minorEastAsia" w:hint="eastAsia"/>
          <w:b/>
          <w:sz w:val="15"/>
          <w:szCs w:val="15"/>
        </w:rPr>
        <w:t>.</w:t>
      </w:r>
      <w:r>
        <w:rPr>
          <w:rFonts w:asciiTheme="minorEastAsia" w:eastAsiaTheme="minorEastAsia" w:hAnsiTheme="minorEastAsia" w:hint="eastAsia"/>
          <w:sz w:val="15"/>
          <w:szCs w:val="15"/>
        </w:rPr>
        <w:t>00～F02.06定义的启停控制端子控制变频器的启动与停车，端子控制的方式由F00</w:t>
      </w:r>
      <w:r>
        <w:rPr>
          <w:rFonts w:asciiTheme="minorEastAsia" w:eastAsiaTheme="minorEastAsia" w:hAnsiTheme="minorEastAsia" w:hint="eastAsia"/>
          <w:b/>
          <w:sz w:val="15"/>
          <w:szCs w:val="15"/>
        </w:rPr>
        <w:t>.</w:t>
      </w:r>
      <w:r>
        <w:rPr>
          <w:rFonts w:asciiTheme="minorEastAsia" w:eastAsiaTheme="minorEastAsia" w:hAnsiTheme="minorEastAsia" w:hint="eastAsia"/>
          <w:sz w:val="15"/>
          <w:szCs w:val="15"/>
        </w:rPr>
        <w:t>03决定。</w:t>
      </w:r>
    </w:p>
    <w:p w:rsidR="003F47FB" w:rsidRDefault="00E54AA3">
      <w:pPr>
        <w:widowControl/>
        <w:spacing w:line="220" w:lineRule="exact"/>
        <w:ind w:firstLineChars="200" w:firstLine="301"/>
        <w:rPr>
          <w:rFonts w:asciiTheme="minorEastAsia" w:eastAsiaTheme="minorEastAsia" w:hAnsiTheme="minorEastAsia"/>
          <w:b/>
          <w:sz w:val="15"/>
          <w:szCs w:val="15"/>
        </w:rPr>
      </w:pPr>
      <w:r>
        <w:rPr>
          <w:rFonts w:asciiTheme="minorEastAsia" w:eastAsiaTheme="minorEastAsia" w:hAnsiTheme="minorEastAsia" w:hint="eastAsia"/>
          <w:b/>
          <w:sz w:val="15"/>
          <w:szCs w:val="15"/>
        </w:rPr>
        <w:t>F00.02=2：通讯控制</w:t>
      </w:r>
    </w:p>
    <w:p w:rsidR="003F47FB" w:rsidRDefault="00E54AA3">
      <w:pPr>
        <w:widowControl/>
        <w:spacing w:line="22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由上位机通过RS485通讯端口控制变频器的启动停车。</w:t>
      </w:r>
    </w:p>
    <w:p w:rsidR="003F47FB" w:rsidRDefault="00E54AA3">
      <w:pPr>
        <w:widowControl/>
        <w:spacing w:line="220" w:lineRule="exact"/>
        <w:ind w:firstLine="312"/>
        <w:rPr>
          <w:rFonts w:asciiTheme="minorEastAsia" w:eastAsiaTheme="minorEastAsia" w:hAnsiTheme="minorEastAsia" w:cs="Times New Roman"/>
          <w:b/>
          <w:sz w:val="15"/>
          <w:szCs w:val="15"/>
        </w:rPr>
      </w:pPr>
      <w:r>
        <w:rPr>
          <w:rFonts w:asciiTheme="minorEastAsia" w:eastAsiaTheme="minorEastAsia" w:hAnsiTheme="minorEastAsia" w:cs="Times New Roman" w:hint="eastAsia"/>
          <w:b/>
          <w:sz w:val="15"/>
          <w:szCs w:val="15"/>
        </w:rPr>
        <w:t>F04.00=0：直接启动</w:t>
      </w:r>
    </w:p>
    <w:p w:rsidR="003F47FB" w:rsidRDefault="00E54AA3">
      <w:pPr>
        <w:widowControl/>
        <w:spacing w:line="220" w:lineRule="exact"/>
        <w:ind w:firstLineChars="200" w:firstLine="300"/>
        <w:rPr>
          <w:rFonts w:asciiTheme="minorEastAsia" w:eastAsiaTheme="minorEastAsia" w:hAnsiTheme="minorEastAsia" w:cs="Times New Roman"/>
          <w:sz w:val="15"/>
          <w:szCs w:val="15"/>
        </w:rPr>
      </w:pPr>
      <w:r>
        <w:rPr>
          <w:rFonts w:asciiTheme="minorEastAsia" w:eastAsiaTheme="minorEastAsia" w:hAnsiTheme="minorEastAsia" w:cs="Times New Roman" w:hint="eastAsia"/>
          <w:sz w:val="15"/>
          <w:szCs w:val="15"/>
        </w:rPr>
        <w:t>变频器启动时先进行直流制动（F04.04=0时不进行直流制动），然后进行预励磁（F04.07设为0时不进行预励磁），再按启动频率启动，启动频率保持时间结束后进入给定频率运行。</w:t>
      </w:r>
    </w:p>
    <w:p w:rsidR="003F47FB" w:rsidRDefault="00E54AA3">
      <w:pPr>
        <w:widowControl/>
        <w:spacing w:line="220" w:lineRule="exact"/>
        <w:ind w:firstLine="312"/>
        <w:rPr>
          <w:rFonts w:asciiTheme="minorEastAsia" w:eastAsiaTheme="minorEastAsia" w:hAnsiTheme="minorEastAsia" w:cs="Times New Roman"/>
          <w:b/>
          <w:sz w:val="15"/>
          <w:szCs w:val="15"/>
        </w:rPr>
      </w:pPr>
      <w:r>
        <w:rPr>
          <w:rFonts w:asciiTheme="minorEastAsia" w:eastAsiaTheme="minorEastAsia" w:hAnsiTheme="minorEastAsia" w:cs="Times New Roman" w:hint="eastAsia"/>
          <w:b/>
          <w:sz w:val="15"/>
          <w:szCs w:val="15"/>
        </w:rPr>
        <w:t>F04.00=1：转速追踪启动</w:t>
      </w:r>
    </w:p>
    <w:p w:rsidR="003F47FB" w:rsidRDefault="00E54AA3">
      <w:pPr>
        <w:widowControl/>
        <w:spacing w:line="220" w:lineRule="exact"/>
        <w:ind w:firstLineChars="200" w:firstLine="300"/>
        <w:rPr>
          <w:rFonts w:asciiTheme="minorEastAsia" w:eastAsiaTheme="minorEastAsia" w:hAnsiTheme="minorEastAsia" w:cs="Times New Roman"/>
          <w:sz w:val="15"/>
          <w:szCs w:val="15"/>
        </w:rPr>
      </w:pPr>
      <w:r>
        <w:rPr>
          <w:rFonts w:asciiTheme="minorEastAsia" w:eastAsiaTheme="minorEastAsia" w:hAnsiTheme="minorEastAsia" w:cs="Times New Roman" w:hint="eastAsia"/>
          <w:sz w:val="15"/>
          <w:szCs w:val="15"/>
        </w:rPr>
        <w:t>变频器启动时先进行转速追踪，然后从当前电机实际旋转频率开始平滑启动。</w:t>
      </w:r>
    </w:p>
    <w:p w:rsidR="003F47FB" w:rsidRDefault="00E54AA3">
      <w:pPr>
        <w:spacing w:line="220" w:lineRule="exact"/>
        <w:ind w:firstLineChars="200" w:firstLine="301"/>
        <w:rPr>
          <w:rFonts w:asciiTheme="minorEastAsia" w:eastAsiaTheme="minorEastAsia" w:hAnsiTheme="minorEastAsia" w:cs="Times New Roman"/>
          <w:b/>
          <w:sz w:val="15"/>
          <w:szCs w:val="15"/>
        </w:rPr>
      </w:pPr>
      <w:r>
        <w:rPr>
          <w:rFonts w:asciiTheme="minorEastAsia" w:eastAsiaTheme="minorEastAsia" w:hAnsiTheme="minorEastAsia" w:cs="Times New Roman" w:hint="eastAsia"/>
          <w:b/>
          <w:sz w:val="15"/>
          <w:szCs w:val="15"/>
        </w:rPr>
        <w:t>F04.19=0：减速停车</w:t>
      </w:r>
    </w:p>
    <w:p w:rsidR="003F47FB" w:rsidRDefault="00E54AA3">
      <w:pPr>
        <w:spacing w:line="220" w:lineRule="exact"/>
        <w:ind w:firstLineChars="200" w:firstLine="300"/>
        <w:rPr>
          <w:rFonts w:asciiTheme="minorEastAsia" w:eastAsiaTheme="minorEastAsia" w:hAnsiTheme="minorEastAsia" w:cs="Times New Roman"/>
          <w:sz w:val="15"/>
          <w:szCs w:val="15"/>
        </w:rPr>
      </w:pPr>
      <w:r>
        <w:rPr>
          <w:rFonts w:asciiTheme="minorEastAsia" w:eastAsiaTheme="minorEastAsia" w:hAnsiTheme="minorEastAsia" w:cs="Times New Roman" w:hint="eastAsia"/>
          <w:sz w:val="15"/>
          <w:szCs w:val="15"/>
        </w:rPr>
        <w:t>电机按设定的系统减速时间减速停止。</w:t>
      </w:r>
    </w:p>
    <w:p w:rsidR="003F47FB" w:rsidRDefault="00E54AA3">
      <w:pPr>
        <w:spacing w:line="220" w:lineRule="exact"/>
        <w:ind w:firstLineChars="200" w:firstLine="301"/>
        <w:rPr>
          <w:rFonts w:asciiTheme="minorEastAsia" w:eastAsiaTheme="minorEastAsia" w:hAnsiTheme="minorEastAsia" w:cs="Times New Roman"/>
          <w:b/>
          <w:sz w:val="15"/>
          <w:szCs w:val="15"/>
        </w:rPr>
      </w:pPr>
      <w:r>
        <w:rPr>
          <w:rFonts w:asciiTheme="minorEastAsia" w:eastAsiaTheme="minorEastAsia" w:hAnsiTheme="minorEastAsia" w:cs="Times New Roman" w:hint="eastAsia"/>
          <w:b/>
          <w:sz w:val="15"/>
          <w:szCs w:val="15"/>
        </w:rPr>
        <w:t>F04.19=1：自由停车</w:t>
      </w:r>
    </w:p>
    <w:p w:rsidR="003F47FB" w:rsidRDefault="00E54AA3">
      <w:pPr>
        <w:spacing w:line="220" w:lineRule="exact"/>
        <w:ind w:firstLineChars="200" w:firstLine="300"/>
        <w:rPr>
          <w:rFonts w:asciiTheme="minorEastAsia" w:eastAsiaTheme="minorEastAsia" w:hAnsiTheme="minorEastAsia" w:cs="Times New Roman"/>
          <w:sz w:val="15"/>
          <w:szCs w:val="15"/>
        </w:rPr>
      </w:pPr>
      <w:r>
        <w:rPr>
          <w:rFonts w:asciiTheme="minorEastAsia" w:eastAsiaTheme="minorEastAsia" w:hAnsiTheme="minorEastAsia" w:cs="Times New Roman" w:hint="eastAsia"/>
          <w:sz w:val="15"/>
          <w:szCs w:val="15"/>
        </w:rPr>
        <w:t>停车指令有效时，变频器将立即停止输出,电机自由滑行停车。停止时间取决于电机和负载的惯量。</w:t>
      </w:r>
    </w:p>
    <w:tbl>
      <w:tblPr>
        <w:tblW w:w="59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673"/>
        <w:gridCol w:w="1243"/>
        <w:gridCol w:w="2881"/>
        <w:gridCol w:w="562"/>
        <w:gridCol w:w="596"/>
      </w:tblGrid>
      <w:tr w:rsidR="003F47FB">
        <w:trPr>
          <w:jc w:val="center"/>
        </w:trPr>
        <w:tc>
          <w:tcPr>
            <w:tcW w:w="673" w:type="dxa"/>
            <w:shd w:val="clear" w:color="auto" w:fill="BFBFBF" w:themeFill="background1" w:themeFillShade="BF"/>
            <w:tcMar>
              <w:left w:w="17" w:type="dxa"/>
              <w:right w:w="17" w:type="dxa"/>
            </w:tcMar>
            <w:vAlign w:val="center"/>
          </w:tcPr>
          <w:p w:rsidR="003F47FB" w:rsidRDefault="00E54AA3">
            <w:pPr>
              <w:spacing w:line="18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lastRenderedPageBreak/>
              <w:t>功能码</w:t>
            </w:r>
          </w:p>
        </w:tc>
        <w:tc>
          <w:tcPr>
            <w:tcW w:w="1243" w:type="dxa"/>
            <w:shd w:val="clear" w:color="auto" w:fill="BFBFBF" w:themeFill="background1" w:themeFillShade="BF"/>
            <w:tcMar>
              <w:left w:w="17" w:type="dxa"/>
              <w:right w:w="17" w:type="dxa"/>
            </w:tcMar>
            <w:vAlign w:val="center"/>
          </w:tcPr>
          <w:p w:rsidR="003F47FB" w:rsidRDefault="00E54AA3">
            <w:pPr>
              <w:spacing w:line="18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功能码名称</w:t>
            </w:r>
          </w:p>
        </w:tc>
        <w:tc>
          <w:tcPr>
            <w:tcW w:w="2881" w:type="dxa"/>
            <w:shd w:val="clear" w:color="auto" w:fill="BFBFBF" w:themeFill="background1" w:themeFillShade="BF"/>
            <w:tcMar>
              <w:left w:w="17" w:type="dxa"/>
              <w:right w:w="17" w:type="dxa"/>
            </w:tcMar>
            <w:vAlign w:val="center"/>
          </w:tcPr>
          <w:p w:rsidR="003F47FB" w:rsidRDefault="00E54AA3">
            <w:pPr>
              <w:spacing w:line="18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参数说明</w:t>
            </w:r>
          </w:p>
        </w:tc>
        <w:tc>
          <w:tcPr>
            <w:tcW w:w="562" w:type="dxa"/>
            <w:shd w:val="clear" w:color="auto" w:fill="BFBFBF" w:themeFill="background1" w:themeFillShade="BF"/>
            <w:tcMar>
              <w:left w:w="17" w:type="dxa"/>
              <w:right w:w="17" w:type="dxa"/>
            </w:tcMar>
            <w:vAlign w:val="center"/>
          </w:tcPr>
          <w:p w:rsidR="003F47FB" w:rsidRDefault="00E54AA3">
            <w:pPr>
              <w:spacing w:line="18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出厂值</w:t>
            </w:r>
          </w:p>
        </w:tc>
        <w:tc>
          <w:tcPr>
            <w:tcW w:w="596" w:type="dxa"/>
            <w:shd w:val="clear" w:color="auto" w:fill="BFBFBF" w:themeFill="background1" w:themeFillShade="BF"/>
            <w:tcMar>
              <w:left w:w="17" w:type="dxa"/>
              <w:right w:w="17" w:type="dxa"/>
            </w:tcMar>
            <w:vAlign w:val="center"/>
          </w:tcPr>
          <w:p w:rsidR="003F47FB" w:rsidRDefault="00E54AA3">
            <w:pPr>
              <w:spacing w:line="18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属性</w:t>
            </w:r>
          </w:p>
        </w:tc>
      </w:tr>
      <w:tr w:rsidR="003F47FB">
        <w:trPr>
          <w:trHeight w:val="654"/>
          <w:jc w:val="center"/>
        </w:trPr>
        <w:tc>
          <w:tcPr>
            <w:tcW w:w="673" w:type="dxa"/>
            <w:shd w:val="clear" w:color="auto" w:fill="auto"/>
            <w:tcMar>
              <w:left w:w="17" w:type="dxa"/>
              <w:right w:w="17" w:type="dxa"/>
            </w:tcMar>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F00.03</w:t>
            </w:r>
          </w:p>
        </w:tc>
        <w:tc>
          <w:tcPr>
            <w:tcW w:w="1243" w:type="dxa"/>
            <w:tcMar>
              <w:left w:w="17" w:type="dxa"/>
              <w:right w:w="17" w:type="dxa"/>
            </w:tcMar>
            <w:vAlign w:val="center"/>
          </w:tcPr>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端子控制方式选择</w:t>
            </w:r>
          </w:p>
        </w:tc>
        <w:tc>
          <w:tcPr>
            <w:tcW w:w="2881" w:type="dxa"/>
            <w:tcMar>
              <w:left w:w="17" w:type="dxa"/>
              <w:right w:w="17" w:type="dxa"/>
            </w:tcMar>
            <w:vAlign w:val="center"/>
          </w:tcPr>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0：端子RUN运行，F/R正转/反转</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1：端子RUN正转，F/R反转</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2：端子RUN正转，Xi停车，F/R反转</w:t>
            </w:r>
          </w:p>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3：端子RUN运行，Xi停车，F/R正转/反转</w:t>
            </w:r>
          </w:p>
        </w:tc>
        <w:tc>
          <w:tcPr>
            <w:tcW w:w="562" w:type="dxa"/>
            <w:tcMar>
              <w:left w:w="17" w:type="dxa"/>
              <w:right w:w="17" w:type="dxa"/>
            </w:tcMar>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0</w:t>
            </w:r>
          </w:p>
        </w:tc>
        <w:tc>
          <w:tcPr>
            <w:tcW w:w="596" w:type="dxa"/>
            <w:tcMar>
              <w:left w:w="17" w:type="dxa"/>
              <w:right w:w="17" w:type="dxa"/>
            </w:tcMar>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〇</w:t>
            </w:r>
          </w:p>
        </w:tc>
      </w:tr>
    </w:tbl>
    <w:p w:rsidR="003F47FB" w:rsidRDefault="00E54AA3">
      <w:pPr>
        <w:spacing w:line="180" w:lineRule="exact"/>
        <w:ind w:firstLineChars="200" w:firstLine="301"/>
        <w:rPr>
          <w:rFonts w:asciiTheme="minorEastAsia" w:eastAsiaTheme="minorEastAsia" w:hAnsiTheme="minorEastAsia"/>
          <w:b/>
          <w:color w:val="0D0D0D" w:themeColor="text1" w:themeTint="F2"/>
          <w:sz w:val="15"/>
          <w:szCs w:val="15"/>
        </w:rPr>
      </w:pPr>
      <w:r>
        <w:rPr>
          <w:rFonts w:asciiTheme="minorEastAsia" w:eastAsiaTheme="minorEastAsia" w:hAnsiTheme="minorEastAsia" w:hint="eastAsia"/>
          <w:b/>
          <w:color w:val="0D0D0D" w:themeColor="text1" w:themeTint="F2"/>
          <w:sz w:val="15"/>
          <w:szCs w:val="15"/>
        </w:rPr>
        <w:t>端子RUN：</w:t>
      </w:r>
      <w:r>
        <w:rPr>
          <w:rFonts w:asciiTheme="minorEastAsia" w:eastAsiaTheme="minorEastAsia" w:hAnsiTheme="minorEastAsia"/>
          <w:color w:val="0D0D0D" w:themeColor="text1" w:themeTint="F2"/>
          <w:sz w:val="15"/>
          <w:szCs w:val="15"/>
        </w:rPr>
        <w:t>Xi</w:t>
      </w:r>
      <w:r>
        <w:rPr>
          <w:rFonts w:asciiTheme="minorEastAsia" w:eastAsiaTheme="minorEastAsia" w:hAnsiTheme="minorEastAsia" w:hint="eastAsia"/>
          <w:color w:val="0D0D0D" w:themeColor="text1" w:themeTint="F2"/>
          <w:sz w:val="15"/>
          <w:szCs w:val="15"/>
        </w:rPr>
        <w:t>端子设为“</w:t>
      </w:r>
      <w:r>
        <w:rPr>
          <w:rFonts w:asciiTheme="minorEastAsia" w:eastAsiaTheme="minorEastAsia" w:hAnsiTheme="minorEastAsia"/>
          <w:color w:val="0D0D0D" w:themeColor="text1" w:themeTint="F2"/>
          <w:sz w:val="15"/>
          <w:szCs w:val="15"/>
        </w:rPr>
        <w:t>1：运行</w:t>
      </w:r>
      <w:r>
        <w:rPr>
          <w:rFonts w:asciiTheme="minorEastAsia" w:eastAsiaTheme="minorEastAsia" w:hAnsiTheme="minorEastAsia" w:hint="eastAsia"/>
          <w:color w:val="0D0D0D" w:themeColor="text1" w:themeTint="F2"/>
          <w:sz w:val="15"/>
          <w:szCs w:val="15"/>
        </w:rPr>
        <w:t>端子</w:t>
      </w:r>
      <w:r>
        <w:rPr>
          <w:rFonts w:asciiTheme="minorEastAsia" w:eastAsiaTheme="minorEastAsia" w:hAnsiTheme="minorEastAsia"/>
          <w:color w:val="0D0D0D" w:themeColor="text1" w:themeTint="F2"/>
          <w:sz w:val="15"/>
          <w:szCs w:val="15"/>
        </w:rPr>
        <w:t>RUN”</w:t>
      </w:r>
    </w:p>
    <w:p w:rsidR="003F47FB" w:rsidRDefault="00E54AA3">
      <w:pPr>
        <w:spacing w:line="180" w:lineRule="exact"/>
        <w:ind w:firstLineChars="200" w:firstLine="301"/>
        <w:rPr>
          <w:rFonts w:asciiTheme="minorEastAsia" w:eastAsiaTheme="minorEastAsia" w:hAnsiTheme="minorEastAsia"/>
          <w:color w:val="0D0D0D" w:themeColor="text1" w:themeTint="F2"/>
          <w:sz w:val="15"/>
          <w:szCs w:val="15"/>
        </w:rPr>
      </w:pPr>
      <w:r>
        <w:rPr>
          <w:rFonts w:asciiTheme="minorEastAsia" w:eastAsiaTheme="minorEastAsia" w:hAnsiTheme="minorEastAsia" w:hint="eastAsia"/>
          <w:b/>
          <w:color w:val="0D0D0D" w:themeColor="text1" w:themeTint="F2"/>
          <w:sz w:val="15"/>
          <w:szCs w:val="15"/>
        </w:rPr>
        <w:t>端子F/R：</w:t>
      </w:r>
      <w:r>
        <w:rPr>
          <w:rFonts w:asciiTheme="minorEastAsia" w:eastAsiaTheme="minorEastAsia" w:hAnsiTheme="minorEastAsia"/>
          <w:color w:val="0D0D0D" w:themeColor="text1" w:themeTint="F2"/>
          <w:sz w:val="15"/>
          <w:szCs w:val="15"/>
        </w:rPr>
        <w:t>Xi</w:t>
      </w:r>
      <w:r>
        <w:rPr>
          <w:rFonts w:asciiTheme="minorEastAsia" w:eastAsiaTheme="minorEastAsia" w:hAnsiTheme="minorEastAsia" w:hint="eastAsia"/>
          <w:color w:val="0D0D0D" w:themeColor="text1" w:themeTint="F2"/>
          <w:sz w:val="15"/>
          <w:szCs w:val="15"/>
        </w:rPr>
        <w:t>端子设为“</w:t>
      </w:r>
      <w:r>
        <w:rPr>
          <w:rFonts w:asciiTheme="minorEastAsia" w:eastAsiaTheme="minorEastAsia" w:hAnsiTheme="minorEastAsia"/>
          <w:color w:val="0D0D0D" w:themeColor="text1" w:themeTint="F2"/>
          <w:sz w:val="15"/>
          <w:szCs w:val="15"/>
        </w:rPr>
        <w:t>2：运行方向F/R</w:t>
      </w:r>
      <w:r>
        <w:rPr>
          <w:rFonts w:asciiTheme="minorEastAsia" w:eastAsiaTheme="minorEastAsia" w:hAnsiTheme="minorEastAsia" w:hint="eastAsia"/>
          <w:color w:val="0D0D0D" w:themeColor="text1" w:themeTint="F2"/>
          <w:sz w:val="15"/>
          <w:szCs w:val="15"/>
        </w:rPr>
        <w:t>”</w:t>
      </w:r>
    </w:p>
    <w:p w:rsidR="003F47FB" w:rsidRDefault="00E54AA3">
      <w:pPr>
        <w:spacing w:line="180" w:lineRule="exact"/>
        <w:ind w:firstLineChars="200" w:firstLine="301"/>
        <w:rPr>
          <w:rFonts w:asciiTheme="minorEastAsia" w:eastAsiaTheme="minorEastAsia" w:hAnsiTheme="minorEastAsia"/>
          <w:b/>
          <w:sz w:val="15"/>
          <w:szCs w:val="15"/>
        </w:rPr>
      </w:pPr>
      <w:r>
        <w:rPr>
          <w:rFonts w:asciiTheme="minorEastAsia" w:eastAsiaTheme="minorEastAsia" w:hAnsiTheme="minorEastAsia" w:hint="eastAsia"/>
          <w:b/>
          <w:sz w:val="15"/>
          <w:szCs w:val="15"/>
        </w:rPr>
        <w:t>端子控制可分为两线与三线控制两种方式</w:t>
      </w:r>
    </w:p>
    <w:p w:rsidR="003F47FB" w:rsidRDefault="00E54AA3">
      <w:pPr>
        <w:spacing w:line="180" w:lineRule="exact"/>
        <w:ind w:firstLineChars="200" w:firstLine="301"/>
        <w:rPr>
          <w:rFonts w:asciiTheme="minorEastAsia" w:eastAsiaTheme="minorEastAsia" w:hAnsiTheme="minorEastAsia"/>
          <w:b/>
          <w:sz w:val="15"/>
          <w:szCs w:val="15"/>
        </w:rPr>
      </w:pPr>
      <w:r>
        <w:rPr>
          <w:rFonts w:asciiTheme="minorEastAsia" w:eastAsiaTheme="minorEastAsia" w:hAnsiTheme="minorEastAsia" w:hint="eastAsia"/>
          <w:b/>
          <w:sz w:val="15"/>
          <w:szCs w:val="15"/>
        </w:rPr>
        <w:t>两线控制：</w:t>
      </w:r>
    </w:p>
    <w:p w:rsidR="003F47FB" w:rsidRDefault="00E54AA3">
      <w:pPr>
        <w:spacing w:line="180" w:lineRule="exact"/>
        <w:ind w:firstLineChars="200" w:firstLine="301"/>
        <w:rPr>
          <w:rFonts w:asciiTheme="minorEastAsia" w:eastAsiaTheme="minorEastAsia" w:hAnsiTheme="minorEastAsia"/>
          <w:b/>
          <w:sz w:val="15"/>
          <w:szCs w:val="15"/>
        </w:rPr>
      </w:pPr>
      <w:r>
        <w:rPr>
          <w:rFonts w:asciiTheme="minorEastAsia" w:eastAsiaTheme="minorEastAsia" w:hAnsiTheme="minorEastAsia" w:hint="eastAsia"/>
          <w:b/>
          <w:sz w:val="15"/>
          <w:szCs w:val="15"/>
        </w:rPr>
        <w:t>F00.03=0：端子RUN运行，F/R控制正转/反转</w:t>
      </w:r>
    </w:p>
    <w:p w:rsidR="003F47FB" w:rsidRDefault="00E54AA3">
      <w:pPr>
        <w:spacing w:line="18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RUN端子有效/无效控制变频器的启动与停车，F/R端子无效/ 有效控制正/反转，逻辑图如图5-2（b）；</w:t>
      </w:r>
    </w:p>
    <w:p w:rsidR="003F47FB" w:rsidRDefault="00E54AA3">
      <w:pPr>
        <w:spacing w:line="180" w:lineRule="exact"/>
        <w:ind w:firstLineChars="200" w:firstLine="301"/>
        <w:rPr>
          <w:rFonts w:asciiTheme="minorEastAsia" w:eastAsiaTheme="minorEastAsia" w:hAnsiTheme="minorEastAsia"/>
          <w:b/>
          <w:sz w:val="15"/>
          <w:szCs w:val="15"/>
        </w:rPr>
      </w:pPr>
      <w:r>
        <w:rPr>
          <w:rFonts w:asciiTheme="minorEastAsia" w:eastAsiaTheme="minorEastAsia" w:hAnsiTheme="minorEastAsia" w:hint="eastAsia"/>
          <w:b/>
          <w:sz w:val="15"/>
          <w:szCs w:val="15"/>
        </w:rPr>
        <w:t>F00.03=1：端子RUN正转，F/R反转</w:t>
      </w:r>
    </w:p>
    <w:p w:rsidR="003F47FB" w:rsidRDefault="00E54AA3">
      <w:pPr>
        <w:spacing w:line="18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RUN端子有效/无效控制变频器正转与停车，F/R端子有效/无效控制反转与停车，RUN端子和F/R端子同时为有效，变频器停车。当停车方式选择减速停车时，运行正/反转逻辑如图5-2（d）；</w:t>
      </w:r>
    </w:p>
    <w:p w:rsidR="003F47FB" w:rsidRDefault="00EF1819">
      <w:pPr>
        <w:spacing w:line="200" w:lineRule="exact"/>
        <w:ind w:firstLineChars="200" w:firstLine="300"/>
        <w:rPr>
          <w:rFonts w:asciiTheme="minorEastAsia" w:eastAsiaTheme="minorEastAsia" w:hAnsiTheme="minorEastAsia"/>
          <w:sz w:val="15"/>
          <w:szCs w:val="15"/>
        </w:rPr>
      </w:pPr>
      <w:r>
        <w:rPr>
          <w:rFonts w:asciiTheme="minorEastAsia" w:eastAsiaTheme="minorEastAsia" w:hAnsiTheme="minorEastAsia"/>
          <w:sz w:val="15"/>
          <w:szCs w:val="15"/>
        </w:rPr>
        <w:pict>
          <v:shape id="_x0000_s1482" type="#_x0000_t75" alt="" style="position:absolute;left:0;text-align:left;margin-left:189.1pt;margin-top:2.4pt;width:105.1pt;height:77.35pt;z-index:251693568;mso-wrap-distance-left:9pt;mso-wrap-distance-top:0;mso-wrap-distance-right:9pt;mso-wrap-distance-bottom:0;mso-width-relative:page;mso-height-relative:page">
            <v:imagedata r:id="rId99" o:title=""/>
            <w10:wrap type="square"/>
          </v:shape>
          <o:OLEObject Type="Embed" ProgID="Visio.Drawing.11" ShapeID="_x0000_s1482" DrawAspect="Content" ObjectID="_1710944575" r:id="rId100"/>
        </w:pict>
      </w:r>
      <w:r>
        <w:rPr>
          <w:rFonts w:asciiTheme="minorEastAsia" w:eastAsiaTheme="minorEastAsia" w:hAnsiTheme="minorEastAsia"/>
          <w:sz w:val="15"/>
          <w:szCs w:val="15"/>
        </w:rPr>
        <w:pict>
          <v:shape id="_x0000_s1481" type="#_x0000_t75" style="position:absolute;left:0;text-align:left;margin-left:19.75pt;margin-top:6.1pt;width:117.1pt;height:73.65pt;z-index:251692544;mso-wrap-distance-left:9pt;mso-wrap-distance-top:0;mso-wrap-distance-right:9pt;mso-wrap-distance-bottom:0;mso-width-relative:page;mso-height-relative:page">
            <v:imagedata r:id="rId101" o:title=""/>
            <w10:wrap type="square"/>
          </v:shape>
          <o:OLEObject Type="Embed" ProgID="Visio.Drawing.11" ShapeID="_x0000_s1481" DrawAspect="Content" ObjectID="_1710944576" r:id="rId102"/>
        </w:pict>
      </w:r>
    </w:p>
    <w:p w:rsidR="003F47FB" w:rsidRDefault="003F47FB">
      <w:pPr>
        <w:spacing w:line="220" w:lineRule="exact"/>
        <w:ind w:firstLineChars="200" w:firstLine="300"/>
        <w:rPr>
          <w:rFonts w:asciiTheme="minorEastAsia" w:eastAsiaTheme="minorEastAsia" w:hAnsiTheme="minorEastAsia"/>
          <w:sz w:val="15"/>
          <w:szCs w:val="15"/>
        </w:rPr>
      </w:pPr>
    </w:p>
    <w:p w:rsidR="003F47FB" w:rsidRDefault="003F47FB">
      <w:pPr>
        <w:spacing w:line="220" w:lineRule="exact"/>
        <w:ind w:firstLineChars="200" w:firstLine="300"/>
        <w:rPr>
          <w:rFonts w:asciiTheme="minorEastAsia" w:eastAsiaTheme="minorEastAsia" w:hAnsiTheme="minorEastAsia"/>
          <w:sz w:val="15"/>
          <w:szCs w:val="15"/>
        </w:rPr>
      </w:pPr>
    </w:p>
    <w:p w:rsidR="003F47FB" w:rsidRDefault="003F47FB">
      <w:pPr>
        <w:spacing w:line="220" w:lineRule="exact"/>
        <w:ind w:firstLineChars="200" w:firstLine="300"/>
        <w:rPr>
          <w:rFonts w:asciiTheme="minorEastAsia" w:eastAsiaTheme="minorEastAsia" w:hAnsiTheme="minorEastAsia"/>
          <w:sz w:val="15"/>
          <w:szCs w:val="15"/>
        </w:rPr>
      </w:pPr>
    </w:p>
    <w:p w:rsidR="003F47FB" w:rsidRDefault="003F47FB">
      <w:pPr>
        <w:spacing w:line="220" w:lineRule="exact"/>
        <w:ind w:firstLineChars="200" w:firstLine="300"/>
        <w:rPr>
          <w:rFonts w:asciiTheme="minorEastAsia" w:eastAsiaTheme="minorEastAsia" w:hAnsiTheme="minorEastAsia"/>
          <w:sz w:val="15"/>
          <w:szCs w:val="15"/>
        </w:rPr>
      </w:pPr>
    </w:p>
    <w:p w:rsidR="003F47FB" w:rsidRDefault="003F47FB">
      <w:pPr>
        <w:spacing w:beforeLines="20" w:before="61" w:line="200" w:lineRule="exact"/>
        <w:rPr>
          <w:rFonts w:asciiTheme="minorEastAsia" w:eastAsiaTheme="minorEastAsia" w:hAnsiTheme="minorEastAsia"/>
          <w:b/>
          <w:sz w:val="15"/>
          <w:szCs w:val="15"/>
        </w:rPr>
      </w:pPr>
    </w:p>
    <w:p w:rsidR="003F47FB" w:rsidRDefault="00E54AA3">
      <w:pPr>
        <w:spacing w:beforeLines="20" w:before="61" w:line="20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(a)F00.03=0两线控制接线示意图           （b）F04.09=0，F00.03=0运行正/反转逻辑</w:t>
      </w:r>
    </w:p>
    <w:p w:rsidR="003F47FB" w:rsidRDefault="00EF1819">
      <w:pPr>
        <w:spacing w:beforeLines="20" w:before="61" w:line="240" w:lineRule="exact"/>
        <w:ind w:firstLineChars="200" w:firstLine="301"/>
        <w:rPr>
          <w:rFonts w:asciiTheme="minorEastAsia" w:eastAsiaTheme="minorEastAsia" w:hAnsiTheme="minorEastAsia"/>
          <w:sz w:val="15"/>
          <w:szCs w:val="15"/>
        </w:rPr>
      </w:pPr>
      <w:r>
        <w:rPr>
          <w:rFonts w:asciiTheme="minorEastAsia" w:eastAsiaTheme="minorEastAsia" w:hAnsiTheme="minorEastAsia"/>
          <w:b/>
          <w:sz w:val="15"/>
          <w:szCs w:val="15"/>
        </w:rPr>
        <w:pict>
          <v:shape id="_x0000_s1485" type="#_x0000_t75" style="position:absolute;left:0;text-align:left;margin-left:191.15pt;margin-top:1.3pt;width:111.65pt;height:78.4pt;z-index:251695616;mso-wrap-distance-left:9pt;mso-wrap-distance-right:9pt;mso-width-relative:page;mso-height-relative:page" wrapcoords="2713 745 626 3128 626 4171 1774 5512 2713 5512 1043 6703 626 7150 626 8044 2609 10279 1357 11321 835 12066 835 12662 417 14003 313 16833 939 17429 2713 17429 626 18323 626 18621 2713 19812 2713 20110 3235 20110 13983 19812 21078 18919 21078 16088 19617 15046 17739 15046 17843 7895 18887 7895 18678 7448 16070 5512 18991 3277 18365 3128 3339 3128 3339 1192 3235 745 2713 745">
            <v:imagedata r:id="rId103" o:title=""/>
            <w10:wrap type="tight"/>
          </v:shape>
          <o:OLEObject Type="Embed" ProgID="Visio.Drawing.11" ShapeID="_x0000_s1485" DrawAspect="Content" ObjectID="_1710944577" r:id="rId104"/>
        </w:pict>
      </w:r>
      <w:r>
        <w:rPr>
          <w:rFonts w:asciiTheme="minorEastAsia" w:eastAsiaTheme="minorEastAsia" w:hAnsiTheme="minorEastAsia"/>
          <w:sz w:val="15"/>
          <w:szCs w:val="15"/>
        </w:rPr>
        <w:pict>
          <v:shape id="_x0000_s1483" type="#_x0000_t75" style="position:absolute;left:0;text-align:left;margin-left:17.5pt;margin-top:7.55pt;width:123.1pt;height:72.15pt;z-index:251694592;mso-wrap-distance-left:9pt;mso-wrap-distance-right:9pt;mso-width-relative:page;mso-height-relative:page" wrapcoords="0 393 0 21011 10973 21011 10973 19244 18250 19244 21600 18262 21600 6873 21138 6676 16056 6676 16749 5695 17095 4320 16980 3338 10973 393 0 393">
            <v:imagedata r:id="rId105" o:title=""/>
            <w10:wrap type="tight"/>
          </v:shape>
          <o:OLEObject Type="Embed" ProgID="Visio.Drawing.11" ShapeID="_x0000_s1483" DrawAspect="Content" ObjectID="_1710944578" r:id="rId106"/>
        </w:pict>
      </w:r>
    </w:p>
    <w:p w:rsidR="003F47FB" w:rsidRDefault="003F47FB">
      <w:pPr>
        <w:spacing w:beforeLines="20" w:before="61" w:line="240" w:lineRule="exact"/>
        <w:ind w:firstLineChars="200" w:firstLine="301"/>
        <w:rPr>
          <w:rFonts w:asciiTheme="minorEastAsia" w:eastAsiaTheme="minorEastAsia" w:hAnsiTheme="minorEastAsia"/>
          <w:b/>
          <w:sz w:val="15"/>
          <w:szCs w:val="15"/>
        </w:rPr>
      </w:pPr>
    </w:p>
    <w:p w:rsidR="003F47FB" w:rsidRDefault="003F47FB">
      <w:pPr>
        <w:spacing w:beforeLines="20" w:before="61" w:line="240" w:lineRule="exact"/>
        <w:ind w:firstLineChars="200" w:firstLine="301"/>
        <w:rPr>
          <w:rFonts w:asciiTheme="minorEastAsia" w:eastAsiaTheme="minorEastAsia" w:hAnsiTheme="minorEastAsia"/>
          <w:b/>
          <w:sz w:val="15"/>
          <w:szCs w:val="15"/>
        </w:rPr>
      </w:pPr>
    </w:p>
    <w:p w:rsidR="003F47FB" w:rsidRDefault="003F47FB">
      <w:pPr>
        <w:spacing w:beforeLines="20" w:before="61" w:line="240" w:lineRule="exact"/>
        <w:ind w:firstLineChars="200" w:firstLine="301"/>
        <w:rPr>
          <w:rFonts w:asciiTheme="minorEastAsia" w:eastAsiaTheme="minorEastAsia" w:hAnsiTheme="minorEastAsia"/>
          <w:b/>
          <w:sz w:val="15"/>
          <w:szCs w:val="15"/>
        </w:rPr>
      </w:pPr>
    </w:p>
    <w:p w:rsidR="003F47FB" w:rsidRDefault="003F47FB">
      <w:pPr>
        <w:spacing w:beforeLines="20" w:before="61" w:line="240" w:lineRule="exact"/>
        <w:ind w:firstLineChars="200" w:firstLine="301"/>
        <w:rPr>
          <w:rFonts w:asciiTheme="minorEastAsia" w:eastAsiaTheme="minorEastAsia" w:hAnsiTheme="minorEastAsia"/>
          <w:b/>
          <w:sz w:val="15"/>
          <w:szCs w:val="15"/>
        </w:rPr>
      </w:pPr>
    </w:p>
    <w:p w:rsidR="003F47FB" w:rsidRDefault="00E54AA3">
      <w:pPr>
        <w:spacing w:beforeLines="20" w:before="61" w:line="20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（c）F00.03=1两线控制接线示意图        （d）F04.19=0，F00.03=1运行正/反转逻辑</w:t>
      </w:r>
    </w:p>
    <w:p w:rsidR="003F47FB" w:rsidRDefault="00E54AA3">
      <w:pPr>
        <w:spacing w:beforeLines="20" w:before="61" w:line="200" w:lineRule="exact"/>
        <w:ind w:firstLineChars="200" w:firstLine="300"/>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图5-2两线控制</w:t>
      </w:r>
    </w:p>
    <w:p w:rsidR="003F47FB" w:rsidRDefault="00E54AA3">
      <w:pPr>
        <w:spacing w:beforeLines="20" w:before="61" w:line="180" w:lineRule="exact"/>
        <w:ind w:firstLineChars="200" w:firstLine="301"/>
        <w:rPr>
          <w:rFonts w:asciiTheme="minorEastAsia" w:eastAsiaTheme="minorEastAsia" w:hAnsiTheme="minorEastAsia"/>
          <w:b/>
          <w:sz w:val="15"/>
          <w:szCs w:val="15"/>
        </w:rPr>
      </w:pPr>
      <w:r>
        <w:rPr>
          <w:rFonts w:asciiTheme="minorEastAsia" w:eastAsiaTheme="minorEastAsia" w:hAnsiTheme="minorEastAsia" w:hint="eastAsia"/>
          <w:b/>
          <w:sz w:val="15"/>
          <w:szCs w:val="15"/>
        </w:rPr>
        <w:t>三线控制：</w:t>
      </w:r>
    </w:p>
    <w:p w:rsidR="003F47FB" w:rsidRDefault="00E54AA3">
      <w:pPr>
        <w:spacing w:line="180" w:lineRule="exact"/>
        <w:ind w:firstLineChars="200" w:firstLine="301"/>
        <w:rPr>
          <w:rFonts w:asciiTheme="minorEastAsia" w:eastAsiaTheme="minorEastAsia" w:hAnsiTheme="minorEastAsia"/>
          <w:b/>
          <w:sz w:val="15"/>
          <w:szCs w:val="15"/>
        </w:rPr>
      </w:pPr>
      <w:r>
        <w:rPr>
          <w:rFonts w:asciiTheme="minorEastAsia" w:eastAsiaTheme="minorEastAsia" w:hAnsiTheme="minorEastAsia" w:hint="eastAsia"/>
          <w:b/>
          <w:sz w:val="15"/>
          <w:szCs w:val="15"/>
        </w:rPr>
        <w:t>F00.03=2：端子RUN正转，Xi停车，F/R反转</w:t>
      </w:r>
    </w:p>
    <w:p w:rsidR="003F47FB" w:rsidRDefault="00E54AA3">
      <w:pPr>
        <w:spacing w:line="18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RUN为常开正转运行按钮，F/R为常开反转运行按钮，均为脉冲边沿有效；Xi为常闭停车按钮，电平有效。运行状态下按下Xi按钮则停车。当停车方式选择为F04.19=0减速停车时逻辑见图5-3图（b）。Xi为X1</w:t>
      </w:r>
      <w:r>
        <w:rPr>
          <w:rFonts w:ascii="宋体" w:hAnsi="宋体" w:hint="eastAsia"/>
          <w:sz w:val="15"/>
          <w:szCs w:val="15"/>
        </w:rPr>
        <w:t>～X7中已被F02.00～F02.06定义为“三线运行停车控制”</w:t>
      </w:r>
      <w:r>
        <w:rPr>
          <w:rFonts w:asciiTheme="minorEastAsia" w:eastAsiaTheme="minorEastAsia" w:hAnsiTheme="minorEastAsia" w:hint="eastAsia"/>
          <w:sz w:val="15"/>
          <w:szCs w:val="15"/>
        </w:rPr>
        <w:t>的端子；</w:t>
      </w:r>
    </w:p>
    <w:p w:rsidR="003F47FB" w:rsidRDefault="00E54AA3">
      <w:pPr>
        <w:spacing w:line="18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注：其中X7为高速脉冲输入，支持频率200kHz。</w:t>
      </w:r>
    </w:p>
    <w:p w:rsidR="003F47FB" w:rsidRDefault="00E54AA3">
      <w:pPr>
        <w:spacing w:line="180" w:lineRule="exact"/>
        <w:ind w:firstLineChars="200" w:firstLine="301"/>
        <w:rPr>
          <w:rFonts w:asciiTheme="minorEastAsia" w:eastAsiaTheme="minorEastAsia" w:hAnsiTheme="minorEastAsia"/>
          <w:b/>
          <w:sz w:val="15"/>
          <w:szCs w:val="15"/>
        </w:rPr>
      </w:pPr>
      <w:r>
        <w:rPr>
          <w:rFonts w:asciiTheme="minorEastAsia" w:eastAsiaTheme="minorEastAsia" w:hAnsiTheme="minorEastAsia" w:hint="eastAsia"/>
          <w:b/>
          <w:sz w:val="15"/>
          <w:szCs w:val="15"/>
        </w:rPr>
        <w:t>F00.03=3：端子RUN运行，Xi停车，F/R正转/反转</w:t>
      </w:r>
    </w:p>
    <w:p w:rsidR="003F47FB" w:rsidRDefault="00E54AA3">
      <w:pPr>
        <w:spacing w:line="18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RUN为常开运行按钮，为脉冲边沿有效，F/R为正反转切换开关（断开时为正转，闭合时为反转），Xi为常闭停车按钮，电平有效。当停车方式选择为F04.19=0减速停车时，逻辑图见图5-3（d）。</w:t>
      </w:r>
    </w:p>
    <w:p w:rsidR="003F47FB" w:rsidRDefault="00EF1819">
      <w:pPr>
        <w:spacing w:line="200" w:lineRule="exact"/>
        <w:ind w:firstLineChars="200" w:firstLine="300"/>
        <w:rPr>
          <w:rFonts w:asciiTheme="minorEastAsia" w:eastAsiaTheme="minorEastAsia" w:hAnsiTheme="minorEastAsia"/>
          <w:sz w:val="15"/>
          <w:szCs w:val="15"/>
        </w:rPr>
      </w:pPr>
      <w:r>
        <w:rPr>
          <w:rFonts w:asciiTheme="minorEastAsia" w:hAnsiTheme="minorEastAsia"/>
          <w:sz w:val="15"/>
          <w:szCs w:val="15"/>
        </w:rPr>
        <w:pict>
          <v:shape id="_x0000_s1508" type="#_x0000_t75" style="position:absolute;left:0;text-align:left;margin-left:27.5pt;margin-top:4.6pt;width:119.2pt;height:72.95pt;z-index:-251616768;mso-wrap-distance-left:9pt;mso-wrap-distance-right:9pt;mso-width-relative:page;mso-height-relative:page" wrapcoords="21592 -2 0 0 0 21600 21592 21602 8 21602 21600 21600 21600 0 8 -2 21592 -2">
            <v:imagedata r:id="rId107" o:title=""/>
            <w10:wrap type="tight"/>
          </v:shape>
        </w:pict>
      </w:r>
      <w:r>
        <w:rPr>
          <w:rFonts w:ascii="宋体" w:hAnsi="宋体"/>
          <w:sz w:val="15"/>
          <w:szCs w:val="15"/>
        </w:rPr>
        <w:pict>
          <v:shape id="_x0000_s1509" type="#_x0000_t75" alt="" style="position:absolute;left:0;text-align:left;margin-left:191.15pt;margin-top:2.6pt;width:119.15pt;height:75.15pt;z-index:-251619840;mso-wrap-distance-left:9pt;mso-wrap-distance-right:9pt;mso-width-relative:page;mso-height-relative:page" wrapcoords="21592 -2 0 0 0 21600 21592 21602 8 21602 21600 21600 21600 0 8 -2 21592 -2">
            <v:imagedata r:id="rId108" o:title=""/>
            <w10:wrap type="tight"/>
          </v:shape>
          <o:OLEObject Type="Embed" ProgID="Visio.Drawing.11" ShapeID="_x0000_s1509" DrawAspect="Content" ObjectID="_1710944579" r:id="rId109"/>
        </w:pict>
      </w:r>
    </w:p>
    <w:p w:rsidR="003F47FB" w:rsidRDefault="003F47FB">
      <w:pPr>
        <w:spacing w:line="200" w:lineRule="exact"/>
        <w:ind w:firstLineChars="200" w:firstLine="300"/>
        <w:rPr>
          <w:rFonts w:asciiTheme="minorEastAsia" w:eastAsiaTheme="minorEastAsia" w:hAnsiTheme="minorEastAsia"/>
          <w:sz w:val="15"/>
          <w:szCs w:val="15"/>
        </w:rPr>
      </w:pPr>
    </w:p>
    <w:p w:rsidR="003F47FB" w:rsidRDefault="003F47FB">
      <w:pPr>
        <w:spacing w:line="200" w:lineRule="exact"/>
        <w:ind w:firstLineChars="200" w:firstLine="300"/>
        <w:rPr>
          <w:rFonts w:asciiTheme="minorEastAsia" w:eastAsiaTheme="minorEastAsia" w:hAnsiTheme="minorEastAsia"/>
          <w:sz w:val="15"/>
          <w:szCs w:val="15"/>
        </w:rPr>
      </w:pPr>
    </w:p>
    <w:p w:rsidR="003F47FB" w:rsidRDefault="003F47FB">
      <w:pPr>
        <w:spacing w:line="200" w:lineRule="exact"/>
        <w:rPr>
          <w:rFonts w:asciiTheme="minorEastAsia" w:eastAsiaTheme="minorEastAsia" w:hAnsiTheme="minorEastAsia"/>
          <w:sz w:val="15"/>
          <w:szCs w:val="15"/>
        </w:rPr>
      </w:pPr>
    </w:p>
    <w:p w:rsidR="003F47FB" w:rsidRDefault="00E54AA3">
      <w:pPr>
        <w:numPr>
          <w:ilvl w:val="0"/>
          <w:numId w:val="25"/>
        </w:numPr>
        <w:spacing w:line="200" w:lineRule="exact"/>
        <w:ind w:firstLineChars="200" w:firstLine="300"/>
        <w:rPr>
          <w:rFonts w:ascii="宋体" w:hAnsi="宋体"/>
          <w:sz w:val="15"/>
          <w:szCs w:val="15"/>
        </w:rPr>
      </w:pPr>
      <w:r>
        <w:rPr>
          <w:rFonts w:asciiTheme="minorEastAsia" w:eastAsiaTheme="minorEastAsia" w:hAnsiTheme="minorEastAsia" w:hint="eastAsia"/>
          <w:sz w:val="15"/>
          <w:szCs w:val="15"/>
        </w:rPr>
        <w:t>F00.03=2</w:t>
      </w:r>
      <w:r>
        <w:rPr>
          <w:rFonts w:ascii="宋体" w:hAnsi="宋体" w:hint="eastAsia"/>
          <w:sz w:val="15"/>
          <w:szCs w:val="15"/>
        </w:rPr>
        <w:t>三线控制接线示意图           （b）F04.19=0，F00.03=2正/反转运行逻辑</w:t>
      </w:r>
    </w:p>
    <w:p w:rsidR="003F47FB" w:rsidRDefault="00EF1819">
      <w:pPr>
        <w:spacing w:line="220" w:lineRule="exact"/>
        <w:rPr>
          <w:rFonts w:ascii="宋体" w:hAnsi="宋体"/>
          <w:sz w:val="15"/>
          <w:szCs w:val="15"/>
        </w:rPr>
      </w:pPr>
      <w:r>
        <w:rPr>
          <w:rFonts w:ascii="宋体" w:hAnsi="宋体"/>
          <w:sz w:val="15"/>
          <w:szCs w:val="15"/>
        </w:rPr>
        <w:lastRenderedPageBreak/>
        <w:pict>
          <v:shape id="_x0000_s1512" type="#_x0000_t75" alt="" style="position:absolute;left:0;text-align:left;margin-left:192.4pt;margin-top:5.75pt;width:130.2pt;height:85.8pt;z-index:-251617792;mso-wrap-distance-left:9pt;mso-wrap-distance-right:9pt;mso-width-relative:page;mso-height-relative:page" wrapcoords="21592 -2 0 0 0 21600 21592 21602 8 21602 21600 21600 21600 0 8 -2 21592 -2">
            <v:imagedata r:id="rId110" o:title=""/>
            <w10:wrap type="tight"/>
          </v:shape>
          <o:OLEObject Type="Embed" ProgID="Visio.Drawing.11" ShapeID="_x0000_s1512" DrawAspect="Content" ObjectID="_1710944580" r:id="rId111"/>
        </w:pict>
      </w:r>
      <w:r>
        <w:rPr>
          <w:rFonts w:ascii="宋体" w:hAnsi="宋体"/>
          <w:sz w:val="15"/>
          <w:szCs w:val="15"/>
        </w:rPr>
        <w:pict>
          <v:shape id="_x0000_s1511" type="#_x0000_t75" style="position:absolute;left:0;text-align:left;margin-left:26pt;margin-top:10pt;width:140.7pt;height:81pt;z-index:-251618816;mso-wrap-distance-left:9pt;mso-wrap-distance-right:9pt;mso-width-relative:page;mso-height-relative:page" wrapcoords="21592 -2 0 0 0 21600 21592 21602 8 21602 21600 21600 21600 0 8 -2 21592 -2">
            <v:imagedata r:id="rId112" o:title=""/>
            <w10:wrap type="tight"/>
          </v:shape>
          <o:OLEObject Type="Embed" ProgID="Visio.Drawing.11" ShapeID="_x0000_s1511" DrawAspect="Content" ObjectID="_1710944581" r:id="rId113"/>
        </w:pict>
      </w:r>
    </w:p>
    <w:p w:rsidR="003F47FB" w:rsidRDefault="003F47FB">
      <w:pPr>
        <w:spacing w:line="220" w:lineRule="exact"/>
        <w:rPr>
          <w:rFonts w:ascii="宋体" w:hAnsi="宋体"/>
          <w:sz w:val="15"/>
          <w:szCs w:val="15"/>
        </w:rPr>
      </w:pPr>
    </w:p>
    <w:p w:rsidR="003F47FB" w:rsidRDefault="003F47FB">
      <w:pPr>
        <w:spacing w:line="220" w:lineRule="exact"/>
        <w:rPr>
          <w:rFonts w:ascii="宋体" w:hAnsi="宋体"/>
          <w:sz w:val="15"/>
          <w:szCs w:val="15"/>
        </w:rPr>
      </w:pPr>
    </w:p>
    <w:p w:rsidR="003F47FB" w:rsidRDefault="003F47FB">
      <w:pPr>
        <w:spacing w:line="220" w:lineRule="exact"/>
        <w:rPr>
          <w:rFonts w:ascii="宋体" w:hAnsi="宋体"/>
          <w:sz w:val="15"/>
          <w:szCs w:val="15"/>
        </w:rPr>
      </w:pPr>
    </w:p>
    <w:p w:rsidR="003F47FB" w:rsidRDefault="003F47FB">
      <w:pPr>
        <w:spacing w:line="220" w:lineRule="exact"/>
        <w:rPr>
          <w:rFonts w:ascii="宋体" w:hAnsi="宋体"/>
          <w:sz w:val="15"/>
          <w:szCs w:val="15"/>
        </w:rPr>
      </w:pPr>
    </w:p>
    <w:p w:rsidR="003F47FB" w:rsidRDefault="003F47FB">
      <w:pPr>
        <w:spacing w:line="220" w:lineRule="exact"/>
        <w:rPr>
          <w:rFonts w:ascii="宋体" w:hAnsi="宋体"/>
          <w:sz w:val="15"/>
          <w:szCs w:val="15"/>
        </w:rPr>
      </w:pPr>
    </w:p>
    <w:p w:rsidR="003F47FB" w:rsidRDefault="003F47FB">
      <w:pPr>
        <w:spacing w:line="220" w:lineRule="exact"/>
        <w:rPr>
          <w:rFonts w:ascii="宋体" w:hAnsi="宋体"/>
          <w:sz w:val="15"/>
          <w:szCs w:val="15"/>
        </w:rPr>
      </w:pPr>
    </w:p>
    <w:p w:rsidR="003F47FB" w:rsidRDefault="003F47FB">
      <w:pPr>
        <w:spacing w:line="220" w:lineRule="exact"/>
        <w:rPr>
          <w:rFonts w:ascii="宋体" w:hAnsi="宋体"/>
          <w:sz w:val="15"/>
          <w:szCs w:val="15"/>
        </w:rPr>
      </w:pPr>
    </w:p>
    <w:p w:rsidR="003F47FB" w:rsidRDefault="003F47FB">
      <w:pPr>
        <w:spacing w:line="220" w:lineRule="exact"/>
        <w:rPr>
          <w:rFonts w:asciiTheme="minorEastAsia" w:eastAsiaTheme="minorEastAsia" w:hAnsiTheme="minorEastAsia"/>
          <w:sz w:val="15"/>
          <w:szCs w:val="15"/>
        </w:rPr>
      </w:pPr>
    </w:p>
    <w:p w:rsidR="003F47FB" w:rsidRDefault="00E54AA3">
      <w:pPr>
        <w:numPr>
          <w:ilvl w:val="0"/>
          <w:numId w:val="25"/>
        </w:numPr>
        <w:spacing w:line="22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F00.03=3三线控制接线示意图             （d）F04.19=0，F00.03=3正/反转运行逻辑</w:t>
      </w:r>
    </w:p>
    <w:p w:rsidR="003F47FB" w:rsidRDefault="00E54AA3">
      <w:pPr>
        <w:spacing w:line="200" w:lineRule="exact"/>
        <w:ind w:leftChars="200" w:left="360"/>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图5-3三线控制</w:t>
      </w:r>
    </w:p>
    <w:p w:rsidR="003F47FB" w:rsidRDefault="00E54AA3">
      <w:pPr>
        <w:pStyle w:val="2"/>
        <w:spacing w:before="92" w:line="200" w:lineRule="exact"/>
        <w:ind w:right="180"/>
      </w:pPr>
      <w:bookmarkStart w:id="363" w:name="_Toc496597894"/>
      <w:bookmarkStart w:id="364" w:name="_Toc72252290"/>
      <w:bookmarkStart w:id="365" w:name="_Toc13382"/>
      <w:bookmarkStart w:id="366" w:name="_Toc71898895"/>
      <w:r>
        <w:rPr>
          <w:rFonts w:hint="eastAsia"/>
        </w:rPr>
        <w:t>变频器常用工艺参数</w:t>
      </w:r>
      <w:bookmarkEnd w:id="363"/>
      <w:bookmarkEnd w:id="364"/>
      <w:bookmarkEnd w:id="365"/>
      <w:bookmarkEnd w:id="366"/>
    </w:p>
    <w:tbl>
      <w:tblPr>
        <w:tblW w:w="59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659"/>
        <w:gridCol w:w="1505"/>
        <w:gridCol w:w="2408"/>
        <w:gridCol w:w="398"/>
        <w:gridCol w:w="611"/>
        <w:gridCol w:w="385"/>
      </w:tblGrid>
      <w:tr w:rsidR="003F47FB">
        <w:trPr>
          <w:trHeight w:val="20"/>
          <w:jc w:val="center"/>
        </w:trPr>
        <w:tc>
          <w:tcPr>
            <w:tcW w:w="659" w:type="dxa"/>
            <w:shd w:val="clear" w:color="auto" w:fill="BFBFBF" w:themeFill="background1" w:themeFillShade="BF"/>
            <w:noWrap/>
            <w:vAlign w:val="center"/>
          </w:tcPr>
          <w:p w:rsidR="003F47FB" w:rsidRDefault="00E54AA3">
            <w:pPr>
              <w:widowControl/>
              <w:spacing w:line="180" w:lineRule="exact"/>
              <w:ind w:leftChars="-15" w:left="-27" w:rightChars="-28" w:right="-50"/>
              <w:jc w:val="center"/>
              <w:rPr>
                <w:rFonts w:asciiTheme="minorEastAsia" w:eastAsiaTheme="minorEastAsia" w:hAnsiTheme="minorEastAsia" w:cs="宋体"/>
                <w:bCs/>
                <w:kern w:val="0"/>
                <w:sz w:val="15"/>
                <w:szCs w:val="15"/>
              </w:rPr>
            </w:pPr>
            <w:r>
              <w:rPr>
                <w:rFonts w:asciiTheme="minorEastAsia" w:eastAsiaTheme="minorEastAsia" w:hAnsiTheme="minorEastAsia" w:cs="宋体" w:hint="eastAsia"/>
                <w:bCs/>
                <w:kern w:val="0"/>
                <w:sz w:val="15"/>
                <w:szCs w:val="15"/>
              </w:rPr>
              <w:t>功能码</w:t>
            </w:r>
          </w:p>
        </w:tc>
        <w:tc>
          <w:tcPr>
            <w:tcW w:w="1505" w:type="dxa"/>
            <w:shd w:val="clear" w:color="auto" w:fill="BFBFBF" w:themeFill="background1" w:themeFillShade="BF"/>
            <w:noWrap/>
            <w:vAlign w:val="center"/>
          </w:tcPr>
          <w:p w:rsidR="003F47FB" w:rsidRDefault="00E54AA3">
            <w:pPr>
              <w:widowControl/>
              <w:spacing w:line="180" w:lineRule="exact"/>
              <w:jc w:val="center"/>
              <w:rPr>
                <w:rFonts w:asciiTheme="minorEastAsia" w:eastAsiaTheme="minorEastAsia" w:hAnsiTheme="minorEastAsia" w:cs="宋体"/>
                <w:bCs/>
                <w:kern w:val="0"/>
                <w:sz w:val="15"/>
                <w:szCs w:val="15"/>
              </w:rPr>
            </w:pPr>
            <w:r>
              <w:rPr>
                <w:rFonts w:asciiTheme="minorEastAsia" w:eastAsiaTheme="minorEastAsia" w:hAnsiTheme="minorEastAsia" w:cs="宋体" w:hint="eastAsia"/>
                <w:bCs/>
                <w:kern w:val="0"/>
                <w:sz w:val="15"/>
                <w:szCs w:val="15"/>
              </w:rPr>
              <w:t>功能码名称</w:t>
            </w:r>
          </w:p>
        </w:tc>
        <w:tc>
          <w:tcPr>
            <w:tcW w:w="2408" w:type="dxa"/>
            <w:shd w:val="clear" w:color="auto" w:fill="BFBFBF" w:themeFill="background1" w:themeFillShade="BF"/>
            <w:vAlign w:val="center"/>
          </w:tcPr>
          <w:p w:rsidR="003F47FB" w:rsidRDefault="00E54AA3">
            <w:pPr>
              <w:widowControl/>
              <w:spacing w:line="180" w:lineRule="exact"/>
              <w:jc w:val="center"/>
              <w:rPr>
                <w:rFonts w:asciiTheme="minorEastAsia" w:eastAsiaTheme="minorEastAsia" w:hAnsiTheme="minorEastAsia" w:cstheme="minorHAnsi"/>
                <w:bCs/>
                <w:kern w:val="0"/>
                <w:sz w:val="15"/>
                <w:szCs w:val="15"/>
              </w:rPr>
            </w:pPr>
            <w:r>
              <w:rPr>
                <w:rFonts w:asciiTheme="minorEastAsia" w:eastAsiaTheme="minorEastAsia" w:hAnsiTheme="minorEastAsia" w:cs="宋体" w:hint="eastAsia"/>
                <w:bCs/>
                <w:kern w:val="0"/>
                <w:sz w:val="15"/>
                <w:szCs w:val="15"/>
              </w:rPr>
              <w:t>参数说明</w:t>
            </w:r>
          </w:p>
        </w:tc>
        <w:tc>
          <w:tcPr>
            <w:tcW w:w="398" w:type="dxa"/>
            <w:shd w:val="clear" w:color="auto" w:fill="BFBFBF" w:themeFill="background1" w:themeFillShade="BF"/>
            <w:noWrap/>
            <w:vAlign w:val="center"/>
          </w:tcPr>
          <w:p w:rsidR="003F47FB" w:rsidRDefault="00E54AA3">
            <w:pPr>
              <w:widowControl/>
              <w:spacing w:line="180" w:lineRule="exact"/>
              <w:ind w:leftChars="-18" w:left="-5" w:hangingChars="18" w:hanging="27"/>
              <w:jc w:val="center"/>
              <w:rPr>
                <w:rFonts w:asciiTheme="minorEastAsia" w:eastAsiaTheme="minorEastAsia" w:hAnsiTheme="minorEastAsia" w:cs="宋体"/>
                <w:bCs/>
                <w:kern w:val="0"/>
                <w:sz w:val="15"/>
                <w:szCs w:val="15"/>
              </w:rPr>
            </w:pPr>
            <w:r>
              <w:rPr>
                <w:rFonts w:asciiTheme="minorEastAsia" w:eastAsiaTheme="minorEastAsia" w:hAnsiTheme="minorEastAsia" w:cs="宋体" w:hint="eastAsia"/>
                <w:bCs/>
                <w:kern w:val="0"/>
                <w:sz w:val="15"/>
                <w:szCs w:val="15"/>
              </w:rPr>
              <w:t>单位</w:t>
            </w:r>
          </w:p>
        </w:tc>
        <w:tc>
          <w:tcPr>
            <w:tcW w:w="611" w:type="dxa"/>
            <w:shd w:val="clear" w:color="auto" w:fill="BFBFBF" w:themeFill="background1" w:themeFillShade="BF"/>
            <w:vAlign w:val="center"/>
          </w:tcPr>
          <w:p w:rsidR="003F47FB" w:rsidRDefault="00E54AA3">
            <w:pPr>
              <w:widowControl/>
              <w:spacing w:line="180" w:lineRule="exact"/>
              <w:jc w:val="center"/>
              <w:rPr>
                <w:rFonts w:asciiTheme="minorEastAsia" w:eastAsiaTheme="minorEastAsia" w:hAnsiTheme="minorEastAsia" w:cs="宋体"/>
                <w:bCs/>
                <w:kern w:val="0"/>
                <w:sz w:val="15"/>
                <w:szCs w:val="15"/>
              </w:rPr>
            </w:pPr>
            <w:r>
              <w:rPr>
                <w:rFonts w:asciiTheme="minorEastAsia" w:eastAsiaTheme="minorEastAsia" w:hAnsiTheme="minorEastAsia" w:cs="宋体" w:hint="eastAsia"/>
                <w:bCs/>
                <w:kern w:val="0"/>
                <w:sz w:val="15"/>
                <w:szCs w:val="15"/>
              </w:rPr>
              <w:t>出厂值</w:t>
            </w:r>
          </w:p>
        </w:tc>
        <w:tc>
          <w:tcPr>
            <w:tcW w:w="385" w:type="dxa"/>
            <w:shd w:val="clear" w:color="auto" w:fill="BFBFBF" w:themeFill="background1" w:themeFillShade="BF"/>
            <w:noWrap/>
            <w:vAlign w:val="center"/>
          </w:tcPr>
          <w:p w:rsidR="003F47FB" w:rsidRDefault="00E54AA3">
            <w:pPr>
              <w:widowControl/>
              <w:spacing w:line="180" w:lineRule="exact"/>
              <w:ind w:leftChars="-27" w:left="-9" w:rightChars="-33" w:right="-59" w:hangingChars="27" w:hanging="40"/>
              <w:jc w:val="center"/>
              <w:rPr>
                <w:rFonts w:asciiTheme="minorEastAsia" w:eastAsiaTheme="minorEastAsia" w:hAnsiTheme="minorEastAsia" w:cs="宋体"/>
                <w:bCs/>
                <w:kern w:val="0"/>
                <w:sz w:val="15"/>
                <w:szCs w:val="15"/>
              </w:rPr>
            </w:pPr>
            <w:r>
              <w:rPr>
                <w:rFonts w:asciiTheme="minorEastAsia" w:eastAsiaTheme="minorEastAsia" w:hAnsiTheme="minorEastAsia" w:cs="宋体" w:hint="eastAsia"/>
                <w:bCs/>
                <w:kern w:val="0"/>
                <w:sz w:val="15"/>
                <w:szCs w:val="15"/>
              </w:rPr>
              <w:t>属性</w:t>
            </w:r>
          </w:p>
        </w:tc>
      </w:tr>
      <w:tr w:rsidR="003F47FB">
        <w:trPr>
          <w:trHeight w:val="20"/>
          <w:jc w:val="center"/>
        </w:trPr>
        <w:tc>
          <w:tcPr>
            <w:tcW w:w="659"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F00.01</w:t>
            </w:r>
          </w:p>
        </w:tc>
        <w:tc>
          <w:tcPr>
            <w:tcW w:w="1505" w:type="dxa"/>
            <w:shd w:val="clear" w:color="auto" w:fill="auto"/>
            <w:noWrap/>
            <w:vAlign w:val="center"/>
          </w:tcPr>
          <w:p w:rsidR="003F47FB" w:rsidRDefault="00E54AA3">
            <w:pPr>
              <w:spacing w:line="180" w:lineRule="exact"/>
              <w:ind w:rightChars="-18" w:right="-32"/>
              <w:jc w:val="left"/>
              <w:rPr>
                <w:rFonts w:asciiTheme="minorEastAsia" w:eastAsiaTheme="minorEastAsia" w:hAnsiTheme="minorEastAsia"/>
                <w:sz w:val="15"/>
                <w:szCs w:val="15"/>
              </w:rPr>
            </w:pPr>
            <w:r>
              <w:rPr>
                <w:rFonts w:asciiTheme="minorEastAsia" w:eastAsiaTheme="minorEastAsia" w:hAnsiTheme="minorEastAsia" w:cs="宋体" w:hint="eastAsia"/>
                <w:sz w:val="15"/>
                <w:szCs w:val="15"/>
              </w:rPr>
              <w:t>电机</w:t>
            </w:r>
            <w:r>
              <w:rPr>
                <w:rFonts w:asciiTheme="minorEastAsia" w:eastAsiaTheme="minorEastAsia" w:hAnsiTheme="minorEastAsia" w:hint="eastAsia"/>
                <w:sz w:val="15"/>
                <w:szCs w:val="15"/>
              </w:rPr>
              <w:t>1</w:t>
            </w:r>
            <w:r>
              <w:rPr>
                <w:rFonts w:asciiTheme="minorEastAsia" w:eastAsiaTheme="minorEastAsia" w:hAnsiTheme="minorEastAsia" w:cs="宋体" w:hint="eastAsia"/>
                <w:sz w:val="15"/>
                <w:szCs w:val="15"/>
              </w:rPr>
              <w:t>驱动控制方式</w:t>
            </w:r>
          </w:p>
        </w:tc>
        <w:tc>
          <w:tcPr>
            <w:tcW w:w="2408" w:type="dxa"/>
            <w:shd w:val="clear" w:color="auto" w:fill="auto"/>
            <w:vAlign w:val="center"/>
          </w:tcPr>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0</w:t>
            </w:r>
            <w:r>
              <w:rPr>
                <w:rFonts w:asciiTheme="minorEastAsia" w:eastAsiaTheme="minorEastAsia" w:hAnsiTheme="minorEastAsia" w:cs="宋体" w:hint="eastAsia"/>
                <w:sz w:val="15"/>
                <w:szCs w:val="15"/>
              </w:rPr>
              <w:t>：</w:t>
            </w:r>
            <w:r>
              <w:rPr>
                <w:rFonts w:asciiTheme="minorEastAsia" w:eastAsiaTheme="minorEastAsia" w:hAnsiTheme="minorEastAsia" w:hint="eastAsia"/>
                <w:sz w:val="15"/>
                <w:szCs w:val="15"/>
              </w:rPr>
              <w:t>V/F</w:t>
            </w:r>
            <w:r>
              <w:rPr>
                <w:rFonts w:asciiTheme="minorEastAsia" w:eastAsiaTheme="minorEastAsia" w:hAnsiTheme="minorEastAsia" w:cs="宋体" w:hint="eastAsia"/>
                <w:sz w:val="15"/>
                <w:szCs w:val="15"/>
              </w:rPr>
              <w:t>控制（</w:t>
            </w:r>
            <w:r>
              <w:rPr>
                <w:rFonts w:asciiTheme="minorEastAsia" w:eastAsiaTheme="minorEastAsia" w:hAnsiTheme="minorEastAsia" w:hint="eastAsia"/>
                <w:sz w:val="15"/>
                <w:szCs w:val="15"/>
              </w:rPr>
              <w:t>VVF</w:t>
            </w:r>
            <w:r>
              <w:rPr>
                <w:rFonts w:asciiTheme="minorEastAsia" w:eastAsiaTheme="minorEastAsia" w:hAnsiTheme="minorEastAsia" w:cs="宋体" w:hint="eastAsia"/>
                <w:sz w:val="15"/>
                <w:szCs w:val="15"/>
              </w:rPr>
              <w:t>）</w:t>
            </w:r>
          </w:p>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1</w:t>
            </w:r>
            <w:r>
              <w:rPr>
                <w:rFonts w:asciiTheme="minorEastAsia" w:eastAsiaTheme="minorEastAsia" w:hAnsiTheme="minorEastAsia" w:cs="宋体" w:hint="eastAsia"/>
                <w:sz w:val="15"/>
                <w:szCs w:val="15"/>
              </w:rPr>
              <w:t>：无速度传感器矢量控制（SVC）</w:t>
            </w:r>
          </w:p>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cs="宋体" w:hint="eastAsia"/>
                <w:sz w:val="15"/>
                <w:szCs w:val="15"/>
              </w:rPr>
              <w:t>2: 有速度传感器矢量控制（FVC）</w:t>
            </w:r>
          </w:p>
        </w:tc>
        <w:tc>
          <w:tcPr>
            <w:tcW w:w="398" w:type="dxa"/>
            <w:shd w:val="clear" w:color="auto" w:fill="auto"/>
            <w:noWrap/>
            <w:vAlign w:val="center"/>
          </w:tcPr>
          <w:p w:rsidR="003F47FB" w:rsidRDefault="003F47FB">
            <w:pPr>
              <w:spacing w:line="180" w:lineRule="exact"/>
              <w:jc w:val="center"/>
              <w:rPr>
                <w:rFonts w:asciiTheme="minorEastAsia" w:eastAsiaTheme="minorEastAsia" w:hAnsiTheme="minorEastAsia" w:cs="宋体"/>
                <w:sz w:val="15"/>
                <w:szCs w:val="15"/>
              </w:rPr>
            </w:pPr>
          </w:p>
        </w:tc>
        <w:tc>
          <w:tcPr>
            <w:tcW w:w="611" w:type="dxa"/>
            <w:shd w:val="clear" w:color="auto" w:fill="auto"/>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0</w:t>
            </w:r>
          </w:p>
        </w:tc>
        <w:tc>
          <w:tcPr>
            <w:tcW w:w="385" w:type="dxa"/>
            <w:shd w:val="clear" w:color="auto" w:fill="auto"/>
            <w:noWrap/>
            <w:vAlign w:val="center"/>
          </w:tcPr>
          <w:p w:rsidR="003F47FB" w:rsidRDefault="00E54AA3">
            <w:pPr>
              <w:spacing w:line="180" w:lineRule="exact"/>
              <w:ind w:leftChars="-20" w:left="-36"/>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r w:rsidR="003F47FB">
        <w:trPr>
          <w:trHeight w:val="20"/>
          <w:jc w:val="center"/>
        </w:trPr>
        <w:tc>
          <w:tcPr>
            <w:tcW w:w="659"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F00.04</w:t>
            </w:r>
          </w:p>
        </w:tc>
        <w:tc>
          <w:tcPr>
            <w:tcW w:w="1505" w:type="dxa"/>
            <w:shd w:val="clear" w:color="auto" w:fill="auto"/>
            <w:noWrap/>
            <w:vAlign w:val="center"/>
          </w:tcPr>
          <w:p w:rsidR="003F47FB" w:rsidRDefault="00E54AA3">
            <w:pPr>
              <w:spacing w:line="180" w:lineRule="exact"/>
              <w:ind w:rightChars="-18" w:right="-32"/>
              <w:jc w:val="left"/>
              <w:rPr>
                <w:rFonts w:asciiTheme="minorEastAsia" w:eastAsiaTheme="minorEastAsia" w:hAnsiTheme="minorEastAsia"/>
                <w:sz w:val="15"/>
                <w:szCs w:val="15"/>
              </w:rPr>
            </w:pPr>
            <w:r>
              <w:rPr>
                <w:rFonts w:asciiTheme="minorEastAsia" w:eastAsiaTheme="minorEastAsia" w:hAnsiTheme="minorEastAsia" w:hint="eastAsia"/>
                <w:sz w:val="15"/>
                <w:szCs w:val="15"/>
              </w:rPr>
              <w:t>主频率源A选择</w:t>
            </w:r>
          </w:p>
        </w:tc>
        <w:tc>
          <w:tcPr>
            <w:tcW w:w="2408" w:type="dxa"/>
            <w:shd w:val="clear" w:color="auto" w:fill="auto"/>
            <w:vAlign w:val="center"/>
          </w:tcPr>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0：数字频率给定F00.07</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1：AI1</w:t>
            </w:r>
            <w:r>
              <w:rPr>
                <w:rFonts w:asciiTheme="minorEastAsia" w:eastAsiaTheme="minorEastAsia" w:hAnsiTheme="minorEastAsia"/>
                <w:sz w:val="15"/>
                <w:szCs w:val="15"/>
              </w:rPr>
              <w:t xml:space="preserve">  </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2：AI2</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3：AI3</w:t>
            </w:r>
            <w:r>
              <w:rPr>
                <w:rFonts w:asciiTheme="minorEastAsia" w:eastAsiaTheme="minorEastAsia" w:hAnsiTheme="minorEastAsia"/>
                <w:sz w:val="15"/>
                <w:szCs w:val="15"/>
              </w:rPr>
              <w:t xml:space="preserve">  </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4：AI4(拓展卡)</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5：高频脉冲输入（X7）</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6：主频率通讯百分比给定</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7：主频率通讯直接给定</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8：数字电位器给定</w:t>
            </w:r>
          </w:p>
        </w:tc>
        <w:tc>
          <w:tcPr>
            <w:tcW w:w="398" w:type="dxa"/>
            <w:shd w:val="clear" w:color="auto" w:fill="auto"/>
            <w:noWrap/>
            <w:vAlign w:val="center"/>
          </w:tcPr>
          <w:p w:rsidR="003F47FB" w:rsidRDefault="003F47FB">
            <w:pPr>
              <w:spacing w:line="180" w:lineRule="exact"/>
              <w:jc w:val="center"/>
              <w:rPr>
                <w:rFonts w:asciiTheme="minorEastAsia" w:eastAsiaTheme="minorEastAsia" w:hAnsiTheme="minorEastAsia" w:cs="宋体"/>
                <w:sz w:val="15"/>
                <w:szCs w:val="15"/>
              </w:rPr>
            </w:pPr>
          </w:p>
        </w:tc>
        <w:tc>
          <w:tcPr>
            <w:tcW w:w="611" w:type="dxa"/>
            <w:shd w:val="clear" w:color="auto" w:fill="auto"/>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0</w:t>
            </w:r>
          </w:p>
        </w:tc>
        <w:tc>
          <w:tcPr>
            <w:tcW w:w="385" w:type="dxa"/>
            <w:shd w:val="clear" w:color="auto" w:fill="auto"/>
            <w:noWrap/>
            <w:vAlign w:val="center"/>
          </w:tcPr>
          <w:p w:rsidR="003F47FB" w:rsidRDefault="00E54AA3">
            <w:pPr>
              <w:spacing w:line="180" w:lineRule="exact"/>
              <w:ind w:leftChars="-20" w:left="-36"/>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r w:rsidR="003F47FB">
        <w:trPr>
          <w:trHeight w:val="20"/>
          <w:jc w:val="center"/>
        </w:trPr>
        <w:tc>
          <w:tcPr>
            <w:tcW w:w="659"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F00.07</w:t>
            </w:r>
          </w:p>
        </w:tc>
        <w:tc>
          <w:tcPr>
            <w:tcW w:w="1505" w:type="dxa"/>
            <w:shd w:val="clear" w:color="auto" w:fill="auto"/>
            <w:noWrap/>
            <w:vAlign w:val="center"/>
          </w:tcPr>
          <w:p w:rsidR="003F47FB" w:rsidRDefault="00E54AA3">
            <w:pPr>
              <w:spacing w:line="180" w:lineRule="exact"/>
              <w:ind w:rightChars="-18" w:right="-32"/>
              <w:jc w:val="left"/>
              <w:rPr>
                <w:rFonts w:asciiTheme="minorEastAsia" w:eastAsiaTheme="minorEastAsia" w:hAnsiTheme="minorEastAsia"/>
                <w:sz w:val="15"/>
                <w:szCs w:val="15"/>
              </w:rPr>
            </w:pPr>
            <w:r>
              <w:rPr>
                <w:rFonts w:asciiTheme="minorEastAsia" w:eastAsiaTheme="minorEastAsia" w:hAnsiTheme="minorEastAsia" w:hint="eastAsia"/>
                <w:sz w:val="15"/>
                <w:szCs w:val="15"/>
              </w:rPr>
              <w:t>数字频率给定</w:t>
            </w:r>
          </w:p>
        </w:tc>
        <w:tc>
          <w:tcPr>
            <w:tcW w:w="2408" w:type="dxa"/>
            <w:shd w:val="clear" w:color="auto" w:fill="auto"/>
            <w:noWrap/>
            <w:vAlign w:val="center"/>
          </w:tcPr>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0.00～最大频率F00.16</w:t>
            </w:r>
          </w:p>
        </w:tc>
        <w:tc>
          <w:tcPr>
            <w:tcW w:w="398"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Hz</w:t>
            </w:r>
          </w:p>
        </w:tc>
        <w:tc>
          <w:tcPr>
            <w:tcW w:w="611" w:type="dxa"/>
            <w:shd w:val="clear" w:color="auto" w:fill="auto"/>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 xml:space="preserve">0.00 </w:t>
            </w:r>
          </w:p>
        </w:tc>
        <w:tc>
          <w:tcPr>
            <w:tcW w:w="385" w:type="dxa"/>
            <w:shd w:val="clear" w:color="auto" w:fill="auto"/>
            <w:noWrap/>
            <w:vAlign w:val="center"/>
          </w:tcPr>
          <w:p w:rsidR="003F47FB" w:rsidRDefault="00E54AA3">
            <w:pPr>
              <w:spacing w:line="180" w:lineRule="exact"/>
              <w:ind w:leftChars="-20" w:left="-36"/>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jc w:val="center"/>
        </w:trPr>
        <w:tc>
          <w:tcPr>
            <w:tcW w:w="659"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F00.14</w:t>
            </w:r>
          </w:p>
        </w:tc>
        <w:tc>
          <w:tcPr>
            <w:tcW w:w="1505" w:type="dxa"/>
            <w:shd w:val="clear" w:color="auto" w:fill="auto"/>
            <w:noWrap/>
            <w:vAlign w:val="center"/>
          </w:tcPr>
          <w:p w:rsidR="003F47FB" w:rsidRDefault="00E54AA3">
            <w:pPr>
              <w:spacing w:line="180" w:lineRule="exact"/>
              <w:ind w:rightChars="-18" w:right="-32"/>
              <w:jc w:val="left"/>
              <w:rPr>
                <w:rFonts w:asciiTheme="minorEastAsia" w:eastAsiaTheme="minorEastAsia" w:hAnsiTheme="minorEastAsia"/>
                <w:sz w:val="15"/>
                <w:szCs w:val="15"/>
              </w:rPr>
            </w:pPr>
            <w:r>
              <w:rPr>
                <w:rFonts w:asciiTheme="minorEastAsia" w:eastAsiaTheme="minorEastAsia" w:hAnsiTheme="minorEastAsia" w:hint="eastAsia"/>
                <w:sz w:val="15"/>
                <w:szCs w:val="15"/>
              </w:rPr>
              <w:t>加速时间1</w:t>
            </w:r>
          </w:p>
        </w:tc>
        <w:tc>
          <w:tcPr>
            <w:tcW w:w="2408" w:type="dxa"/>
            <w:shd w:val="clear" w:color="auto" w:fill="auto"/>
            <w:noWrap/>
            <w:vAlign w:val="center"/>
          </w:tcPr>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 xml:space="preserve">0.00～650.00（F15.13=0）                     </w:t>
            </w:r>
          </w:p>
        </w:tc>
        <w:tc>
          <w:tcPr>
            <w:tcW w:w="398"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s</w:t>
            </w:r>
          </w:p>
        </w:tc>
        <w:tc>
          <w:tcPr>
            <w:tcW w:w="611" w:type="dxa"/>
            <w:shd w:val="clear" w:color="auto" w:fill="auto"/>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 xml:space="preserve">15.00 </w:t>
            </w:r>
          </w:p>
        </w:tc>
        <w:tc>
          <w:tcPr>
            <w:tcW w:w="385" w:type="dxa"/>
            <w:shd w:val="clear" w:color="auto" w:fill="auto"/>
            <w:noWrap/>
            <w:vAlign w:val="center"/>
          </w:tcPr>
          <w:p w:rsidR="003F47FB" w:rsidRDefault="00E54AA3">
            <w:pPr>
              <w:spacing w:line="180" w:lineRule="exact"/>
              <w:ind w:leftChars="-20" w:left="-36"/>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jc w:val="center"/>
        </w:trPr>
        <w:tc>
          <w:tcPr>
            <w:tcW w:w="659"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F00.15</w:t>
            </w:r>
          </w:p>
        </w:tc>
        <w:tc>
          <w:tcPr>
            <w:tcW w:w="1505" w:type="dxa"/>
            <w:shd w:val="clear" w:color="auto" w:fill="auto"/>
            <w:noWrap/>
            <w:vAlign w:val="center"/>
          </w:tcPr>
          <w:p w:rsidR="003F47FB" w:rsidRDefault="00E54AA3">
            <w:pPr>
              <w:spacing w:line="180" w:lineRule="exact"/>
              <w:ind w:rightChars="-18" w:right="-32"/>
              <w:jc w:val="left"/>
              <w:rPr>
                <w:rFonts w:asciiTheme="minorEastAsia" w:eastAsiaTheme="minorEastAsia" w:hAnsiTheme="minorEastAsia"/>
                <w:sz w:val="15"/>
                <w:szCs w:val="15"/>
              </w:rPr>
            </w:pPr>
            <w:r>
              <w:rPr>
                <w:rFonts w:asciiTheme="minorEastAsia" w:eastAsiaTheme="minorEastAsia" w:hAnsiTheme="minorEastAsia" w:hint="eastAsia"/>
                <w:sz w:val="15"/>
                <w:szCs w:val="15"/>
              </w:rPr>
              <w:t>减速时间1</w:t>
            </w:r>
          </w:p>
        </w:tc>
        <w:tc>
          <w:tcPr>
            <w:tcW w:w="2408" w:type="dxa"/>
            <w:shd w:val="clear" w:color="auto" w:fill="auto"/>
            <w:noWrap/>
            <w:vAlign w:val="center"/>
          </w:tcPr>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 xml:space="preserve">0.00～650.00（F15.13=0）                     </w:t>
            </w:r>
          </w:p>
        </w:tc>
        <w:tc>
          <w:tcPr>
            <w:tcW w:w="398"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s</w:t>
            </w:r>
          </w:p>
        </w:tc>
        <w:tc>
          <w:tcPr>
            <w:tcW w:w="611" w:type="dxa"/>
            <w:shd w:val="clear" w:color="auto" w:fill="auto"/>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 xml:space="preserve">15.00 </w:t>
            </w:r>
          </w:p>
        </w:tc>
        <w:tc>
          <w:tcPr>
            <w:tcW w:w="385" w:type="dxa"/>
            <w:shd w:val="clear" w:color="auto" w:fill="auto"/>
            <w:noWrap/>
            <w:vAlign w:val="center"/>
          </w:tcPr>
          <w:p w:rsidR="003F47FB" w:rsidRDefault="00E54AA3">
            <w:pPr>
              <w:spacing w:line="180" w:lineRule="exact"/>
              <w:ind w:leftChars="-20" w:left="-36"/>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jc w:val="center"/>
        </w:trPr>
        <w:tc>
          <w:tcPr>
            <w:tcW w:w="659"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F00.16</w:t>
            </w:r>
          </w:p>
        </w:tc>
        <w:tc>
          <w:tcPr>
            <w:tcW w:w="1505" w:type="dxa"/>
            <w:shd w:val="clear" w:color="auto" w:fill="auto"/>
            <w:noWrap/>
            <w:vAlign w:val="center"/>
          </w:tcPr>
          <w:p w:rsidR="003F47FB" w:rsidRDefault="00E54AA3">
            <w:pPr>
              <w:spacing w:line="180" w:lineRule="exact"/>
              <w:ind w:rightChars="-18" w:right="-32"/>
              <w:jc w:val="left"/>
              <w:rPr>
                <w:rFonts w:asciiTheme="minorEastAsia" w:eastAsiaTheme="minorEastAsia" w:hAnsiTheme="minorEastAsia"/>
                <w:sz w:val="15"/>
                <w:szCs w:val="15"/>
              </w:rPr>
            </w:pPr>
            <w:r>
              <w:rPr>
                <w:rFonts w:asciiTheme="minorEastAsia" w:eastAsiaTheme="minorEastAsia" w:hAnsiTheme="minorEastAsia" w:hint="eastAsia"/>
                <w:sz w:val="15"/>
                <w:szCs w:val="15"/>
              </w:rPr>
              <w:t>最大频率</w:t>
            </w:r>
          </w:p>
        </w:tc>
        <w:tc>
          <w:tcPr>
            <w:tcW w:w="2408" w:type="dxa"/>
            <w:shd w:val="clear" w:color="auto" w:fill="auto"/>
            <w:noWrap/>
            <w:vAlign w:val="center"/>
          </w:tcPr>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1.00～600.00</w:t>
            </w:r>
          </w:p>
        </w:tc>
        <w:tc>
          <w:tcPr>
            <w:tcW w:w="398"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Hz</w:t>
            </w:r>
          </w:p>
        </w:tc>
        <w:tc>
          <w:tcPr>
            <w:tcW w:w="611" w:type="dxa"/>
            <w:shd w:val="clear" w:color="auto" w:fill="auto"/>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 xml:space="preserve">50.00 </w:t>
            </w:r>
          </w:p>
        </w:tc>
        <w:tc>
          <w:tcPr>
            <w:tcW w:w="385" w:type="dxa"/>
            <w:shd w:val="clear" w:color="auto" w:fill="auto"/>
            <w:noWrap/>
            <w:vAlign w:val="center"/>
          </w:tcPr>
          <w:p w:rsidR="003F47FB" w:rsidRDefault="00E54AA3">
            <w:pPr>
              <w:spacing w:line="180" w:lineRule="exact"/>
              <w:ind w:leftChars="-20" w:left="-36"/>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r w:rsidR="003F47FB">
        <w:trPr>
          <w:trHeight w:val="20"/>
          <w:jc w:val="center"/>
        </w:trPr>
        <w:tc>
          <w:tcPr>
            <w:tcW w:w="659"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F00.18</w:t>
            </w:r>
          </w:p>
        </w:tc>
        <w:tc>
          <w:tcPr>
            <w:tcW w:w="1505" w:type="dxa"/>
            <w:shd w:val="clear" w:color="auto" w:fill="auto"/>
            <w:noWrap/>
            <w:vAlign w:val="center"/>
          </w:tcPr>
          <w:p w:rsidR="003F47FB" w:rsidRDefault="00E54AA3">
            <w:pPr>
              <w:spacing w:line="180" w:lineRule="exact"/>
              <w:ind w:rightChars="-18" w:right="-32"/>
              <w:jc w:val="left"/>
              <w:rPr>
                <w:rFonts w:asciiTheme="minorEastAsia" w:eastAsiaTheme="minorEastAsia" w:hAnsiTheme="minorEastAsia"/>
                <w:sz w:val="15"/>
                <w:szCs w:val="15"/>
              </w:rPr>
            </w:pPr>
            <w:r>
              <w:rPr>
                <w:rFonts w:asciiTheme="minorEastAsia" w:eastAsiaTheme="minorEastAsia" w:hAnsiTheme="minorEastAsia" w:hint="eastAsia"/>
                <w:sz w:val="15"/>
                <w:szCs w:val="15"/>
              </w:rPr>
              <w:t>上限频率</w:t>
            </w:r>
          </w:p>
        </w:tc>
        <w:tc>
          <w:tcPr>
            <w:tcW w:w="2408" w:type="dxa"/>
            <w:shd w:val="clear" w:color="auto" w:fill="auto"/>
            <w:vAlign w:val="center"/>
          </w:tcPr>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下限频率F00.19～最大频率F00.16</w:t>
            </w:r>
          </w:p>
        </w:tc>
        <w:tc>
          <w:tcPr>
            <w:tcW w:w="398"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Hz</w:t>
            </w:r>
          </w:p>
        </w:tc>
        <w:tc>
          <w:tcPr>
            <w:tcW w:w="611" w:type="dxa"/>
            <w:shd w:val="clear" w:color="auto" w:fill="auto"/>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 xml:space="preserve">50.00 </w:t>
            </w:r>
          </w:p>
        </w:tc>
        <w:tc>
          <w:tcPr>
            <w:tcW w:w="385" w:type="dxa"/>
            <w:shd w:val="clear" w:color="auto" w:fill="auto"/>
            <w:noWrap/>
            <w:vAlign w:val="center"/>
          </w:tcPr>
          <w:p w:rsidR="003F47FB" w:rsidRDefault="00E54AA3">
            <w:pPr>
              <w:spacing w:line="180" w:lineRule="exact"/>
              <w:ind w:leftChars="-20" w:left="-36"/>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jc w:val="center"/>
        </w:trPr>
        <w:tc>
          <w:tcPr>
            <w:tcW w:w="659"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F00.19</w:t>
            </w:r>
          </w:p>
        </w:tc>
        <w:tc>
          <w:tcPr>
            <w:tcW w:w="1505" w:type="dxa"/>
            <w:shd w:val="clear" w:color="auto" w:fill="auto"/>
            <w:noWrap/>
            <w:vAlign w:val="center"/>
          </w:tcPr>
          <w:p w:rsidR="003F47FB" w:rsidRDefault="00E54AA3">
            <w:pPr>
              <w:spacing w:line="180" w:lineRule="exact"/>
              <w:ind w:rightChars="-18" w:right="-32"/>
              <w:jc w:val="left"/>
              <w:rPr>
                <w:rFonts w:asciiTheme="minorEastAsia" w:eastAsiaTheme="minorEastAsia" w:hAnsiTheme="minorEastAsia"/>
                <w:sz w:val="15"/>
                <w:szCs w:val="15"/>
              </w:rPr>
            </w:pPr>
            <w:r>
              <w:rPr>
                <w:rFonts w:asciiTheme="minorEastAsia" w:eastAsiaTheme="minorEastAsia" w:hAnsiTheme="minorEastAsia" w:hint="eastAsia"/>
                <w:sz w:val="15"/>
                <w:szCs w:val="15"/>
              </w:rPr>
              <w:t>下限频率</w:t>
            </w:r>
          </w:p>
        </w:tc>
        <w:tc>
          <w:tcPr>
            <w:tcW w:w="2408" w:type="dxa"/>
            <w:shd w:val="clear" w:color="auto" w:fill="auto"/>
            <w:vAlign w:val="center"/>
          </w:tcPr>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0.00～上限频率F00.18</w:t>
            </w:r>
          </w:p>
        </w:tc>
        <w:tc>
          <w:tcPr>
            <w:tcW w:w="398"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Hz</w:t>
            </w:r>
          </w:p>
        </w:tc>
        <w:tc>
          <w:tcPr>
            <w:tcW w:w="611" w:type="dxa"/>
            <w:shd w:val="clear" w:color="auto" w:fill="auto"/>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 xml:space="preserve">0.00 </w:t>
            </w:r>
          </w:p>
        </w:tc>
        <w:tc>
          <w:tcPr>
            <w:tcW w:w="385" w:type="dxa"/>
            <w:shd w:val="clear" w:color="auto" w:fill="auto"/>
            <w:noWrap/>
            <w:vAlign w:val="center"/>
          </w:tcPr>
          <w:p w:rsidR="003F47FB" w:rsidRDefault="00E54AA3">
            <w:pPr>
              <w:spacing w:line="180" w:lineRule="exact"/>
              <w:ind w:leftChars="-20" w:left="-36"/>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jc w:val="center"/>
        </w:trPr>
        <w:tc>
          <w:tcPr>
            <w:tcW w:w="659" w:type="dxa"/>
            <w:shd w:val="clear" w:color="auto" w:fill="auto"/>
            <w:noWrap/>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F00.21</w:t>
            </w:r>
          </w:p>
        </w:tc>
        <w:tc>
          <w:tcPr>
            <w:tcW w:w="1505" w:type="dxa"/>
            <w:shd w:val="clear" w:color="auto" w:fill="auto"/>
            <w:noWrap/>
            <w:vAlign w:val="center"/>
          </w:tcPr>
          <w:p w:rsidR="003F47FB" w:rsidRDefault="00E54AA3">
            <w:pPr>
              <w:spacing w:line="180" w:lineRule="exact"/>
              <w:ind w:rightChars="-18" w:right="-32"/>
              <w:jc w:val="left"/>
              <w:rPr>
                <w:rFonts w:asciiTheme="minorEastAsia" w:eastAsiaTheme="minorEastAsia" w:hAnsiTheme="minorEastAsia"/>
                <w:sz w:val="15"/>
                <w:szCs w:val="15"/>
              </w:rPr>
            </w:pPr>
            <w:r>
              <w:rPr>
                <w:rFonts w:asciiTheme="minorEastAsia" w:eastAsiaTheme="minorEastAsia" w:hAnsiTheme="minorEastAsia" w:hint="eastAsia"/>
                <w:sz w:val="15"/>
                <w:szCs w:val="15"/>
              </w:rPr>
              <w:t>反转控制</w:t>
            </w:r>
          </w:p>
        </w:tc>
        <w:tc>
          <w:tcPr>
            <w:tcW w:w="2408" w:type="dxa"/>
            <w:shd w:val="clear" w:color="auto" w:fill="auto"/>
            <w:vAlign w:val="center"/>
          </w:tcPr>
          <w:p w:rsidR="003F47FB" w:rsidRDefault="00E54AA3">
            <w:pPr>
              <w:spacing w:line="18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0：允许正/反转    1：禁止反转</w:t>
            </w:r>
          </w:p>
        </w:tc>
        <w:tc>
          <w:tcPr>
            <w:tcW w:w="398" w:type="dxa"/>
            <w:shd w:val="clear" w:color="auto" w:fill="auto"/>
            <w:noWrap/>
            <w:vAlign w:val="center"/>
          </w:tcPr>
          <w:p w:rsidR="003F47FB" w:rsidRDefault="003F47FB">
            <w:pPr>
              <w:spacing w:line="180" w:lineRule="exact"/>
              <w:jc w:val="center"/>
              <w:rPr>
                <w:rFonts w:asciiTheme="minorEastAsia" w:eastAsiaTheme="minorEastAsia" w:hAnsiTheme="minorEastAsia" w:cs="宋体"/>
                <w:sz w:val="15"/>
                <w:szCs w:val="15"/>
              </w:rPr>
            </w:pPr>
          </w:p>
        </w:tc>
        <w:tc>
          <w:tcPr>
            <w:tcW w:w="611" w:type="dxa"/>
            <w:shd w:val="clear" w:color="auto" w:fill="auto"/>
            <w:vAlign w:val="center"/>
          </w:tcPr>
          <w:p w:rsidR="003F47FB" w:rsidRDefault="00E54AA3">
            <w:pPr>
              <w:spacing w:line="180" w:lineRule="exact"/>
              <w:jc w:val="center"/>
              <w:rPr>
                <w:rFonts w:asciiTheme="minorEastAsia" w:eastAsiaTheme="minorEastAsia" w:hAnsiTheme="minorEastAsia" w:cs="宋体"/>
                <w:sz w:val="15"/>
                <w:szCs w:val="15"/>
              </w:rPr>
            </w:pPr>
            <w:r>
              <w:rPr>
                <w:rFonts w:asciiTheme="minorEastAsia" w:eastAsiaTheme="minorEastAsia" w:hAnsiTheme="minorEastAsia" w:hint="eastAsia"/>
                <w:sz w:val="15"/>
                <w:szCs w:val="15"/>
              </w:rPr>
              <w:t>0</w:t>
            </w:r>
          </w:p>
        </w:tc>
        <w:tc>
          <w:tcPr>
            <w:tcW w:w="385" w:type="dxa"/>
            <w:shd w:val="clear" w:color="auto" w:fill="auto"/>
            <w:noWrap/>
            <w:vAlign w:val="center"/>
          </w:tcPr>
          <w:p w:rsidR="003F47FB" w:rsidRDefault="00E54AA3">
            <w:pPr>
              <w:spacing w:line="180" w:lineRule="exact"/>
              <w:ind w:leftChars="-20" w:left="-36"/>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bl>
    <w:p w:rsidR="003F47FB" w:rsidRDefault="00E54AA3">
      <w:pPr>
        <w:spacing w:line="240" w:lineRule="exact"/>
        <w:rPr>
          <w:rFonts w:asciiTheme="minorEastAsia" w:eastAsiaTheme="minorEastAsia" w:hAnsiTheme="minorEastAsia"/>
          <w:sz w:val="15"/>
          <w:szCs w:val="15"/>
        </w:rPr>
      </w:pPr>
      <w:r>
        <w:rPr>
          <w:rFonts w:asciiTheme="minorEastAsia" w:eastAsiaTheme="minorEastAsia" w:hAnsiTheme="minorEastAsia" w:hint="eastAsia"/>
          <w:sz w:val="15"/>
          <w:szCs w:val="15"/>
        </w:rPr>
        <w:t>注：常用工艺参数还可能包括输入、输出端子功能设置，请参考功能表F02组和F03组进行设置。</w:t>
      </w:r>
    </w:p>
    <w:p w:rsidR="003F47FB" w:rsidRDefault="00E54AA3">
      <w:pPr>
        <w:pStyle w:val="2"/>
        <w:spacing w:before="92"/>
        <w:ind w:right="180"/>
      </w:pPr>
      <w:r>
        <w:rPr>
          <w:rFonts w:hint="eastAsia"/>
        </w:rPr>
        <w:t xml:space="preserve"> </w:t>
      </w:r>
      <w:bookmarkStart w:id="367" w:name="_Toc71898896"/>
      <w:bookmarkStart w:id="368" w:name="_Toc20628"/>
      <w:bookmarkStart w:id="369" w:name="_Toc496597895"/>
      <w:bookmarkStart w:id="370" w:name="_Toc72252291"/>
      <w:r>
        <w:rPr>
          <w:rFonts w:hint="eastAsia"/>
        </w:rPr>
        <w:t>电机参数辨识</w:t>
      </w:r>
      <w:bookmarkEnd w:id="367"/>
      <w:bookmarkEnd w:id="368"/>
      <w:bookmarkEnd w:id="369"/>
      <w:bookmarkEnd w:id="370"/>
    </w:p>
    <w:p w:rsidR="003F47FB" w:rsidRDefault="00E54AA3">
      <w:pPr>
        <w:widowControl/>
        <w:spacing w:afterLines="10" w:after="30" w:line="240" w:lineRule="exact"/>
        <w:ind w:firstLineChars="200" w:firstLine="300"/>
        <w:rPr>
          <w:rFonts w:asciiTheme="minorEastAsia" w:eastAsiaTheme="minorEastAsia" w:hAnsiTheme="minorEastAsia"/>
          <w:sz w:val="15"/>
          <w:szCs w:val="15"/>
        </w:rPr>
      </w:pPr>
      <w:r>
        <w:rPr>
          <w:rFonts w:asciiTheme="minorEastAsia" w:eastAsiaTheme="minorEastAsia" w:hAnsiTheme="minorEastAsia" w:hint="eastAsia"/>
          <w:sz w:val="15"/>
          <w:szCs w:val="15"/>
        </w:rPr>
        <w:t>为达到更好的控制性能，必须进行电机参数辨识。</w:t>
      </w:r>
    </w:p>
    <w:tbl>
      <w:tblPr>
        <w:tblW w:w="645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655"/>
        <w:gridCol w:w="2653"/>
        <w:gridCol w:w="2149"/>
      </w:tblGrid>
      <w:tr w:rsidR="003F47FB">
        <w:trPr>
          <w:trHeight w:val="30"/>
        </w:trPr>
        <w:tc>
          <w:tcPr>
            <w:tcW w:w="1655" w:type="dxa"/>
            <w:shd w:val="clear" w:color="auto" w:fill="A6A6A6" w:themeFill="background1" w:themeFillShade="A6"/>
            <w:tcMar>
              <w:top w:w="15" w:type="dxa"/>
              <w:left w:w="15" w:type="dxa"/>
              <w:bottom w:w="0" w:type="dxa"/>
              <w:right w:w="15" w:type="dxa"/>
            </w:tcMar>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辨识方式</w:t>
            </w:r>
          </w:p>
        </w:tc>
        <w:tc>
          <w:tcPr>
            <w:tcW w:w="2653" w:type="dxa"/>
            <w:tcBorders>
              <w:left w:val="single" w:sz="4" w:space="0" w:color="auto"/>
              <w:right w:val="single" w:sz="4" w:space="0" w:color="auto"/>
            </w:tcBorders>
            <w:shd w:val="clear" w:color="auto" w:fill="A6A6A6" w:themeFill="background1" w:themeFillShade="A6"/>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适用情况</w:t>
            </w:r>
          </w:p>
        </w:tc>
        <w:tc>
          <w:tcPr>
            <w:tcW w:w="2149" w:type="dxa"/>
            <w:tcBorders>
              <w:left w:val="single" w:sz="4" w:space="0" w:color="auto"/>
            </w:tcBorders>
            <w:shd w:val="clear" w:color="auto" w:fill="A6A6A6" w:themeFill="background1" w:themeFillShade="A6"/>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辨识效果</w:t>
            </w:r>
          </w:p>
        </w:tc>
      </w:tr>
      <w:tr w:rsidR="003F47FB">
        <w:trPr>
          <w:trHeight w:val="30"/>
        </w:trPr>
        <w:tc>
          <w:tcPr>
            <w:tcW w:w="1655" w:type="dxa"/>
            <w:tcMar>
              <w:top w:w="15" w:type="dxa"/>
              <w:left w:w="15" w:type="dxa"/>
              <w:bottom w:w="0" w:type="dxa"/>
              <w:right w:w="15" w:type="dxa"/>
            </w:tcMar>
            <w:vAlign w:val="center"/>
          </w:tcPr>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F01.34=1</w:t>
            </w:r>
          </w:p>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异步机静止自学习</w:t>
            </w:r>
          </w:p>
        </w:tc>
        <w:tc>
          <w:tcPr>
            <w:tcW w:w="2653" w:type="dxa"/>
            <w:vMerge w:val="restart"/>
            <w:tcBorders>
              <w:left w:val="single" w:sz="4" w:space="0" w:color="auto"/>
              <w:right w:val="single" w:sz="4" w:space="0" w:color="auto"/>
            </w:tcBorders>
            <w:vAlign w:val="center"/>
          </w:tcPr>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cs="Times New Roman" w:hint="eastAsia"/>
                <w:sz w:val="15"/>
                <w:szCs w:val="15"/>
              </w:rPr>
              <w:t>电机与负载很难脱离，不允许旋转自学习的场合</w:t>
            </w:r>
          </w:p>
        </w:tc>
        <w:tc>
          <w:tcPr>
            <w:tcW w:w="2149" w:type="dxa"/>
            <w:vMerge w:val="restart"/>
            <w:tcBorders>
              <w:left w:val="single" w:sz="4" w:space="0" w:color="auto"/>
            </w:tcBorders>
            <w:vAlign w:val="center"/>
          </w:tcPr>
          <w:p w:rsidR="003F47FB" w:rsidRDefault="00E54AA3">
            <w:pPr>
              <w:spacing w:line="18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一般</w:t>
            </w:r>
          </w:p>
        </w:tc>
      </w:tr>
      <w:tr w:rsidR="003F47FB">
        <w:trPr>
          <w:trHeight w:val="30"/>
        </w:trPr>
        <w:tc>
          <w:tcPr>
            <w:tcW w:w="1655" w:type="dxa"/>
            <w:tcMar>
              <w:top w:w="15" w:type="dxa"/>
              <w:left w:w="15" w:type="dxa"/>
              <w:bottom w:w="0" w:type="dxa"/>
              <w:right w:w="15" w:type="dxa"/>
            </w:tcMar>
            <w:vAlign w:val="center"/>
          </w:tcPr>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F01.34=11</w:t>
            </w:r>
          </w:p>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同步机静止自学习</w:t>
            </w:r>
          </w:p>
        </w:tc>
        <w:tc>
          <w:tcPr>
            <w:tcW w:w="2653" w:type="dxa"/>
            <w:vMerge/>
            <w:tcBorders>
              <w:left w:val="single" w:sz="4" w:space="0" w:color="auto"/>
              <w:right w:val="single" w:sz="4" w:space="0" w:color="auto"/>
            </w:tcBorders>
            <w:vAlign w:val="center"/>
          </w:tcPr>
          <w:p w:rsidR="003F47FB" w:rsidRDefault="003F47FB">
            <w:pPr>
              <w:spacing w:line="180" w:lineRule="exact"/>
              <w:jc w:val="left"/>
              <w:rPr>
                <w:rFonts w:asciiTheme="minorEastAsia" w:eastAsiaTheme="minorEastAsia" w:hAnsiTheme="minorEastAsia" w:cs="Times New Roman"/>
                <w:sz w:val="15"/>
                <w:szCs w:val="15"/>
              </w:rPr>
            </w:pPr>
          </w:p>
        </w:tc>
        <w:tc>
          <w:tcPr>
            <w:tcW w:w="2149" w:type="dxa"/>
            <w:vMerge/>
            <w:tcBorders>
              <w:left w:val="single" w:sz="4" w:space="0" w:color="auto"/>
            </w:tcBorders>
            <w:vAlign w:val="center"/>
          </w:tcPr>
          <w:p w:rsidR="003F47FB" w:rsidRDefault="003F47FB">
            <w:pPr>
              <w:spacing w:line="180" w:lineRule="exact"/>
              <w:jc w:val="center"/>
              <w:rPr>
                <w:rFonts w:asciiTheme="minorEastAsia" w:eastAsiaTheme="minorEastAsia" w:hAnsiTheme="minorEastAsia"/>
                <w:sz w:val="15"/>
                <w:szCs w:val="15"/>
              </w:rPr>
            </w:pPr>
          </w:p>
        </w:tc>
      </w:tr>
      <w:tr w:rsidR="003F47FB">
        <w:trPr>
          <w:trHeight w:val="30"/>
        </w:trPr>
        <w:tc>
          <w:tcPr>
            <w:tcW w:w="1655" w:type="dxa"/>
            <w:tcMar>
              <w:top w:w="15" w:type="dxa"/>
              <w:left w:w="15" w:type="dxa"/>
              <w:bottom w:w="0" w:type="dxa"/>
              <w:right w:w="15" w:type="dxa"/>
            </w:tcMar>
            <w:vAlign w:val="center"/>
          </w:tcPr>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F01.34=2</w:t>
            </w:r>
          </w:p>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异步机旋转自学习</w:t>
            </w:r>
          </w:p>
        </w:tc>
        <w:tc>
          <w:tcPr>
            <w:tcW w:w="2653" w:type="dxa"/>
            <w:vMerge w:val="restart"/>
            <w:tcBorders>
              <w:left w:val="single" w:sz="4" w:space="0" w:color="auto"/>
              <w:right w:val="single" w:sz="4" w:space="0" w:color="auto"/>
            </w:tcBorders>
            <w:vAlign w:val="center"/>
          </w:tcPr>
          <w:p w:rsidR="003F47FB" w:rsidRDefault="00E54AA3">
            <w:pPr>
              <w:spacing w:line="180" w:lineRule="exact"/>
              <w:jc w:val="left"/>
              <w:rPr>
                <w:rFonts w:asciiTheme="minorEastAsia" w:eastAsiaTheme="minorEastAsia" w:hAnsiTheme="minorEastAsia" w:cs="Times New Roman"/>
                <w:sz w:val="15"/>
                <w:szCs w:val="15"/>
              </w:rPr>
            </w:pPr>
            <w:r>
              <w:rPr>
                <w:rFonts w:asciiTheme="minorEastAsia" w:eastAsiaTheme="minorEastAsia" w:hAnsiTheme="minorEastAsia" w:cs="Times New Roman" w:hint="eastAsia"/>
                <w:sz w:val="15"/>
                <w:szCs w:val="15"/>
              </w:rPr>
              <w:t>电机与负载方便脱离且为开环控制的场合。操作前应将电机轴脱离负载，禁止电机带负载进行旋转自学习操作。</w:t>
            </w:r>
          </w:p>
        </w:tc>
        <w:tc>
          <w:tcPr>
            <w:tcW w:w="2149" w:type="dxa"/>
            <w:vMerge w:val="restart"/>
            <w:tcBorders>
              <w:left w:val="single" w:sz="4" w:space="0" w:color="auto"/>
            </w:tcBorders>
            <w:vAlign w:val="center"/>
          </w:tcPr>
          <w:p w:rsidR="003F47FB" w:rsidRDefault="00E54AA3">
            <w:pPr>
              <w:spacing w:line="18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较好</w:t>
            </w:r>
          </w:p>
        </w:tc>
      </w:tr>
      <w:tr w:rsidR="003F47FB">
        <w:trPr>
          <w:trHeight w:val="30"/>
        </w:trPr>
        <w:tc>
          <w:tcPr>
            <w:tcW w:w="1655" w:type="dxa"/>
            <w:tcMar>
              <w:top w:w="15" w:type="dxa"/>
              <w:left w:w="15" w:type="dxa"/>
              <w:bottom w:w="0" w:type="dxa"/>
              <w:right w:w="15" w:type="dxa"/>
            </w:tcMar>
            <w:vAlign w:val="center"/>
          </w:tcPr>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F01.34=12</w:t>
            </w:r>
          </w:p>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同步机旋转自学习</w:t>
            </w:r>
          </w:p>
        </w:tc>
        <w:tc>
          <w:tcPr>
            <w:tcW w:w="2653" w:type="dxa"/>
            <w:vMerge/>
            <w:tcBorders>
              <w:left w:val="single" w:sz="4" w:space="0" w:color="auto"/>
              <w:right w:val="single" w:sz="4" w:space="0" w:color="auto"/>
            </w:tcBorders>
            <w:vAlign w:val="center"/>
          </w:tcPr>
          <w:p w:rsidR="003F47FB" w:rsidRDefault="003F47FB">
            <w:pPr>
              <w:spacing w:line="180" w:lineRule="exact"/>
              <w:jc w:val="left"/>
              <w:rPr>
                <w:rFonts w:asciiTheme="minorEastAsia" w:eastAsiaTheme="minorEastAsia" w:hAnsiTheme="minorEastAsia" w:cs="Times New Roman"/>
                <w:sz w:val="15"/>
                <w:szCs w:val="15"/>
              </w:rPr>
            </w:pPr>
          </w:p>
        </w:tc>
        <w:tc>
          <w:tcPr>
            <w:tcW w:w="2149" w:type="dxa"/>
            <w:vMerge/>
            <w:tcBorders>
              <w:left w:val="single" w:sz="4" w:space="0" w:color="auto"/>
            </w:tcBorders>
            <w:vAlign w:val="center"/>
          </w:tcPr>
          <w:p w:rsidR="003F47FB" w:rsidRDefault="003F47FB">
            <w:pPr>
              <w:spacing w:line="220" w:lineRule="exact"/>
              <w:jc w:val="center"/>
              <w:rPr>
                <w:rFonts w:asciiTheme="minorEastAsia" w:eastAsiaTheme="minorEastAsia" w:hAnsiTheme="minorEastAsia"/>
                <w:sz w:val="15"/>
                <w:szCs w:val="15"/>
              </w:rPr>
            </w:pPr>
          </w:p>
        </w:tc>
      </w:tr>
      <w:tr w:rsidR="003F47FB">
        <w:trPr>
          <w:trHeight w:val="30"/>
        </w:trPr>
        <w:tc>
          <w:tcPr>
            <w:tcW w:w="1655" w:type="dxa"/>
            <w:tcMar>
              <w:top w:w="15" w:type="dxa"/>
              <w:left w:w="15" w:type="dxa"/>
              <w:bottom w:w="0" w:type="dxa"/>
              <w:right w:w="15" w:type="dxa"/>
            </w:tcMar>
            <w:vAlign w:val="center"/>
          </w:tcPr>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F01.34=3</w:t>
            </w:r>
          </w:p>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异步机编码器自学习</w:t>
            </w:r>
          </w:p>
        </w:tc>
        <w:tc>
          <w:tcPr>
            <w:tcW w:w="2653" w:type="dxa"/>
            <w:vMerge w:val="restart"/>
            <w:tcBorders>
              <w:left w:val="single" w:sz="4" w:space="0" w:color="auto"/>
              <w:right w:val="single" w:sz="4" w:space="0" w:color="auto"/>
            </w:tcBorders>
            <w:vAlign w:val="center"/>
          </w:tcPr>
          <w:p w:rsidR="003F47FB" w:rsidRDefault="00E54AA3">
            <w:pPr>
              <w:spacing w:line="180" w:lineRule="exact"/>
              <w:jc w:val="left"/>
              <w:rPr>
                <w:rFonts w:asciiTheme="minorEastAsia" w:eastAsiaTheme="minorEastAsia" w:hAnsiTheme="minorEastAsia" w:cs="Times New Roman"/>
                <w:sz w:val="15"/>
                <w:szCs w:val="15"/>
              </w:rPr>
            </w:pPr>
            <w:r>
              <w:rPr>
                <w:rFonts w:asciiTheme="minorEastAsia" w:eastAsiaTheme="minorEastAsia" w:hAnsiTheme="minorEastAsia" w:cs="Times New Roman" w:hint="eastAsia"/>
                <w:sz w:val="15"/>
                <w:szCs w:val="15"/>
              </w:rPr>
              <w:t>闭环控制，电机与负载方便脱离且为闭环控制的场合。（带编码器的同步机必须进行编码器自学习。）</w:t>
            </w:r>
          </w:p>
        </w:tc>
        <w:tc>
          <w:tcPr>
            <w:tcW w:w="2149" w:type="dxa"/>
            <w:vMerge w:val="restart"/>
            <w:tcBorders>
              <w:left w:val="single" w:sz="4" w:space="0" w:color="auto"/>
            </w:tcBorders>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最佳</w:t>
            </w:r>
          </w:p>
        </w:tc>
      </w:tr>
      <w:tr w:rsidR="003F47FB">
        <w:trPr>
          <w:trHeight w:val="30"/>
        </w:trPr>
        <w:tc>
          <w:tcPr>
            <w:tcW w:w="1655" w:type="dxa"/>
            <w:tcMar>
              <w:top w:w="15" w:type="dxa"/>
              <w:left w:w="15" w:type="dxa"/>
              <w:bottom w:w="0" w:type="dxa"/>
              <w:right w:w="15" w:type="dxa"/>
            </w:tcMar>
            <w:vAlign w:val="center"/>
          </w:tcPr>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F01.34=13</w:t>
            </w:r>
          </w:p>
          <w:p w:rsidR="003F47FB" w:rsidRDefault="00E54AA3">
            <w:pPr>
              <w:spacing w:line="180" w:lineRule="exact"/>
              <w:ind w:leftChars="77" w:left="139"/>
              <w:jc w:val="left"/>
              <w:rPr>
                <w:rFonts w:asciiTheme="minorEastAsia" w:eastAsiaTheme="minorEastAsia" w:hAnsiTheme="minorEastAsia"/>
                <w:sz w:val="15"/>
                <w:szCs w:val="15"/>
              </w:rPr>
            </w:pPr>
            <w:r>
              <w:rPr>
                <w:rFonts w:asciiTheme="minorEastAsia" w:eastAsiaTheme="minorEastAsia" w:hAnsiTheme="minorEastAsia" w:hint="eastAsia"/>
                <w:sz w:val="15"/>
                <w:szCs w:val="15"/>
              </w:rPr>
              <w:t>同步机编码器自学习</w:t>
            </w:r>
          </w:p>
        </w:tc>
        <w:tc>
          <w:tcPr>
            <w:tcW w:w="2653" w:type="dxa"/>
            <w:vMerge/>
            <w:tcBorders>
              <w:left w:val="single" w:sz="4" w:space="0" w:color="auto"/>
              <w:right w:val="single" w:sz="4" w:space="0" w:color="auto"/>
            </w:tcBorders>
            <w:vAlign w:val="center"/>
          </w:tcPr>
          <w:p w:rsidR="003F47FB" w:rsidRDefault="003F47FB">
            <w:pPr>
              <w:spacing w:line="220" w:lineRule="exact"/>
              <w:jc w:val="left"/>
              <w:rPr>
                <w:rFonts w:asciiTheme="minorEastAsia" w:eastAsiaTheme="minorEastAsia" w:hAnsiTheme="minorEastAsia"/>
                <w:sz w:val="15"/>
                <w:szCs w:val="15"/>
              </w:rPr>
            </w:pPr>
          </w:p>
        </w:tc>
        <w:tc>
          <w:tcPr>
            <w:tcW w:w="2149" w:type="dxa"/>
            <w:vMerge/>
            <w:tcBorders>
              <w:left w:val="single" w:sz="4" w:space="0" w:color="auto"/>
            </w:tcBorders>
            <w:vAlign w:val="center"/>
          </w:tcPr>
          <w:p w:rsidR="003F47FB" w:rsidRDefault="003F47FB">
            <w:pPr>
              <w:spacing w:line="220" w:lineRule="exact"/>
              <w:jc w:val="center"/>
              <w:rPr>
                <w:rFonts w:asciiTheme="minorEastAsia" w:eastAsiaTheme="minorEastAsia" w:hAnsiTheme="minorEastAsia"/>
                <w:sz w:val="15"/>
                <w:szCs w:val="15"/>
              </w:rPr>
            </w:pPr>
          </w:p>
        </w:tc>
      </w:tr>
    </w:tbl>
    <w:p w:rsidR="003F47FB" w:rsidRDefault="00E54AA3">
      <w:pPr>
        <w:numPr>
          <w:ilvl w:val="0"/>
          <w:numId w:val="26"/>
        </w:numPr>
        <w:tabs>
          <w:tab w:val="left" w:pos="0"/>
          <w:tab w:val="left" w:pos="426"/>
          <w:tab w:val="left" w:pos="1120"/>
        </w:tabs>
        <w:spacing w:beforeLines="20" w:before="61" w:line="180" w:lineRule="exact"/>
        <w:ind w:left="300" w:hangingChars="200" w:hanging="300"/>
        <w:rPr>
          <w:rFonts w:asciiTheme="minorEastAsia" w:eastAsiaTheme="minorEastAsia" w:hAnsiTheme="minorEastAsia" w:cs="Times New Roman"/>
          <w:sz w:val="15"/>
          <w:szCs w:val="15"/>
        </w:rPr>
      </w:pPr>
      <w:r>
        <w:rPr>
          <w:rFonts w:asciiTheme="minorEastAsia" w:eastAsiaTheme="minorEastAsia" w:hAnsiTheme="minorEastAsia" w:cs="Times New Roman" w:hint="eastAsia"/>
          <w:sz w:val="15"/>
          <w:szCs w:val="15"/>
        </w:rPr>
        <w:lastRenderedPageBreak/>
        <w:t>在自辨识操作前应确保电机处于停止状态，否则自辨识不能正常进行。</w:t>
      </w:r>
    </w:p>
    <w:p w:rsidR="003F47FB" w:rsidRDefault="00E54AA3">
      <w:pPr>
        <w:keepNext/>
        <w:keepLines/>
        <w:numPr>
          <w:ilvl w:val="2"/>
          <w:numId w:val="0"/>
        </w:numPr>
        <w:tabs>
          <w:tab w:val="left" w:pos="700"/>
        </w:tabs>
        <w:spacing w:beforeLines="20" w:before="61" w:after="60" w:line="240" w:lineRule="exact"/>
        <w:ind w:left="420" w:rightChars="100" w:right="180" w:hanging="420"/>
        <w:outlineLvl w:val="2"/>
        <w:rPr>
          <w:rFonts w:asciiTheme="minorEastAsia" w:eastAsiaTheme="minorEastAsia" w:hAnsiTheme="minorEastAsia"/>
          <w:bCs/>
          <w:sz w:val="15"/>
          <w:szCs w:val="15"/>
        </w:rPr>
      </w:pPr>
      <w:r>
        <w:rPr>
          <w:rFonts w:asciiTheme="minorEastAsia" w:eastAsiaTheme="minorEastAsia" w:hAnsiTheme="minorEastAsia"/>
          <w:b/>
          <w:bCs/>
          <w:sz w:val="15"/>
          <w:szCs w:val="15"/>
        </w:rPr>
        <w:t xml:space="preserve"> </w:t>
      </w:r>
      <w:r>
        <w:rPr>
          <w:rFonts w:asciiTheme="minorEastAsia" w:eastAsiaTheme="minorEastAsia" w:hAnsiTheme="minorEastAsia" w:hint="eastAsia"/>
          <w:b/>
          <w:bCs/>
          <w:sz w:val="15"/>
          <w:szCs w:val="15"/>
        </w:rPr>
        <w:t>参数辨识操作步骤</w:t>
      </w:r>
    </w:p>
    <w:p w:rsidR="003F47FB" w:rsidRDefault="00E54AA3">
      <w:pPr>
        <w:numPr>
          <w:ilvl w:val="0"/>
          <w:numId w:val="26"/>
        </w:numPr>
        <w:tabs>
          <w:tab w:val="left" w:pos="0"/>
        </w:tabs>
        <w:spacing w:line="20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如果电机与负载能够脱离开，在断电的情况下，将机械负载与电机完全脱离。</w:t>
      </w:r>
    </w:p>
    <w:p w:rsidR="003F47FB" w:rsidRDefault="00E54AA3">
      <w:pPr>
        <w:numPr>
          <w:ilvl w:val="0"/>
          <w:numId w:val="26"/>
        </w:numPr>
        <w:tabs>
          <w:tab w:val="left" w:pos="0"/>
        </w:tabs>
        <w:spacing w:line="20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上电后，将变频器命令源设置为键盘控制（设定F00.02=0）</w:t>
      </w:r>
    </w:p>
    <w:p w:rsidR="003F47FB" w:rsidRDefault="00E54AA3">
      <w:pPr>
        <w:numPr>
          <w:ilvl w:val="0"/>
          <w:numId w:val="26"/>
        </w:numPr>
        <w:tabs>
          <w:tab w:val="left" w:pos="0"/>
        </w:tabs>
        <w:spacing w:afterLines="20" w:after="61" w:line="20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准确输入电机的铭牌参数。</w:t>
      </w:r>
    </w:p>
    <w:tbl>
      <w:tblPr>
        <w:tblW w:w="646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4" w:type="dxa"/>
          <w:right w:w="34" w:type="dxa"/>
        </w:tblCellMar>
        <w:tblLook w:val="04A0" w:firstRow="1" w:lastRow="0" w:firstColumn="1" w:lastColumn="0" w:noHBand="0" w:noVBand="1"/>
      </w:tblPr>
      <w:tblGrid>
        <w:gridCol w:w="1654"/>
        <w:gridCol w:w="4813"/>
      </w:tblGrid>
      <w:tr w:rsidR="003F47FB">
        <w:trPr>
          <w:trHeight w:val="30"/>
        </w:trPr>
        <w:tc>
          <w:tcPr>
            <w:tcW w:w="1654" w:type="dxa"/>
            <w:shd w:val="clear" w:color="auto" w:fill="A6A6A6" w:themeFill="background1" w:themeFillShade="A6"/>
            <w:tcMar>
              <w:top w:w="15" w:type="dxa"/>
              <w:left w:w="15" w:type="dxa"/>
              <w:bottom w:w="0" w:type="dxa"/>
              <w:right w:w="15" w:type="dxa"/>
            </w:tcMar>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电机</w:t>
            </w:r>
          </w:p>
        </w:tc>
        <w:tc>
          <w:tcPr>
            <w:tcW w:w="4813" w:type="dxa"/>
            <w:tcBorders>
              <w:left w:val="single" w:sz="4" w:space="0" w:color="auto"/>
            </w:tcBorders>
            <w:shd w:val="clear" w:color="auto" w:fill="A6A6A6" w:themeFill="background1" w:themeFillShade="A6"/>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对应参数</w:t>
            </w:r>
          </w:p>
        </w:tc>
      </w:tr>
      <w:tr w:rsidR="003F47FB">
        <w:trPr>
          <w:trHeight w:val="30"/>
        </w:trPr>
        <w:tc>
          <w:tcPr>
            <w:tcW w:w="1654" w:type="dxa"/>
            <w:tcMar>
              <w:top w:w="15" w:type="dxa"/>
              <w:left w:w="15" w:type="dxa"/>
              <w:bottom w:w="0" w:type="dxa"/>
              <w:right w:w="15" w:type="dxa"/>
            </w:tcMar>
            <w:vAlign w:val="center"/>
          </w:tcPr>
          <w:p w:rsidR="003F47FB" w:rsidRDefault="00E54AA3">
            <w:pPr>
              <w:spacing w:line="180" w:lineRule="exact"/>
              <w:ind w:leftChars="77" w:left="139"/>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电机1</w:t>
            </w:r>
          </w:p>
          <w:p w:rsidR="003F47FB" w:rsidRDefault="00E54AA3">
            <w:pPr>
              <w:spacing w:line="180" w:lineRule="exact"/>
              <w:ind w:leftChars="77" w:left="139"/>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（电机2为</w:t>
            </w:r>
            <w:r>
              <w:rPr>
                <w:rFonts w:asciiTheme="minorEastAsia" w:eastAsiaTheme="minorEastAsia" w:hAnsiTheme="minorEastAsia"/>
                <w:sz w:val="15"/>
                <w:szCs w:val="15"/>
              </w:rPr>
              <w:t>F14组对应参数</w:t>
            </w:r>
            <w:r>
              <w:rPr>
                <w:rFonts w:asciiTheme="minorEastAsia" w:eastAsiaTheme="minorEastAsia" w:hAnsiTheme="minorEastAsia" w:hint="eastAsia"/>
                <w:sz w:val="15"/>
                <w:szCs w:val="15"/>
              </w:rPr>
              <w:t>）</w:t>
            </w:r>
          </w:p>
        </w:tc>
        <w:tc>
          <w:tcPr>
            <w:tcW w:w="4813" w:type="dxa"/>
            <w:tcBorders>
              <w:left w:val="single" w:sz="4" w:space="0" w:color="auto"/>
            </w:tcBorders>
            <w:vAlign w:val="center"/>
          </w:tcPr>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F01.00电机类型            F01.01电机额定功率</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F01.02电机额定电压        F01.03电机额定电流</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F01.04电机额定频率        F01.05电机额定转速</w:t>
            </w:r>
          </w:p>
          <w:p w:rsidR="003F47FB" w:rsidRDefault="00E54AA3">
            <w:pPr>
              <w:spacing w:line="18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 xml:space="preserve">F01.06电机绕组接法    </w:t>
            </w:r>
          </w:p>
        </w:tc>
      </w:tr>
    </w:tbl>
    <w:p w:rsidR="003F47FB" w:rsidRDefault="00E54AA3">
      <w:pPr>
        <w:numPr>
          <w:ilvl w:val="0"/>
          <w:numId w:val="26"/>
        </w:numPr>
        <w:tabs>
          <w:tab w:val="left" w:pos="0"/>
        </w:tabs>
        <w:spacing w:beforeLines="50" w:before="154" w:line="240" w:lineRule="exact"/>
        <w:ind w:left="300" w:hangingChars="200" w:hanging="300"/>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若电机类型为异步机：</w:t>
      </w:r>
    </w:p>
    <w:p w:rsidR="003F47FB" w:rsidRDefault="00E54AA3">
      <w:pPr>
        <w:spacing w:line="200" w:lineRule="exact"/>
        <w:ind w:firstLineChars="300" w:firstLine="450"/>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设定</w:t>
      </w:r>
      <w:r>
        <w:rPr>
          <w:rFonts w:asciiTheme="minorEastAsia" w:eastAsiaTheme="minorEastAsia" w:hAnsiTheme="minorEastAsia"/>
          <w:color w:val="000000" w:themeColor="text1"/>
          <w:sz w:val="15"/>
          <w:szCs w:val="15"/>
        </w:rPr>
        <w:t>F01.34=1</w:t>
      </w:r>
      <w:r>
        <w:rPr>
          <w:rFonts w:asciiTheme="minorEastAsia" w:eastAsiaTheme="minorEastAsia" w:hAnsiTheme="minorEastAsia" w:hint="eastAsia"/>
          <w:color w:val="000000" w:themeColor="text1"/>
          <w:sz w:val="15"/>
          <w:szCs w:val="15"/>
        </w:rPr>
        <w:t>确认</w:t>
      </w:r>
      <w:r>
        <w:rPr>
          <w:rFonts w:asciiTheme="minorEastAsia" w:eastAsiaTheme="minorEastAsia" w:hAnsiTheme="minorEastAsia"/>
          <w:color w:val="000000" w:themeColor="text1"/>
          <w:sz w:val="15"/>
          <w:szCs w:val="15"/>
        </w:rPr>
        <w:t>，</w:t>
      </w:r>
      <w:r>
        <w:rPr>
          <w:rFonts w:asciiTheme="minorEastAsia" w:eastAsiaTheme="minorEastAsia" w:hAnsiTheme="minorEastAsia" w:hint="eastAsia"/>
          <w:color w:val="000000" w:themeColor="text1"/>
          <w:sz w:val="15"/>
          <w:szCs w:val="15"/>
        </w:rPr>
        <w:t>然后</w:t>
      </w:r>
      <w:r>
        <w:rPr>
          <w:rFonts w:asciiTheme="minorEastAsia" w:eastAsiaTheme="minorEastAsia" w:hAnsiTheme="minorEastAsia"/>
          <w:color w:val="000000" w:themeColor="text1"/>
          <w:sz w:val="15"/>
          <w:szCs w:val="15"/>
        </w:rPr>
        <w:t>按</w:t>
      </w:r>
      <w:r>
        <w:rPr>
          <w:rFonts w:asciiTheme="minorEastAsia" w:eastAsiaTheme="minorEastAsia" w:hAnsiTheme="minorEastAsia" w:hint="eastAsia"/>
          <w:color w:val="000000" w:themeColor="text1"/>
          <w:sz w:val="15"/>
          <w:szCs w:val="15"/>
        </w:rPr>
        <w:t>RUN键，变频器即开始对电机进行静止自辨识。</w:t>
      </w:r>
    </w:p>
    <w:p w:rsidR="003F47FB" w:rsidRDefault="00E54AA3">
      <w:pPr>
        <w:spacing w:line="200" w:lineRule="exact"/>
        <w:ind w:firstLineChars="300" w:firstLine="450"/>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设定</w:t>
      </w:r>
      <w:r>
        <w:rPr>
          <w:rFonts w:asciiTheme="minorEastAsia" w:eastAsiaTheme="minorEastAsia" w:hAnsiTheme="minorEastAsia"/>
          <w:color w:val="000000" w:themeColor="text1"/>
          <w:sz w:val="15"/>
          <w:szCs w:val="15"/>
        </w:rPr>
        <w:t>F01.34=2</w:t>
      </w:r>
      <w:r>
        <w:rPr>
          <w:rFonts w:asciiTheme="minorEastAsia" w:eastAsiaTheme="minorEastAsia" w:hAnsiTheme="minorEastAsia" w:hint="eastAsia"/>
          <w:color w:val="000000" w:themeColor="text1"/>
          <w:sz w:val="15"/>
          <w:szCs w:val="15"/>
        </w:rPr>
        <w:t>确认</w:t>
      </w:r>
      <w:r>
        <w:rPr>
          <w:rFonts w:asciiTheme="minorEastAsia" w:eastAsiaTheme="minorEastAsia" w:hAnsiTheme="minorEastAsia"/>
          <w:color w:val="000000" w:themeColor="text1"/>
          <w:sz w:val="15"/>
          <w:szCs w:val="15"/>
        </w:rPr>
        <w:t>，</w:t>
      </w:r>
      <w:r>
        <w:rPr>
          <w:rFonts w:asciiTheme="minorEastAsia" w:eastAsiaTheme="minorEastAsia" w:hAnsiTheme="minorEastAsia" w:hint="eastAsia"/>
          <w:color w:val="000000" w:themeColor="text1"/>
          <w:sz w:val="15"/>
          <w:szCs w:val="15"/>
        </w:rPr>
        <w:t>然后</w:t>
      </w:r>
      <w:r>
        <w:rPr>
          <w:rFonts w:asciiTheme="minorEastAsia" w:eastAsiaTheme="minorEastAsia" w:hAnsiTheme="minorEastAsia"/>
          <w:color w:val="000000" w:themeColor="text1"/>
          <w:sz w:val="15"/>
          <w:szCs w:val="15"/>
        </w:rPr>
        <w:t>按</w:t>
      </w:r>
      <w:r>
        <w:rPr>
          <w:rFonts w:asciiTheme="minorEastAsia" w:eastAsiaTheme="minorEastAsia" w:hAnsiTheme="minorEastAsia" w:hint="eastAsia"/>
          <w:color w:val="000000" w:themeColor="text1"/>
          <w:sz w:val="15"/>
          <w:szCs w:val="15"/>
        </w:rPr>
        <w:t>RUN键，变频器即开始对电机进行旋转自辨识。</w:t>
      </w:r>
    </w:p>
    <w:p w:rsidR="003F47FB" w:rsidRDefault="00E54AA3">
      <w:pPr>
        <w:spacing w:line="200" w:lineRule="exact"/>
        <w:ind w:firstLineChars="300" w:firstLine="450"/>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设定F01.34=3确认，然后按RUN键，变频器即开始对电机和编码器进行编码器自辨识。</w:t>
      </w:r>
    </w:p>
    <w:p w:rsidR="003F47FB" w:rsidRDefault="00E54AA3">
      <w:pPr>
        <w:numPr>
          <w:ilvl w:val="0"/>
          <w:numId w:val="26"/>
        </w:numPr>
        <w:tabs>
          <w:tab w:val="left" w:pos="0"/>
        </w:tabs>
        <w:spacing w:line="240" w:lineRule="exact"/>
        <w:ind w:left="300" w:hangingChars="200" w:hanging="300"/>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若电机类型为同步机：</w:t>
      </w:r>
    </w:p>
    <w:p w:rsidR="003F47FB" w:rsidRDefault="00E54AA3">
      <w:pPr>
        <w:spacing w:line="200" w:lineRule="exact"/>
        <w:ind w:left="360" w:firstLineChars="50" w:firstLine="75"/>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设定</w:t>
      </w:r>
      <w:r>
        <w:rPr>
          <w:rFonts w:asciiTheme="minorEastAsia" w:eastAsiaTheme="minorEastAsia" w:hAnsiTheme="minorEastAsia"/>
          <w:color w:val="000000" w:themeColor="text1"/>
          <w:sz w:val="15"/>
          <w:szCs w:val="15"/>
        </w:rPr>
        <w:t>F01.34=11</w:t>
      </w:r>
      <w:r>
        <w:rPr>
          <w:rFonts w:asciiTheme="minorEastAsia" w:eastAsiaTheme="minorEastAsia" w:hAnsiTheme="minorEastAsia" w:hint="eastAsia"/>
          <w:color w:val="000000" w:themeColor="text1"/>
          <w:sz w:val="15"/>
          <w:szCs w:val="15"/>
        </w:rPr>
        <w:t>确认</w:t>
      </w:r>
      <w:r>
        <w:rPr>
          <w:rFonts w:asciiTheme="minorEastAsia" w:eastAsiaTheme="minorEastAsia" w:hAnsiTheme="minorEastAsia"/>
          <w:color w:val="000000" w:themeColor="text1"/>
          <w:sz w:val="15"/>
          <w:szCs w:val="15"/>
        </w:rPr>
        <w:t>，按</w:t>
      </w:r>
      <w:r>
        <w:rPr>
          <w:rFonts w:asciiTheme="minorEastAsia" w:eastAsiaTheme="minorEastAsia" w:hAnsiTheme="minorEastAsia" w:hint="eastAsia"/>
          <w:color w:val="000000" w:themeColor="text1"/>
          <w:sz w:val="15"/>
          <w:szCs w:val="15"/>
        </w:rPr>
        <w:t>RUN键，变频器即开始对电机进行静止自辨识。</w:t>
      </w:r>
    </w:p>
    <w:p w:rsidR="003F47FB" w:rsidRDefault="00E54AA3">
      <w:pPr>
        <w:spacing w:line="200" w:lineRule="exact"/>
        <w:ind w:leftChars="-5" w:left="-9" w:firstLineChars="300" w:firstLine="450"/>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设定</w:t>
      </w:r>
      <w:r>
        <w:rPr>
          <w:rFonts w:asciiTheme="minorEastAsia" w:eastAsiaTheme="minorEastAsia" w:hAnsiTheme="minorEastAsia"/>
          <w:color w:val="000000" w:themeColor="text1"/>
          <w:sz w:val="15"/>
          <w:szCs w:val="15"/>
        </w:rPr>
        <w:t>F01.34=12</w:t>
      </w:r>
      <w:r>
        <w:rPr>
          <w:rFonts w:asciiTheme="minorEastAsia" w:eastAsiaTheme="minorEastAsia" w:hAnsiTheme="minorEastAsia" w:hint="eastAsia"/>
          <w:color w:val="000000" w:themeColor="text1"/>
          <w:sz w:val="15"/>
          <w:szCs w:val="15"/>
        </w:rPr>
        <w:t>确认</w:t>
      </w:r>
      <w:r>
        <w:rPr>
          <w:rFonts w:asciiTheme="minorEastAsia" w:eastAsiaTheme="minorEastAsia" w:hAnsiTheme="minorEastAsia"/>
          <w:color w:val="000000" w:themeColor="text1"/>
          <w:sz w:val="15"/>
          <w:szCs w:val="15"/>
        </w:rPr>
        <w:t>，按</w:t>
      </w:r>
      <w:r>
        <w:rPr>
          <w:rFonts w:asciiTheme="minorEastAsia" w:eastAsiaTheme="minorEastAsia" w:hAnsiTheme="minorEastAsia" w:hint="eastAsia"/>
          <w:color w:val="000000" w:themeColor="text1"/>
          <w:sz w:val="15"/>
          <w:szCs w:val="15"/>
        </w:rPr>
        <w:t>RUN键，变频器即开始对电机进行旋转自辨识。</w:t>
      </w:r>
    </w:p>
    <w:p w:rsidR="003F47FB" w:rsidRDefault="00E54AA3">
      <w:pPr>
        <w:spacing w:line="200" w:lineRule="exact"/>
        <w:ind w:leftChars="-5" w:left="-9" w:firstLineChars="300" w:firstLine="450"/>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设定F01.34=13确认，按RUN键，变频器即开始对电机和编码器进行编码器自辨识。</w:t>
      </w:r>
    </w:p>
    <w:p w:rsidR="003F47FB" w:rsidRDefault="00E54AA3">
      <w:pPr>
        <w:numPr>
          <w:ilvl w:val="0"/>
          <w:numId w:val="26"/>
        </w:numPr>
        <w:tabs>
          <w:tab w:val="left" w:pos="0"/>
        </w:tabs>
        <w:spacing w:line="200" w:lineRule="exact"/>
        <w:ind w:left="300" w:hangingChars="200" w:hanging="300"/>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大约需要两分钟，电机自辨识完成，由“tune”界面退出到初始上电状态。</w:t>
      </w:r>
    </w:p>
    <w:p w:rsidR="003F47FB" w:rsidRDefault="00E54AA3">
      <w:pPr>
        <w:numPr>
          <w:ilvl w:val="0"/>
          <w:numId w:val="26"/>
        </w:numPr>
        <w:tabs>
          <w:tab w:val="left" w:pos="0"/>
        </w:tabs>
        <w:spacing w:line="200" w:lineRule="exact"/>
        <w:ind w:left="300" w:hangingChars="200" w:hanging="300"/>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若多台电机并联使用，则电机额定功率和额定电流输入所接电机功率之和及电流之和；</w:t>
      </w:r>
    </w:p>
    <w:p w:rsidR="003F47FB" w:rsidRDefault="00E54AA3">
      <w:pPr>
        <w:widowControl/>
        <w:spacing w:line="200" w:lineRule="exact"/>
        <w:jc w:val="left"/>
        <w:textAlignment w:val="auto"/>
        <w:rPr>
          <w:rFonts w:asciiTheme="minorEastAsia" w:eastAsiaTheme="minorEastAsia" w:hAnsiTheme="minorEastAsia"/>
          <w:color w:val="000000" w:themeColor="text1"/>
          <w:sz w:val="15"/>
          <w:szCs w:val="15"/>
        </w:rPr>
      </w:pPr>
      <w:r>
        <w:rPr>
          <w:rFonts w:asciiTheme="minorEastAsia" w:eastAsiaTheme="minorEastAsia" w:hAnsiTheme="minorEastAsia" w:hint="eastAsia"/>
          <w:color w:val="000000" w:themeColor="text1"/>
          <w:sz w:val="15"/>
          <w:szCs w:val="15"/>
        </w:rPr>
        <w:t>若两台电机切换使用，则需另外设置F14组电机2参数，并根据F14.34对电机2进行参数辨识。</w:t>
      </w:r>
    </w:p>
    <w:p w:rsidR="003F47FB" w:rsidRDefault="00E54AA3">
      <w:pPr>
        <w:pStyle w:val="2"/>
        <w:numPr>
          <w:ilvl w:val="1"/>
          <w:numId w:val="0"/>
        </w:numPr>
        <w:spacing w:before="92" w:line="220" w:lineRule="exact"/>
        <w:ind w:right="180"/>
        <w:textAlignment w:val="auto"/>
        <w:rPr>
          <w:rFonts w:ascii="宋体" w:hAnsi="宋体"/>
          <w:szCs w:val="15"/>
        </w:rPr>
      </w:pPr>
      <w:bookmarkStart w:id="371" w:name="_Toc477953292"/>
      <w:r>
        <w:rPr>
          <w:rFonts w:ascii="宋体" w:hAnsi="宋体" w:hint="eastAsia"/>
          <w:szCs w:val="15"/>
        </w:rPr>
        <w:t>5.8 闭环矢量调试步骤</w:t>
      </w:r>
      <w:bookmarkEnd w:id="371"/>
    </w:p>
    <w:p w:rsidR="003F47FB" w:rsidRDefault="00E54AA3">
      <w:pPr>
        <w:pStyle w:val="affa"/>
        <w:numPr>
          <w:ilvl w:val="0"/>
          <w:numId w:val="26"/>
        </w:numPr>
        <w:tabs>
          <w:tab w:val="left" w:pos="360"/>
        </w:tabs>
        <w:spacing w:line="200" w:lineRule="exact"/>
        <w:ind w:left="300" w:hangingChars="200" w:hanging="300"/>
        <w:textAlignment w:val="auto"/>
        <w:rPr>
          <w:rFonts w:ascii="宋体" w:hAnsi="宋体"/>
          <w:sz w:val="15"/>
          <w:szCs w:val="15"/>
        </w:rPr>
      </w:pPr>
      <w:r>
        <w:rPr>
          <w:rFonts w:ascii="宋体" w:hAnsi="宋体" w:hint="eastAsia"/>
          <w:sz w:val="15"/>
          <w:szCs w:val="15"/>
        </w:rPr>
        <w:t>将变频器命令源设置为键盘控制，主频率源设定为数字频率F00.07（设定5.00Hz），设置F12.00 M.K多功能键选择为：3（正/反转切换），F00.01电机驱动控制方式为：0（VVF）。</w:t>
      </w:r>
    </w:p>
    <w:p w:rsidR="003F47FB" w:rsidRDefault="00E54AA3">
      <w:pPr>
        <w:numPr>
          <w:ilvl w:val="0"/>
          <w:numId w:val="26"/>
        </w:numPr>
        <w:tabs>
          <w:tab w:val="left" w:pos="360"/>
        </w:tabs>
        <w:spacing w:line="200" w:lineRule="exact"/>
        <w:ind w:left="300" w:hangingChars="200" w:hanging="300"/>
        <w:textAlignment w:val="auto"/>
        <w:rPr>
          <w:rFonts w:ascii="宋体" w:hAnsi="宋体"/>
          <w:color w:val="000000" w:themeColor="text1"/>
          <w:sz w:val="15"/>
          <w:szCs w:val="15"/>
        </w:rPr>
      </w:pPr>
      <w:r>
        <w:rPr>
          <w:rFonts w:ascii="宋体" w:hAnsi="宋体" w:hint="eastAsia"/>
          <w:color w:val="000000" w:themeColor="text1"/>
          <w:sz w:val="15"/>
          <w:szCs w:val="15"/>
        </w:rPr>
        <w:t>按键盘的“</w:t>
      </w:r>
      <w:r>
        <w:rPr>
          <w:rFonts w:asciiTheme="minorHAnsi" w:eastAsiaTheme="minorEastAsia" w:hAnsiTheme="minorHAnsi"/>
          <w:color w:val="000000" w:themeColor="text1"/>
          <w:sz w:val="15"/>
          <w:szCs w:val="15"/>
        </w:rPr>
        <w:t>RUN</w:t>
      </w:r>
      <w:r>
        <w:rPr>
          <w:rFonts w:ascii="宋体" w:hAnsi="宋体" w:hint="eastAsia"/>
          <w:color w:val="000000" w:themeColor="text1"/>
          <w:sz w:val="15"/>
          <w:szCs w:val="15"/>
        </w:rPr>
        <w:t>”键运行变频器，此时查看F18.02（PG反馈频率），稳定后反馈频率应在5.00Hz左右波动；接着按M.K键，变频器反向运行，稳定后反馈频率应在-5.00Hz左右波动。接着依次设置F00.07为10.00Hz、25.00Hz、50.00Hz（确认工艺允许，确认安全！）重复上述操作，若正常，表示PG卡和编码器接线、设置正常。</w:t>
      </w:r>
    </w:p>
    <w:p w:rsidR="003F47FB" w:rsidRDefault="00E54AA3">
      <w:pPr>
        <w:numPr>
          <w:ilvl w:val="0"/>
          <w:numId w:val="26"/>
        </w:numPr>
        <w:tabs>
          <w:tab w:val="left" w:pos="360"/>
        </w:tabs>
        <w:spacing w:line="200" w:lineRule="exact"/>
        <w:ind w:left="300" w:hangingChars="200" w:hanging="300"/>
        <w:textAlignment w:val="auto"/>
        <w:rPr>
          <w:rFonts w:ascii="宋体" w:hAnsi="宋体"/>
          <w:color w:val="000000" w:themeColor="text1"/>
          <w:sz w:val="15"/>
          <w:szCs w:val="15"/>
        </w:rPr>
      </w:pPr>
      <w:r>
        <w:rPr>
          <w:rFonts w:ascii="宋体" w:hAnsi="宋体" w:hint="eastAsia"/>
          <w:color w:val="000000" w:themeColor="text1"/>
          <w:sz w:val="15"/>
          <w:szCs w:val="15"/>
        </w:rPr>
        <w:t>如果电机运转方向与实际方向相反，请任意交换一对电机线；如果编码器反馈频率方向与实际方向相反（F18.02和F18.01方向</w:t>
      </w:r>
      <w:r>
        <w:rPr>
          <w:rFonts w:ascii="宋体" w:hAnsi="宋体"/>
          <w:color w:val="000000" w:themeColor="text1"/>
          <w:sz w:val="15"/>
          <w:szCs w:val="15"/>
        </w:rPr>
        <w:t>相反</w:t>
      </w:r>
      <w:r>
        <w:rPr>
          <w:rFonts w:ascii="宋体" w:hAnsi="宋体" w:hint="eastAsia"/>
          <w:color w:val="000000" w:themeColor="text1"/>
          <w:sz w:val="15"/>
          <w:szCs w:val="15"/>
        </w:rPr>
        <w:t>），请交换PG卡上编码器A、B相接线；如果反馈频率值不对，请检查F01.25编码器线数。</w:t>
      </w:r>
    </w:p>
    <w:p w:rsidR="003F47FB" w:rsidRDefault="00E54AA3">
      <w:pPr>
        <w:pStyle w:val="2"/>
        <w:numPr>
          <w:ilvl w:val="0"/>
          <w:numId w:val="0"/>
        </w:numPr>
        <w:spacing w:before="92"/>
        <w:ind w:right="180"/>
      </w:pPr>
      <w:r>
        <w:rPr>
          <w:rFonts w:ascii="宋体" w:hAnsi="宋体" w:hint="eastAsia"/>
          <w:color w:val="000000" w:themeColor="text1"/>
          <w:szCs w:val="15"/>
        </w:rPr>
        <w:t>5.9</w:t>
      </w:r>
      <w:r>
        <w:rPr>
          <w:rFonts w:hint="eastAsia"/>
        </w:rPr>
        <w:t>异常处理</w:t>
      </w:r>
    </w:p>
    <w:p w:rsidR="003F47FB" w:rsidRDefault="00E54AA3">
      <w:pPr>
        <w:keepNext/>
        <w:keepLines/>
        <w:numPr>
          <w:ilvl w:val="2"/>
          <w:numId w:val="0"/>
        </w:numPr>
        <w:tabs>
          <w:tab w:val="left" w:pos="700"/>
        </w:tabs>
        <w:spacing w:beforeLines="20" w:before="61" w:after="60" w:line="240" w:lineRule="exact"/>
        <w:ind w:left="420" w:rightChars="100" w:right="180" w:hanging="420"/>
        <w:outlineLvl w:val="2"/>
        <w:rPr>
          <w:rFonts w:asciiTheme="minorEastAsia" w:eastAsiaTheme="minorEastAsia" w:hAnsiTheme="minorEastAsia"/>
          <w:bCs/>
          <w:sz w:val="15"/>
          <w:szCs w:val="15"/>
        </w:rPr>
      </w:pPr>
      <w:r>
        <w:rPr>
          <w:rFonts w:asciiTheme="minorEastAsia" w:eastAsiaTheme="minorEastAsia" w:hAnsiTheme="minorEastAsia" w:hint="eastAsia"/>
          <w:b/>
          <w:bCs/>
          <w:sz w:val="15"/>
          <w:szCs w:val="15"/>
        </w:rPr>
        <w:t>电机旋转方向异常处理</w:t>
      </w:r>
    </w:p>
    <w:p w:rsidR="003F47FB" w:rsidRDefault="00E54AA3">
      <w:pPr>
        <w:numPr>
          <w:ilvl w:val="0"/>
          <w:numId w:val="26"/>
        </w:numPr>
        <w:tabs>
          <w:tab w:val="left" w:pos="0"/>
        </w:tabs>
        <w:spacing w:line="24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检查F00.03的参数值设置是否正确，逻辑图如图5-2,图5-3所示。</w:t>
      </w:r>
    </w:p>
    <w:p w:rsidR="003F47FB" w:rsidRDefault="00E54AA3">
      <w:pPr>
        <w:numPr>
          <w:ilvl w:val="0"/>
          <w:numId w:val="26"/>
        </w:numPr>
        <w:tabs>
          <w:tab w:val="left" w:pos="0"/>
        </w:tabs>
        <w:spacing w:line="24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检查电机接线是否正确。</w:t>
      </w:r>
    </w:p>
    <w:p w:rsidR="003F47FB" w:rsidRDefault="00E54AA3">
      <w:pPr>
        <w:numPr>
          <w:ilvl w:val="0"/>
          <w:numId w:val="26"/>
        </w:numPr>
        <w:tabs>
          <w:tab w:val="left" w:pos="0"/>
        </w:tabs>
        <w:spacing w:afterLines="20" w:after="61" w:line="24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寻求技术支持。</w:t>
      </w:r>
    </w:p>
    <w:p w:rsidR="003F47FB" w:rsidRDefault="00E54AA3">
      <w:pPr>
        <w:keepNext/>
        <w:keepLines/>
        <w:numPr>
          <w:ilvl w:val="2"/>
          <w:numId w:val="0"/>
        </w:numPr>
        <w:tabs>
          <w:tab w:val="left" w:pos="700"/>
        </w:tabs>
        <w:spacing w:beforeLines="20" w:before="61" w:after="60" w:line="240" w:lineRule="exact"/>
        <w:ind w:left="420" w:rightChars="100" w:right="180" w:hanging="420"/>
        <w:outlineLvl w:val="2"/>
        <w:rPr>
          <w:rFonts w:asciiTheme="minorEastAsia" w:eastAsiaTheme="minorEastAsia" w:hAnsiTheme="minorEastAsia"/>
          <w:bCs/>
          <w:sz w:val="15"/>
          <w:szCs w:val="15"/>
        </w:rPr>
      </w:pPr>
      <w:r>
        <w:rPr>
          <w:rFonts w:asciiTheme="minorEastAsia" w:eastAsiaTheme="minorEastAsia" w:hAnsiTheme="minorEastAsia" w:hint="eastAsia"/>
          <w:b/>
          <w:bCs/>
          <w:sz w:val="15"/>
          <w:szCs w:val="15"/>
        </w:rPr>
        <w:t>编码器自学习异常处理</w:t>
      </w:r>
    </w:p>
    <w:p w:rsidR="003F47FB" w:rsidRDefault="00E54AA3">
      <w:pPr>
        <w:numPr>
          <w:ilvl w:val="0"/>
          <w:numId w:val="26"/>
        </w:numPr>
        <w:tabs>
          <w:tab w:val="left" w:pos="0"/>
        </w:tabs>
        <w:spacing w:line="24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检查电机编码器线数是否正确。</w:t>
      </w:r>
    </w:p>
    <w:p w:rsidR="003F47FB" w:rsidRDefault="00E54AA3">
      <w:pPr>
        <w:numPr>
          <w:ilvl w:val="0"/>
          <w:numId w:val="26"/>
        </w:numPr>
        <w:tabs>
          <w:tab w:val="left" w:pos="0"/>
        </w:tabs>
        <w:spacing w:line="24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检查编码器所有的PG卡是否对应。</w:t>
      </w:r>
    </w:p>
    <w:p w:rsidR="003F47FB" w:rsidRDefault="00E54AA3">
      <w:pPr>
        <w:numPr>
          <w:ilvl w:val="0"/>
          <w:numId w:val="26"/>
        </w:numPr>
        <w:tabs>
          <w:tab w:val="left" w:pos="0"/>
        </w:tabs>
        <w:spacing w:line="24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检查电机编码器接线是否正确。</w:t>
      </w:r>
    </w:p>
    <w:p w:rsidR="003F47FB" w:rsidRDefault="00E54AA3">
      <w:pPr>
        <w:numPr>
          <w:ilvl w:val="0"/>
          <w:numId w:val="26"/>
        </w:numPr>
        <w:tabs>
          <w:tab w:val="left" w:pos="0"/>
        </w:tabs>
        <w:spacing w:afterLines="20" w:after="61" w:line="240" w:lineRule="exact"/>
        <w:ind w:left="300" w:hangingChars="200" w:hanging="300"/>
        <w:rPr>
          <w:rFonts w:asciiTheme="minorEastAsia" w:eastAsiaTheme="minorEastAsia" w:hAnsiTheme="minorEastAsia"/>
          <w:sz w:val="15"/>
          <w:szCs w:val="15"/>
        </w:rPr>
      </w:pPr>
      <w:r>
        <w:rPr>
          <w:rFonts w:asciiTheme="minorEastAsia" w:eastAsiaTheme="minorEastAsia" w:hAnsiTheme="minorEastAsia" w:hint="eastAsia"/>
          <w:sz w:val="15"/>
          <w:szCs w:val="15"/>
        </w:rPr>
        <w:t>寻求技术支持。</w:t>
      </w:r>
    </w:p>
    <w:p w:rsidR="003F47FB" w:rsidRDefault="00E54AA3">
      <w:pPr>
        <w:numPr>
          <w:ilvl w:val="0"/>
          <w:numId w:val="26"/>
        </w:numPr>
        <w:tabs>
          <w:tab w:val="left" w:pos="360"/>
        </w:tabs>
        <w:spacing w:line="200" w:lineRule="exact"/>
        <w:ind w:left="300" w:hangingChars="200" w:hanging="300"/>
        <w:textAlignment w:val="auto"/>
        <w:rPr>
          <w:rFonts w:ascii="宋体" w:hAnsi="宋体"/>
          <w:color w:val="000000" w:themeColor="text1"/>
          <w:sz w:val="15"/>
          <w:szCs w:val="15"/>
        </w:rPr>
      </w:pPr>
      <w:r>
        <w:rPr>
          <w:rFonts w:asciiTheme="minorEastAsia" w:eastAsiaTheme="minorEastAsia" w:hAnsiTheme="minorEastAsia"/>
          <w:color w:val="000000" w:themeColor="text1"/>
          <w:sz w:val="15"/>
          <w:szCs w:val="15"/>
        </w:rPr>
        <w:br w:type="page"/>
      </w:r>
      <w:bookmarkEnd w:id="341"/>
      <w:bookmarkEnd w:id="342"/>
    </w:p>
    <w:p w:rsidR="003F47FB" w:rsidRDefault="00E54AA3">
      <w:pPr>
        <w:pStyle w:val="1"/>
        <w:rPr>
          <w:sz w:val="21"/>
          <w:szCs w:val="21"/>
        </w:rPr>
      </w:pPr>
      <w:bookmarkStart w:id="372" w:name="_Toc29901"/>
      <w:r>
        <w:rPr>
          <w:rFonts w:hint="eastAsia"/>
          <w:sz w:val="21"/>
          <w:szCs w:val="21"/>
        </w:rPr>
        <w:lastRenderedPageBreak/>
        <w:t>故障对策</w:t>
      </w:r>
      <w:bookmarkEnd w:id="372"/>
    </w:p>
    <w:p w:rsidR="003F47FB" w:rsidRDefault="00E54AA3">
      <w:pPr>
        <w:keepNext/>
        <w:keepLines/>
        <w:numPr>
          <w:ilvl w:val="1"/>
          <w:numId w:val="0"/>
        </w:numPr>
        <w:spacing w:beforeLines="30" w:before="92" w:after="60"/>
        <w:ind w:rightChars="100" w:right="180"/>
        <w:outlineLvl w:val="1"/>
        <w:rPr>
          <w:rFonts w:cs="宋体"/>
          <w:b/>
          <w:sz w:val="15"/>
          <w:szCs w:val="15"/>
        </w:rPr>
      </w:pPr>
      <w:bookmarkStart w:id="373" w:name="_Toc72252293"/>
      <w:bookmarkStart w:id="374" w:name="_Toc372288992"/>
      <w:bookmarkStart w:id="375" w:name="_Toc71898898"/>
      <w:bookmarkStart w:id="376" w:name="_Ref370918525"/>
      <w:bookmarkStart w:id="377" w:name="_Toc2086"/>
      <w:bookmarkStart w:id="378" w:name="_Toc370996742"/>
      <w:bookmarkStart w:id="379" w:name="_Toc374018587"/>
      <w:bookmarkStart w:id="380" w:name="_Toc380409112"/>
      <w:bookmarkStart w:id="381" w:name="_Toc476054717"/>
      <w:bookmarkStart w:id="382" w:name="_Toc475950017"/>
      <w:bookmarkStart w:id="383" w:name="_Toc475949425"/>
      <w:bookmarkStart w:id="384" w:name="_Toc475713097"/>
      <w:bookmarkStart w:id="385" w:name="_Toc476055469"/>
      <w:r>
        <w:rPr>
          <w:rFonts w:cs="宋体" w:hint="eastAsia"/>
          <w:b/>
          <w:sz w:val="15"/>
          <w:szCs w:val="15"/>
        </w:rPr>
        <w:t>保护内容</w:t>
      </w:r>
      <w:bookmarkEnd w:id="373"/>
      <w:bookmarkEnd w:id="374"/>
      <w:bookmarkEnd w:id="375"/>
      <w:bookmarkEnd w:id="376"/>
      <w:bookmarkEnd w:id="377"/>
      <w:bookmarkEnd w:id="378"/>
      <w:bookmarkEnd w:id="379"/>
      <w:bookmarkEnd w:id="380"/>
    </w:p>
    <w:p w:rsidR="003F47FB" w:rsidRDefault="00E54AA3">
      <w:pPr>
        <w:widowControl/>
        <w:ind w:firstLineChars="200" w:firstLine="300"/>
        <w:rPr>
          <w:rFonts w:ascii="宋体" w:hAnsi="宋体"/>
          <w:sz w:val="15"/>
          <w:szCs w:val="15"/>
        </w:rPr>
      </w:pPr>
      <w:r>
        <w:rPr>
          <w:rFonts w:ascii="宋体" w:hAnsi="宋体" w:cs="Times New Roman" w:hint="eastAsia"/>
          <w:sz w:val="15"/>
          <w:szCs w:val="15"/>
        </w:rPr>
        <w:t>当变频器发生异常时，键盘显示器将显示对应的保护代码及其参数，保护继电器动作，保护输出端子动作，变频器停止输出。发生保护时，电机若在旋转，将会自由停车或减速停车，直至停止旋转。</w:t>
      </w:r>
      <w:r w:rsidR="00F66753">
        <w:rPr>
          <w:rFonts w:ascii="宋体" w:hAnsi="宋体" w:cs="Times New Roman" w:hint="eastAsia"/>
          <w:sz w:val="15"/>
          <w:szCs w:val="15"/>
        </w:rPr>
        <w:t>HGD760</w:t>
      </w:r>
      <w:r>
        <w:rPr>
          <w:rFonts w:ascii="宋体" w:hAnsi="宋体" w:cs="Times New Roman" w:hint="eastAsia"/>
          <w:sz w:val="15"/>
          <w:szCs w:val="15"/>
        </w:rPr>
        <w:t>系列变频器的保护内容及对策如</w:t>
      </w:r>
      <w:r>
        <w:rPr>
          <w:rFonts w:ascii="宋体" w:hAnsi="宋体"/>
          <w:sz w:val="15"/>
          <w:szCs w:val="15"/>
        </w:rPr>
        <w:fldChar w:fldCharType="begin"/>
      </w:r>
      <w:r>
        <w:rPr>
          <w:rFonts w:ascii="宋体" w:hAnsi="宋体"/>
          <w:sz w:val="15"/>
          <w:szCs w:val="15"/>
        </w:rPr>
        <w:instrText xml:space="preserve">REF _Ref372797954 \h \* MERGEFORMAT </w:instrText>
      </w:r>
      <w:r>
        <w:rPr>
          <w:rFonts w:ascii="宋体" w:hAnsi="宋体"/>
          <w:sz w:val="15"/>
          <w:szCs w:val="15"/>
        </w:rPr>
      </w:r>
      <w:r>
        <w:rPr>
          <w:rFonts w:ascii="宋体" w:hAnsi="宋体"/>
          <w:sz w:val="15"/>
          <w:szCs w:val="15"/>
        </w:rPr>
        <w:fldChar w:fldCharType="separate"/>
      </w:r>
      <w:r w:rsidR="00BA53DF" w:rsidRPr="00BA53DF">
        <w:rPr>
          <w:rFonts w:ascii="宋体" w:hAnsi="宋体" w:hint="eastAsia"/>
          <w:sz w:val="15"/>
          <w:szCs w:val="15"/>
        </w:rPr>
        <w:t xml:space="preserve">表 </w:t>
      </w:r>
      <w:r w:rsidR="00BA53DF" w:rsidRPr="00BA53DF">
        <w:rPr>
          <w:rFonts w:ascii="宋体" w:hAnsi="宋体"/>
          <w:sz w:val="15"/>
          <w:szCs w:val="15"/>
        </w:rPr>
        <w:t>6</w:t>
      </w:r>
      <w:r w:rsidR="00BA53DF" w:rsidRPr="00BA53DF">
        <w:rPr>
          <w:rFonts w:ascii="宋体" w:hAnsi="宋体"/>
          <w:sz w:val="15"/>
          <w:szCs w:val="15"/>
        </w:rPr>
        <w:noBreakHyphen/>
        <w:t>1</w:t>
      </w:r>
      <w:r>
        <w:rPr>
          <w:rFonts w:ascii="宋体" w:hAnsi="宋体"/>
          <w:sz w:val="15"/>
          <w:szCs w:val="15"/>
        </w:rPr>
        <w:fldChar w:fldCharType="end"/>
      </w:r>
      <w:r>
        <w:rPr>
          <w:rFonts w:ascii="宋体" w:hAnsi="宋体" w:cs="Times New Roman" w:hint="eastAsia"/>
          <w:sz w:val="15"/>
          <w:szCs w:val="15"/>
        </w:rPr>
        <w:t xml:space="preserve">所示。 </w:t>
      </w:r>
    </w:p>
    <w:p w:rsidR="003F47FB" w:rsidRDefault="00E54AA3">
      <w:pPr>
        <w:jc w:val="center"/>
        <w:rPr>
          <w:rFonts w:ascii="宋体" w:hAnsi="宋体" w:cs="Times New Roman"/>
          <w:sz w:val="15"/>
          <w:szCs w:val="15"/>
        </w:rPr>
      </w:pPr>
      <w:bookmarkStart w:id="386" w:name="_Ref372797954"/>
      <w:bookmarkStart w:id="387" w:name="_Toc393198136"/>
      <w:r>
        <w:rPr>
          <w:rFonts w:ascii="宋体" w:hAnsi="宋体" w:cstheme="majorBidi" w:hint="eastAsia"/>
          <w:sz w:val="15"/>
          <w:szCs w:val="15"/>
        </w:rPr>
        <w:t xml:space="preserve">表 </w:t>
      </w:r>
      <w:r>
        <w:rPr>
          <w:rFonts w:ascii="宋体" w:hAnsi="宋体" w:cstheme="majorBidi"/>
          <w:sz w:val="15"/>
          <w:szCs w:val="15"/>
        </w:rPr>
        <w:t>6</w:t>
      </w:r>
      <w:r>
        <w:rPr>
          <w:rFonts w:ascii="宋体" w:hAnsi="宋体" w:cstheme="majorBidi"/>
          <w:sz w:val="15"/>
          <w:szCs w:val="15"/>
        </w:rPr>
        <w:noBreakHyphen/>
      </w:r>
      <w:r>
        <w:rPr>
          <w:rFonts w:ascii="宋体" w:hAnsi="宋体" w:cstheme="majorBidi"/>
          <w:sz w:val="15"/>
          <w:szCs w:val="15"/>
        </w:rPr>
        <w:fldChar w:fldCharType="begin"/>
      </w:r>
      <w:r>
        <w:rPr>
          <w:rFonts w:ascii="宋体" w:hAnsi="宋体" w:cstheme="majorBidi"/>
          <w:sz w:val="15"/>
          <w:szCs w:val="15"/>
        </w:rPr>
        <w:instrText xml:space="preserve"> </w:instrText>
      </w:r>
      <w:r>
        <w:rPr>
          <w:rFonts w:ascii="宋体" w:hAnsi="宋体" w:cstheme="majorBidi" w:hint="eastAsia"/>
          <w:sz w:val="15"/>
          <w:szCs w:val="15"/>
        </w:rPr>
        <w:instrText>SEQ 表 \* ARABIC \s 1</w:instrText>
      </w:r>
      <w:r>
        <w:rPr>
          <w:rFonts w:ascii="宋体" w:hAnsi="宋体" w:cstheme="majorBidi"/>
          <w:sz w:val="15"/>
          <w:szCs w:val="15"/>
        </w:rPr>
        <w:instrText xml:space="preserve"> </w:instrText>
      </w:r>
      <w:r>
        <w:rPr>
          <w:rFonts w:ascii="宋体" w:hAnsi="宋体" w:cstheme="majorBidi"/>
          <w:sz w:val="15"/>
          <w:szCs w:val="15"/>
        </w:rPr>
        <w:fldChar w:fldCharType="separate"/>
      </w:r>
      <w:r w:rsidR="00BA53DF">
        <w:rPr>
          <w:rFonts w:ascii="宋体" w:hAnsi="宋体" w:cstheme="majorBidi"/>
          <w:noProof/>
          <w:sz w:val="15"/>
          <w:szCs w:val="15"/>
        </w:rPr>
        <w:t>1</w:t>
      </w:r>
      <w:r>
        <w:rPr>
          <w:rFonts w:ascii="宋体" w:hAnsi="宋体" w:cstheme="majorBidi"/>
          <w:sz w:val="15"/>
          <w:szCs w:val="15"/>
        </w:rPr>
        <w:fldChar w:fldCharType="end"/>
      </w:r>
      <w:bookmarkEnd w:id="386"/>
      <w:r>
        <w:rPr>
          <w:rFonts w:ascii="宋体" w:hAnsi="宋体" w:cstheme="majorBidi" w:hint="eastAsia"/>
          <w:sz w:val="15"/>
          <w:szCs w:val="15"/>
        </w:rPr>
        <w:t xml:space="preserve"> </w:t>
      </w:r>
      <w:r w:rsidR="00F66753">
        <w:rPr>
          <w:rFonts w:ascii="宋体" w:hAnsi="宋体" w:cstheme="majorBidi" w:hint="eastAsia"/>
          <w:sz w:val="15"/>
          <w:szCs w:val="15"/>
        </w:rPr>
        <w:t>HGD760</w:t>
      </w:r>
      <w:r>
        <w:rPr>
          <w:rFonts w:ascii="宋体" w:hAnsi="宋体" w:cs="Times New Roman" w:hint="eastAsia"/>
          <w:sz w:val="15"/>
          <w:szCs w:val="15"/>
        </w:rPr>
        <w:t>系列变频器的保护内容及对策</w:t>
      </w:r>
      <w:bookmarkEnd w:id="387"/>
    </w:p>
    <w:tbl>
      <w:tblPr>
        <w:tblW w:w="65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421"/>
        <w:gridCol w:w="1370"/>
        <w:gridCol w:w="2154"/>
        <w:gridCol w:w="2571"/>
      </w:tblGrid>
      <w:tr w:rsidR="003F47FB">
        <w:trPr>
          <w:trHeight w:val="163"/>
          <w:jc w:val="center"/>
        </w:trPr>
        <w:tc>
          <w:tcPr>
            <w:tcW w:w="42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6" w:type="dxa"/>
              <w:left w:w="17" w:type="dxa"/>
              <w:bottom w:w="6" w:type="dxa"/>
              <w:right w:w="17" w:type="dxa"/>
            </w:tcMar>
            <w:vAlign w:val="center"/>
          </w:tcPr>
          <w:p w:rsidR="003F47FB" w:rsidRDefault="00E54AA3">
            <w:pPr>
              <w:spacing w:line="220" w:lineRule="exact"/>
              <w:jc w:val="center"/>
              <w:rPr>
                <w:rFonts w:ascii="7SEG" w:eastAsia="7SEG" w:hAnsi="宋体" w:cs="Times New Roman"/>
                <w:sz w:val="15"/>
                <w:szCs w:val="15"/>
              </w:rPr>
            </w:pPr>
            <w:r>
              <w:rPr>
                <w:rFonts w:ascii="宋体" w:hAnsi="宋体" w:cs="宋体" w:hint="eastAsia"/>
                <w:sz w:val="15"/>
                <w:szCs w:val="15"/>
              </w:rPr>
              <w:t>保护代码</w:t>
            </w:r>
          </w:p>
        </w:tc>
        <w:tc>
          <w:tcPr>
            <w:tcW w:w="1370"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6" w:type="dxa"/>
              <w:left w:w="17" w:type="dxa"/>
              <w:bottom w:w="6" w:type="dxa"/>
              <w:right w:w="17" w:type="dxa"/>
            </w:tcMar>
            <w:vAlign w:val="center"/>
          </w:tcPr>
          <w:p w:rsidR="003F47FB" w:rsidRDefault="00E54AA3">
            <w:pPr>
              <w:spacing w:line="220" w:lineRule="exact"/>
              <w:jc w:val="center"/>
              <w:rPr>
                <w:rFonts w:ascii="宋体" w:hAnsi="宋体" w:cs="Times New Roman"/>
                <w:sz w:val="15"/>
                <w:szCs w:val="15"/>
              </w:rPr>
            </w:pPr>
            <w:r>
              <w:rPr>
                <w:rFonts w:ascii="宋体" w:hAnsi="宋体" w:cs="Times New Roman" w:hint="eastAsia"/>
                <w:sz w:val="15"/>
                <w:szCs w:val="15"/>
              </w:rPr>
              <w:t>保护类型</w:t>
            </w:r>
          </w:p>
        </w:tc>
        <w:tc>
          <w:tcPr>
            <w:tcW w:w="2154"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6" w:type="dxa"/>
              <w:left w:w="17" w:type="dxa"/>
              <w:bottom w:w="6" w:type="dxa"/>
              <w:right w:w="17" w:type="dxa"/>
            </w:tcMar>
            <w:vAlign w:val="center"/>
          </w:tcPr>
          <w:p w:rsidR="003F47FB" w:rsidRDefault="00E54AA3">
            <w:pPr>
              <w:spacing w:line="220" w:lineRule="exact"/>
              <w:jc w:val="center"/>
              <w:rPr>
                <w:rFonts w:ascii="宋体" w:hAnsi="宋体" w:cs="Times New Roman"/>
                <w:sz w:val="15"/>
                <w:szCs w:val="15"/>
              </w:rPr>
            </w:pPr>
            <w:r>
              <w:rPr>
                <w:rFonts w:ascii="宋体" w:hAnsi="宋体" w:cs="Times New Roman" w:hint="eastAsia"/>
                <w:sz w:val="15"/>
                <w:szCs w:val="15"/>
              </w:rPr>
              <w:t>保护原因</w:t>
            </w:r>
          </w:p>
        </w:tc>
        <w:tc>
          <w:tcPr>
            <w:tcW w:w="257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Mar>
              <w:top w:w="6" w:type="dxa"/>
              <w:left w:w="17" w:type="dxa"/>
              <w:bottom w:w="6" w:type="dxa"/>
              <w:right w:w="17" w:type="dxa"/>
            </w:tcMar>
            <w:vAlign w:val="center"/>
          </w:tcPr>
          <w:p w:rsidR="003F47FB" w:rsidRDefault="00E54AA3">
            <w:pPr>
              <w:spacing w:line="220" w:lineRule="exact"/>
              <w:jc w:val="center"/>
              <w:rPr>
                <w:rFonts w:ascii="宋体" w:hAnsi="宋体" w:cs="Times New Roman"/>
                <w:sz w:val="15"/>
                <w:szCs w:val="15"/>
              </w:rPr>
            </w:pPr>
            <w:r>
              <w:rPr>
                <w:rFonts w:ascii="宋体" w:hAnsi="宋体" w:cs="Times New Roman" w:hint="eastAsia"/>
                <w:sz w:val="15"/>
                <w:szCs w:val="15"/>
              </w:rPr>
              <w:t>保护对策</w:t>
            </w:r>
          </w:p>
        </w:tc>
      </w:tr>
      <w:tr w:rsidR="003F47FB">
        <w:trPr>
          <w:trHeight w:val="662"/>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 w:val="15"/>
                <w:szCs w:val="15"/>
              </w:rPr>
            </w:pPr>
            <w:r>
              <w:rPr>
                <w:rFonts w:ascii="7SEG" w:eastAsia="7SEG" w:hAnsi="宋体" w:cs="宋体" w:hint="eastAsia"/>
                <w:szCs w:val="15"/>
              </w:rPr>
              <w:t>E01</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短路保护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27"/>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相间短路。</w:t>
            </w:r>
          </w:p>
          <w:p w:rsidR="003F47FB" w:rsidRDefault="00E54AA3">
            <w:pPr>
              <w:numPr>
                <w:ilvl w:val="0"/>
                <w:numId w:val="27"/>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外接制动电阻短路。</w:t>
            </w:r>
          </w:p>
          <w:p w:rsidR="003F47FB" w:rsidRDefault="00E54AA3">
            <w:pPr>
              <w:numPr>
                <w:ilvl w:val="0"/>
                <w:numId w:val="27"/>
              </w:numPr>
              <w:tabs>
                <w:tab w:val="left" w:pos="239"/>
              </w:tabs>
              <w:spacing w:line="220" w:lineRule="exact"/>
              <w:ind w:left="225" w:hangingChars="150" w:hanging="225"/>
              <w:rPr>
                <w:rFonts w:ascii="宋体" w:hAnsi="宋体"/>
                <w:sz w:val="15"/>
                <w:szCs w:val="15"/>
              </w:rPr>
            </w:pPr>
            <w:r>
              <w:rPr>
                <w:rFonts w:ascii="宋体" w:hAnsi="宋体" w:hint="eastAsia"/>
                <w:color w:val="0D0D0D" w:themeColor="text1" w:themeTint="F2"/>
                <w:sz w:val="15"/>
                <w:szCs w:val="15"/>
              </w:rPr>
              <w:t>逆变模块损坏。</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28"/>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检查接线是否有短路现象。</w:t>
            </w:r>
          </w:p>
          <w:p w:rsidR="003F47FB" w:rsidRDefault="00E54AA3">
            <w:pPr>
              <w:numPr>
                <w:ilvl w:val="0"/>
                <w:numId w:val="28"/>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调查原因，实施相应对策后复位。</w:t>
            </w:r>
          </w:p>
          <w:p w:rsidR="003F47FB" w:rsidRDefault="00E54AA3">
            <w:pPr>
              <w:numPr>
                <w:ilvl w:val="0"/>
                <w:numId w:val="28"/>
              </w:numPr>
              <w:tabs>
                <w:tab w:val="left" w:pos="239"/>
              </w:tabs>
              <w:spacing w:line="220" w:lineRule="exact"/>
              <w:ind w:left="225" w:hangingChars="150" w:hanging="225"/>
              <w:rPr>
                <w:rFonts w:ascii="宋体" w:hAnsi="宋体"/>
                <w:sz w:val="15"/>
                <w:szCs w:val="15"/>
              </w:rPr>
            </w:pPr>
            <w:r>
              <w:rPr>
                <w:rFonts w:ascii="宋体" w:hAnsi="宋体" w:hint="eastAsia"/>
                <w:color w:val="0D0D0D" w:themeColor="text1" w:themeTint="F2"/>
                <w:sz w:val="15"/>
                <w:szCs w:val="15"/>
              </w:rPr>
              <w:t>寻求技术支持。</w:t>
            </w:r>
          </w:p>
        </w:tc>
      </w:tr>
      <w:tr w:rsidR="003F47FB">
        <w:trPr>
          <w:trHeight w:val="874"/>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 w:val="15"/>
                <w:szCs w:val="15"/>
              </w:rPr>
            </w:pPr>
            <w:r>
              <w:rPr>
                <w:rFonts w:ascii="7SEG" w:eastAsia="7SEG" w:hAnsi="宋体" w:cs="宋体" w:hint="eastAsia"/>
                <w:szCs w:val="15"/>
              </w:rPr>
              <w:t>E02</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瞬时过流</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29"/>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加减速时间太短。</w:t>
            </w:r>
          </w:p>
          <w:p w:rsidR="003F47FB" w:rsidRDefault="00E54AA3">
            <w:pPr>
              <w:numPr>
                <w:ilvl w:val="0"/>
                <w:numId w:val="29"/>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V/F驱动方式时，V/F曲线设置不合理。</w:t>
            </w:r>
          </w:p>
          <w:p w:rsidR="003F47FB" w:rsidRDefault="00E54AA3">
            <w:pPr>
              <w:numPr>
                <w:ilvl w:val="0"/>
                <w:numId w:val="29"/>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启动时电机处于旋转状态。</w:t>
            </w:r>
          </w:p>
          <w:p w:rsidR="003F47FB" w:rsidRDefault="00E54AA3">
            <w:pPr>
              <w:numPr>
                <w:ilvl w:val="0"/>
                <w:numId w:val="29"/>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使用超过变频器容量的电机或负载太重。</w:t>
            </w:r>
          </w:p>
          <w:p w:rsidR="003F47FB" w:rsidRDefault="00E54AA3">
            <w:pPr>
              <w:numPr>
                <w:ilvl w:val="0"/>
                <w:numId w:val="29"/>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电机参数不合适，需参数辨识</w:t>
            </w:r>
          </w:p>
          <w:p w:rsidR="003F47FB" w:rsidRDefault="00E54AA3">
            <w:pPr>
              <w:numPr>
                <w:ilvl w:val="0"/>
                <w:numId w:val="29"/>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变频器输出侧相间短路。</w:t>
            </w:r>
          </w:p>
          <w:p w:rsidR="003F47FB" w:rsidRDefault="00E54AA3">
            <w:pPr>
              <w:numPr>
                <w:ilvl w:val="0"/>
                <w:numId w:val="29"/>
              </w:numPr>
              <w:tabs>
                <w:tab w:val="left" w:pos="239"/>
              </w:tabs>
              <w:spacing w:line="220" w:lineRule="exact"/>
              <w:ind w:left="225" w:hangingChars="150" w:hanging="225"/>
              <w:rPr>
                <w:rFonts w:ascii="宋体" w:hAnsi="宋体"/>
                <w:sz w:val="15"/>
                <w:szCs w:val="15"/>
              </w:rPr>
            </w:pPr>
            <w:r>
              <w:rPr>
                <w:rFonts w:ascii="宋体" w:hAnsi="宋体" w:hint="eastAsia"/>
                <w:color w:val="0D0D0D" w:themeColor="text1" w:themeTint="F2"/>
                <w:sz w:val="15"/>
                <w:szCs w:val="15"/>
              </w:rPr>
              <w:t>变频器损坏</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0"/>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延长加减速时间。</w:t>
            </w:r>
          </w:p>
          <w:p w:rsidR="003F47FB" w:rsidRDefault="00E54AA3">
            <w:pPr>
              <w:numPr>
                <w:ilvl w:val="0"/>
                <w:numId w:val="30"/>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合理设置V/F曲线。</w:t>
            </w:r>
          </w:p>
          <w:p w:rsidR="003F47FB" w:rsidRDefault="00E54AA3">
            <w:pPr>
              <w:numPr>
                <w:ilvl w:val="0"/>
                <w:numId w:val="30"/>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设定转速追踪启动有效或启动直流制动。</w:t>
            </w:r>
          </w:p>
          <w:p w:rsidR="003F47FB" w:rsidRDefault="00E54AA3">
            <w:pPr>
              <w:numPr>
                <w:ilvl w:val="0"/>
                <w:numId w:val="30"/>
              </w:numPr>
              <w:tabs>
                <w:tab w:val="left" w:pos="239"/>
              </w:tabs>
              <w:spacing w:line="220" w:lineRule="exact"/>
              <w:ind w:leftChars="2" w:left="199" w:hangingChars="130" w:hanging="195"/>
              <w:rPr>
                <w:rFonts w:ascii="宋体" w:hAnsi="宋体"/>
                <w:color w:val="0D0D0D" w:themeColor="text1" w:themeTint="F2"/>
                <w:sz w:val="15"/>
                <w:szCs w:val="15"/>
              </w:rPr>
            </w:pPr>
            <w:r>
              <w:rPr>
                <w:rFonts w:ascii="宋体" w:hAnsi="宋体" w:hint="eastAsia"/>
                <w:color w:val="0D0D0D" w:themeColor="text1" w:themeTint="F2"/>
                <w:sz w:val="15"/>
                <w:szCs w:val="15"/>
              </w:rPr>
              <w:t>更换适配的电机或变频器。</w:t>
            </w:r>
          </w:p>
          <w:p w:rsidR="003F47FB" w:rsidRDefault="00E54AA3">
            <w:pPr>
              <w:numPr>
                <w:ilvl w:val="0"/>
                <w:numId w:val="30"/>
              </w:numPr>
              <w:tabs>
                <w:tab w:val="left" w:pos="239"/>
              </w:tabs>
              <w:spacing w:line="220" w:lineRule="exact"/>
              <w:ind w:leftChars="2" w:left="199" w:hangingChars="130" w:hanging="195"/>
              <w:rPr>
                <w:rFonts w:ascii="宋体" w:hAnsi="宋体"/>
                <w:sz w:val="15"/>
                <w:szCs w:val="15"/>
              </w:rPr>
            </w:pPr>
            <w:r>
              <w:rPr>
                <w:rFonts w:ascii="宋体" w:hAnsi="宋体" w:hint="eastAsia"/>
                <w:sz w:val="15"/>
                <w:szCs w:val="15"/>
              </w:rPr>
              <w:t>进行电机参数辨识</w:t>
            </w:r>
          </w:p>
          <w:p w:rsidR="003F47FB" w:rsidRDefault="00E54AA3">
            <w:pPr>
              <w:numPr>
                <w:ilvl w:val="0"/>
                <w:numId w:val="30"/>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检查接线是否有短路现象。</w:t>
            </w:r>
          </w:p>
          <w:p w:rsidR="003F47FB" w:rsidRDefault="00E54AA3">
            <w:pPr>
              <w:numPr>
                <w:ilvl w:val="0"/>
                <w:numId w:val="30"/>
              </w:numPr>
              <w:tabs>
                <w:tab w:val="left" w:pos="239"/>
              </w:tabs>
              <w:spacing w:line="220" w:lineRule="exact"/>
              <w:ind w:leftChars="2" w:left="199" w:hangingChars="130" w:hanging="195"/>
              <w:rPr>
                <w:rFonts w:ascii="宋体" w:hAnsi="宋体"/>
                <w:color w:val="0D0D0D" w:themeColor="text1" w:themeTint="F2"/>
                <w:sz w:val="15"/>
                <w:szCs w:val="15"/>
              </w:rPr>
            </w:pPr>
            <w:r>
              <w:rPr>
                <w:rFonts w:ascii="宋体" w:hAnsi="宋体" w:hint="eastAsia"/>
                <w:color w:val="0D0D0D" w:themeColor="text1" w:themeTint="F2"/>
                <w:sz w:val="15"/>
                <w:szCs w:val="15"/>
              </w:rPr>
              <w:t>寻求技术支持。</w:t>
            </w:r>
          </w:p>
        </w:tc>
      </w:tr>
      <w:tr w:rsidR="003F47FB">
        <w:trPr>
          <w:trHeight w:val="75"/>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 w:val="15"/>
                <w:szCs w:val="15"/>
              </w:rPr>
            </w:pPr>
            <w:r>
              <w:rPr>
                <w:rFonts w:ascii="7SEG" w:eastAsia="7SEG" w:hAnsi="宋体" w:cs="宋体" w:hint="eastAsia"/>
                <w:szCs w:val="15"/>
              </w:rPr>
              <w:t>E04</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稳态过流</w:t>
            </w:r>
          </w:p>
        </w:tc>
        <w:tc>
          <w:tcPr>
            <w:tcW w:w="2154" w:type="dxa"/>
            <w:tcBorders>
              <w:top w:val="single" w:sz="4" w:space="0" w:color="auto"/>
              <w:left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rPr>
                <w:rFonts w:ascii="宋体" w:hAnsi="宋体"/>
                <w:sz w:val="15"/>
                <w:szCs w:val="15"/>
              </w:rPr>
            </w:pPr>
            <w:r>
              <w:rPr>
                <w:rFonts w:ascii="宋体" w:hAnsi="宋体" w:hint="eastAsia"/>
                <w:sz w:val="15"/>
                <w:szCs w:val="15"/>
              </w:rPr>
              <w:t>同E02</w:t>
            </w:r>
          </w:p>
        </w:tc>
        <w:tc>
          <w:tcPr>
            <w:tcW w:w="2571" w:type="dxa"/>
            <w:tcBorders>
              <w:top w:val="single" w:sz="4" w:space="0" w:color="auto"/>
              <w:left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rPr>
                <w:rFonts w:ascii="宋体" w:hAnsi="宋体"/>
                <w:sz w:val="15"/>
                <w:szCs w:val="15"/>
              </w:rPr>
            </w:pPr>
            <w:r>
              <w:rPr>
                <w:rFonts w:ascii="宋体" w:hAnsi="宋体" w:hint="eastAsia"/>
                <w:sz w:val="15"/>
                <w:szCs w:val="15"/>
              </w:rPr>
              <w:t>同E02</w:t>
            </w:r>
          </w:p>
        </w:tc>
      </w:tr>
      <w:tr w:rsidR="003F47FB">
        <w:trPr>
          <w:trHeight w:val="148"/>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 w:val="15"/>
                <w:szCs w:val="15"/>
              </w:rPr>
            </w:pPr>
            <w:r>
              <w:rPr>
                <w:rFonts w:ascii="7SEG" w:eastAsia="7SEG" w:hAnsi="宋体" w:cs="宋体" w:hint="eastAsia"/>
                <w:szCs w:val="15"/>
              </w:rPr>
              <w:t>E05</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过压</w:t>
            </w:r>
          </w:p>
        </w:tc>
        <w:tc>
          <w:tcPr>
            <w:tcW w:w="2154" w:type="dxa"/>
            <w:tcBorders>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1"/>
              </w:numPr>
              <w:tabs>
                <w:tab w:val="left" w:pos="239"/>
              </w:tabs>
              <w:spacing w:line="220" w:lineRule="exact"/>
              <w:ind w:left="225" w:hangingChars="150" w:hanging="225"/>
              <w:rPr>
                <w:rFonts w:ascii="宋体" w:hAnsi="宋体"/>
                <w:sz w:val="15"/>
                <w:szCs w:val="15"/>
              </w:rPr>
            </w:pPr>
            <w:r>
              <w:rPr>
                <w:rFonts w:ascii="宋体" w:hAnsi="宋体" w:hint="eastAsia"/>
                <w:sz w:val="15"/>
                <w:szCs w:val="15"/>
              </w:rPr>
              <w:t>减速时间太短，电机再生能量太大。</w:t>
            </w:r>
          </w:p>
          <w:p w:rsidR="003F47FB" w:rsidRDefault="00E54AA3">
            <w:pPr>
              <w:numPr>
                <w:ilvl w:val="0"/>
                <w:numId w:val="31"/>
              </w:numPr>
              <w:tabs>
                <w:tab w:val="left" w:pos="239"/>
              </w:tabs>
              <w:spacing w:line="220" w:lineRule="exact"/>
              <w:ind w:left="225" w:hangingChars="150" w:hanging="225"/>
              <w:rPr>
                <w:rFonts w:ascii="宋体" w:hAnsi="宋体"/>
                <w:sz w:val="15"/>
                <w:szCs w:val="15"/>
              </w:rPr>
            </w:pPr>
            <w:r>
              <w:rPr>
                <w:rFonts w:ascii="宋体" w:hAnsi="宋体" w:hint="eastAsia"/>
                <w:sz w:val="15"/>
                <w:szCs w:val="15"/>
              </w:rPr>
              <w:t>制动单元或制动电阻开路。</w:t>
            </w:r>
          </w:p>
          <w:p w:rsidR="003F47FB" w:rsidRDefault="00E54AA3">
            <w:pPr>
              <w:numPr>
                <w:ilvl w:val="0"/>
                <w:numId w:val="31"/>
              </w:numPr>
              <w:tabs>
                <w:tab w:val="left" w:pos="239"/>
              </w:tabs>
              <w:spacing w:line="220" w:lineRule="exact"/>
              <w:ind w:left="225" w:hangingChars="150" w:hanging="225"/>
              <w:rPr>
                <w:rFonts w:ascii="宋体" w:hAnsi="宋体"/>
                <w:sz w:val="15"/>
                <w:szCs w:val="15"/>
              </w:rPr>
            </w:pPr>
            <w:r>
              <w:rPr>
                <w:rFonts w:ascii="宋体" w:hAnsi="宋体" w:hint="eastAsia"/>
                <w:sz w:val="15"/>
                <w:szCs w:val="15"/>
              </w:rPr>
              <w:t>制动单元或制动电阻不匹配。</w:t>
            </w:r>
          </w:p>
          <w:p w:rsidR="003F47FB" w:rsidRDefault="00E54AA3">
            <w:pPr>
              <w:tabs>
                <w:tab w:val="left" w:pos="239"/>
              </w:tabs>
              <w:spacing w:line="220" w:lineRule="exact"/>
              <w:rPr>
                <w:rFonts w:ascii="宋体" w:hAnsi="宋体"/>
                <w:sz w:val="15"/>
                <w:szCs w:val="15"/>
              </w:rPr>
            </w:pPr>
            <w:r>
              <w:rPr>
                <w:rFonts w:ascii="宋体" w:hAnsi="宋体" w:hint="eastAsia"/>
                <w:sz w:val="15"/>
                <w:szCs w:val="15"/>
              </w:rPr>
              <w:t>4. 电源电压太高。</w:t>
            </w:r>
          </w:p>
          <w:p w:rsidR="003F47FB" w:rsidRDefault="00E54AA3">
            <w:pPr>
              <w:spacing w:line="220" w:lineRule="exact"/>
              <w:rPr>
                <w:rFonts w:ascii="宋体" w:hAnsi="宋体"/>
                <w:color w:val="0D0D0D" w:themeColor="text1" w:themeTint="F2"/>
                <w:sz w:val="15"/>
                <w:szCs w:val="15"/>
              </w:rPr>
            </w:pPr>
            <w:r>
              <w:rPr>
                <w:rFonts w:ascii="宋体" w:hAnsi="宋体" w:hint="eastAsia"/>
                <w:sz w:val="15"/>
                <w:szCs w:val="15"/>
              </w:rPr>
              <w:t>5. 能耗制动功能未使能</w:t>
            </w:r>
          </w:p>
        </w:tc>
        <w:tc>
          <w:tcPr>
            <w:tcW w:w="2571" w:type="dxa"/>
            <w:tcBorders>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2"/>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延长减速时间。</w:t>
            </w:r>
          </w:p>
          <w:p w:rsidR="003F47FB" w:rsidRDefault="00E54AA3">
            <w:pPr>
              <w:numPr>
                <w:ilvl w:val="0"/>
                <w:numId w:val="32"/>
              </w:numPr>
              <w:tabs>
                <w:tab w:val="left" w:pos="239"/>
              </w:tabs>
              <w:spacing w:line="220" w:lineRule="exact"/>
              <w:ind w:left="225" w:hangingChars="150" w:hanging="225"/>
              <w:rPr>
                <w:rFonts w:ascii="宋体" w:hAnsi="宋体"/>
                <w:sz w:val="15"/>
                <w:szCs w:val="15"/>
              </w:rPr>
            </w:pPr>
            <w:r>
              <w:rPr>
                <w:rFonts w:ascii="宋体" w:hAnsi="宋体" w:hint="eastAsia"/>
                <w:color w:val="0D0D0D" w:themeColor="text1" w:themeTint="F2"/>
                <w:sz w:val="15"/>
                <w:szCs w:val="15"/>
              </w:rPr>
              <w:t>检查制动单元和制动电阻接线</w:t>
            </w:r>
          </w:p>
          <w:p w:rsidR="003F47FB" w:rsidRDefault="00E54AA3">
            <w:pPr>
              <w:numPr>
                <w:ilvl w:val="0"/>
                <w:numId w:val="32"/>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配合适的制动单元/制动电阻。</w:t>
            </w:r>
          </w:p>
          <w:p w:rsidR="003F47FB" w:rsidRDefault="00E54AA3">
            <w:pPr>
              <w:numPr>
                <w:ilvl w:val="0"/>
                <w:numId w:val="32"/>
              </w:numPr>
              <w:tabs>
                <w:tab w:val="left" w:pos="239"/>
              </w:tabs>
              <w:spacing w:line="220" w:lineRule="exact"/>
              <w:ind w:left="225" w:hangingChars="150" w:hanging="225"/>
              <w:rPr>
                <w:rFonts w:ascii="宋体" w:hAnsi="宋体"/>
                <w:sz w:val="15"/>
                <w:szCs w:val="15"/>
              </w:rPr>
            </w:pPr>
            <w:r>
              <w:rPr>
                <w:rFonts w:ascii="宋体" w:hAnsi="宋体" w:hint="eastAsia"/>
                <w:color w:val="0D0D0D" w:themeColor="text1" w:themeTint="F2"/>
                <w:sz w:val="15"/>
                <w:szCs w:val="15"/>
              </w:rPr>
              <w:t>将电源电压降到规定范围内。</w:t>
            </w:r>
          </w:p>
          <w:p w:rsidR="003F47FB" w:rsidRDefault="00E54AA3">
            <w:pPr>
              <w:numPr>
                <w:ilvl w:val="0"/>
                <w:numId w:val="32"/>
              </w:numPr>
              <w:tabs>
                <w:tab w:val="left" w:pos="239"/>
              </w:tabs>
              <w:spacing w:line="220" w:lineRule="exact"/>
              <w:ind w:left="225" w:hangingChars="150" w:hanging="225"/>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对内置制动单元型号将F15.30设为1，使能能耗制动功能。</w:t>
            </w:r>
          </w:p>
        </w:tc>
      </w:tr>
      <w:tr w:rsidR="003F47FB">
        <w:trPr>
          <w:trHeight w:val="889"/>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 w:val="15"/>
                <w:szCs w:val="15"/>
              </w:rPr>
            </w:pPr>
            <w:r>
              <w:rPr>
                <w:rFonts w:ascii="7SEG" w:eastAsia="7SEG" w:hAnsi="宋体" w:cs="宋体" w:hint="eastAsia"/>
                <w:szCs w:val="15"/>
              </w:rPr>
              <w:t>E06</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欠压</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3"/>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输入电源缺相。</w:t>
            </w:r>
          </w:p>
          <w:p w:rsidR="003F47FB" w:rsidRDefault="00E54AA3">
            <w:pPr>
              <w:numPr>
                <w:ilvl w:val="0"/>
                <w:numId w:val="33"/>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输入电源接线端子松动。</w:t>
            </w:r>
          </w:p>
          <w:p w:rsidR="003F47FB" w:rsidRDefault="00E54AA3">
            <w:pPr>
              <w:numPr>
                <w:ilvl w:val="0"/>
                <w:numId w:val="33"/>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输入电源电压降低太多。</w:t>
            </w:r>
          </w:p>
          <w:p w:rsidR="003F47FB" w:rsidRDefault="00E54AA3">
            <w:pPr>
              <w:numPr>
                <w:ilvl w:val="0"/>
                <w:numId w:val="33"/>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输入电源上的开关触点老化。</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4"/>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检查输入电源及接线。</w:t>
            </w:r>
          </w:p>
          <w:p w:rsidR="003F47FB" w:rsidRDefault="00E54AA3">
            <w:pPr>
              <w:numPr>
                <w:ilvl w:val="0"/>
                <w:numId w:val="34"/>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旋紧输入接线端子螺钉。</w:t>
            </w:r>
          </w:p>
          <w:p w:rsidR="003F47FB" w:rsidRDefault="00E54AA3">
            <w:pPr>
              <w:numPr>
                <w:ilvl w:val="0"/>
                <w:numId w:val="34"/>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检查空气开关、接触器。</w:t>
            </w:r>
          </w:p>
        </w:tc>
      </w:tr>
      <w:tr w:rsidR="003F47FB">
        <w:trPr>
          <w:trHeight w:val="857"/>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E07</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输入缺相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5"/>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输入电源缺相。</w:t>
            </w:r>
          </w:p>
          <w:p w:rsidR="003F47FB" w:rsidRDefault="00E54AA3">
            <w:pPr>
              <w:numPr>
                <w:ilvl w:val="0"/>
                <w:numId w:val="35"/>
              </w:numPr>
              <w:tabs>
                <w:tab w:val="left" w:pos="239"/>
              </w:tabs>
              <w:spacing w:line="220" w:lineRule="exact"/>
              <w:ind w:leftChars="2" w:left="199" w:hangingChars="130" w:hanging="195"/>
              <w:rPr>
                <w:rFonts w:ascii="宋体" w:hAnsi="宋体"/>
                <w:sz w:val="15"/>
                <w:szCs w:val="15"/>
              </w:rPr>
            </w:pPr>
            <w:r>
              <w:rPr>
                <w:rFonts w:ascii="宋体" w:hAnsi="宋体" w:hint="eastAsia"/>
                <w:color w:val="000000" w:themeColor="text1"/>
                <w:sz w:val="15"/>
                <w:szCs w:val="15"/>
              </w:rPr>
              <w:t>输入电源波动大。</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6"/>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检查输入电源。</w:t>
            </w:r>
          </w:p>
          <w:p w:rsidR="003F47FB" w:rsidRDefault="00E54AA3">
            <w:pPr>
              <w:numPr>
                <w:ilvl w:val="0"/>
                <w:numId w:val="36"/>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检查输入电源接线。</w:t>
            </w:r>
          </w:p>
          <w:p w:rsidR="003F47FB" w:rsidRDefault="00E54AA3">
            <w:pPr>
              <w:numPr>
                <w:ilvl w:val="0"/>
                <w:numId w:val="36"/>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检查接线端子是否松动。</w:t>
            </w:r>
          </w:p>
          <w:p w:rsidR="003F47FB" w:rsidRDefault="00E54AA3">
            <w:pPr>
              <w:numPr>
                <w:ilvl w:val="0"/>
                <w:numId w:val="36"/>
              </w:numPr>
              <w:tabs>
                <w:tab w:val="left" w:pos="239"/>
              </w:tabs>
              <w:spacing w:line="220" w:lineRule="exact"/>
              <w:ind w:leftChars="2" w:left="199" w:hangingChars="130" w:hanging="195"/>
              <w:rPr>
                <w:rFonts w:ascii="宋体" w:hAnsi="宋体"/>
                <w:sz w:val="15"/>
                <w:szCs w:val="15"/>
              </w:rPr>
            </w:pPr>
            <w:r>
              <w:rPr>
                <w:rFonts w:ascii="宋体" w:hAnsi="宋体" w:hint="eastAsia"/>
                <w:color w:val="000000" w:themeColor="text1"/>
                <w:sz w:val="15"/>
                <w:szCs w:val="15"/>
              </w:rPr>
              <w:t>输入侧加稳压装置。</w:t>
            </w:r>
          </w:p>
        </w:tc>
      </w:tr>
      <w:tr w:rsidR="003F47FB">
        <w:trPr>
          <w:trHeight w:val="650"/>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E08</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输出缺相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7"/>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输出U、V、W缺相。</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8"/>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检查变频器与电机之间的连线。</w:t>
            </w:r>
          </w:p>
          <w:p w:rsidR="003F47FB" w:rsidRDefault="00E54AA3">
            <w:pPr>
              <w:numPr>
                <w:ilvl w:val="0"/>
                <w:numId w:val="38"/>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检查输出端子是否松动。</w:t>
            </w:r>
          </w:p>
          <w:p w:rsidR="003F47FB" w:rsidRDefault="00E54AA3">
            <w:pPr>
              <w:numPr>
                <w:ilvl w:val="0"/>
                <w:numId w:val="38"/>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检查电机绕组是否断线。</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E09</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变频器过载</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39"/>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加减速时间太短。</w:t>
            </w:r>
          </w:p>
          <w:p w:rsidR="003F47FB" w:rsidRDefault="00E54AA3">
            <w:pPr>
              <w:numPr>
                <w:ilvl w:val="0"/>
                <w:numId w:val="39"/>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V/F驱动方式时V/F曲线设置不合适。</w:t>
            </w:r>
          </w:p>
          <w:p w:rsidR="003F47FB" w:rsidRDefault="00E54AA3">
            <w:pPr>
              <w:numPr>
                <w:ilvl w:val="0"/>
                <w:numId w:val="39"/>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lastRenderedPageBreak/>
              <w:t>负载太重。</w:t>
            </w:r>
          </w:p>
          <w:p w:rsidR="003F47FB" w:rsidRDefault="00E54AA3">
            <w:pPr>
              <w:numPr>
                <w:ilvl w:val="0"/>
                <w:numId w:val="39"/>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制动时间过长，制动强度过大，反复直流制动</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0"/>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延长加减速时间。</w:t>
            </w:r>
          </w:p>
          <w:p w:rsidR="003F47FB" w:rsidRDefault="00E54AA3">
            <w:pPr>
              <w:numPr>
                <w:ilvl w:val="0"/>
                <w:numId w:val="40"/>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合理设置V/F曲线。</w:t>
            </w:r>
          </w:p>
          <w:p w:rsidR="003F47FB" w:rsidRDefault="00E54AA3">
            <w:pPr>
              <w:numPr>
                <w:ilvl w:val="0"/>
                <w:numId w:val="40"/>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更换与负载匹配的变频器。</w:t>
            </w:r>
          </w:p>
          <w:p w:rsidR="003F47FB" w:rsidRDefault="00E54AA3">
            <w:pPr>
              <w:numPr>
                <w:ilvl w:val="0"/>
                <w:numId w:val="40"/>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lastRenderedPageBreak/>
              <w:t>减小制动时间及制动强度，勿反复进行直流制动</w:t>
            </w:r>
          </w:p>
        </w:tc>
      </w:tr>
      <w:tr w:rsidR="003F47FB">
        <w:trPr>
          <w:trHeight w:val="777"/>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lastRenderedPageBreak/>
              <w:t>E10</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变频器过热</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1"/>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周围环境温度过高。</w:t>
            </w:r>
          </w:p>
          <w:p w:rsidR="003F47FB" w:rsidRDefault="00E54AA3">
            <w:pPr>
              <w:numPr>
                <w:ilvl w:val="0"/>
                <w:numId w:val="41"/>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变频器通风不良。</w:t>
            </w:r>
          </w:p>
          <w:p w:rsidR="003F47FB" w:rsidRDefault="00E54AA3">
            <w:pPr>
              <w:numPr>
                <w:ilvl w:val="0"/>
                <w:numId w:val="41"/>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冷却风扇故障。</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2"/>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变频器运行环境应符合规格要求。</w:t>
            </w:r>
          </w:p>
          <w:p w:rsidR="003F47FB" w:rsidRDefault="00E54AA3">
            <w:pPr>
              <w:numPr>
                <w:ilvl w:val="0"/>
                <w:numId w:val="42"/>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改善通风环境，检查风道是否堵塞。</w:t>
            </w:r>
          </w:p>
          <w:p w:rsidR="003F47FB" w:rsidRDefault="00E54AA3">
            <w:pPr>
              <w:numPr>
                <w:ilvl w:val="0"/>
                <w:numId w:val="42"/>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更换冷却风扇。</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E11</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参数设置冲突</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3"/>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参数设置逻辑冲突。</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4"/>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查看保护前设置参数是否有逻辑不合理地方。</w:t>
            </w:r>
          </w:p>
        </w:tc>
      </w:tr>
      <w:tr w:rsidR="003F47FB">
        <w:trPr>
          <w:trHeight w:val="325"/>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E12</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color w:val="0D0D0D" w:themeColor="text1" w:themeTint="F2"/>
                <w:sz w:val="15"/>
                <w:szCs w:val="15"/>
              </w:rPr>
            </w:pPr>
            <w:r>
              <w:rPr>
                <w:rFonts w:ascii="宋体" w:hAnsi="宋体" w:cs="Times New Roman" w:hint="eastAsia"/>
                <w:color w:val="000000" w:themeColor="text1"/>
                <w:sz w:val="15"/>
                <w:szCs w:val="15"/>
              </w:rPr>
              <w:t>电机过热</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5"/>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电机温度传感器检测温度大于设定阈值。</w:t>
            </w:r>
          </w:p>
          <w:p w:rsidR="003F47FB" w:rsidRDefault="00E54AA3">
            <w:pPr>
              <w:numPr>
                <w:ilvl w:val="0"/>
                <w:numId w:val="45"/>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电机温度传感器断线。</w:t>
            </w:r>
          </w:p>
          <w:p w:rsidR="003F47FB" w:rsidRDefault="00E54AA3">
            <w:pPr>
              <w:numPr>
                <w:ilvl w:val="0"/>
                <w:numId w:val="45"/>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环境温度过高。</w:t>
            </w:r>
          </w:p>
          <w:p w:rsidR="003F47FB" w:rsidRDefault="00E54AA3">
            <w:pPr>
              <w:numPr>
                <w:ilvl w:val="0"/>
                <w:numId w:val="45"/>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负载过重。</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6"/>
              </w:num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确认电机热保护阈值是否合适。</w:t>
            </w:r>
          </w:p>
          <w:p w:rsidR="003F47FB" w:rsidRDefault="00E54AA3">
            <w:pPr>
              <w:numPr>
                <w:ilvl w:val="0"/>
                <w:numId w:val="46"/>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检查传感器是否断线。</w:t>
            </w:r>
          </w:p>
          <w:p w:rsidR="003F47FB" w:rsidRDefault="00E54AA3">
            <w:pPr>
              <w:numPr>
                <w:ilvl w:val="0"/>
                <w:numId w:val="46"/>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加强电机散热。</w:t>
            </w:r>
          </w:p>
          <w:p w:rsidR="003F47FB" w:rsidRDefault="00E54AA3">
            <w:pPr>
              <w:numPr>
                <w:ilvl w:val="0"/>
                <w:numId w:val="46"/>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电机选型不合适。</w:t>
            </w:r>
          </w:p>
        </w:tc>
      </w:tr>
      <w:tr w:rsidR="003F47FB">
        <w:trPr>
          <w:trHeight w:val="325"/>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E13</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电机过载</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7"/>
              </w:numPr>
              <w:tabs>
                <w:tab w:val="left" w:pos="0"/>
              </w:tabs>
              <w:spacing w:line="220" w:lineRule="exact"/>
              <w:ind w:left="0" w:firstLine="0"/>
              <w:rPr>
                <w:rFonts w:ascii="宋体" w:hAnsi="宋体"/>
                <w:color w:val="0D0D0D" w:themeColor="text1" w:themeTint="F2"/>
                <w:sz w:val="15"/>
                <w:szCs w:val="15"/>
              </w:rPr>
            </w:pPr>
            <w:r>
              <w:rPr>
                <w:rFonts w:ascii="宋体" w:hAnsi="宋体" w:hint="eastAsia"/>
                <w:color w:val="0D0D0D" w:themeColor="text1" w:themeTint="F2"/>
                <w:sz w:val="15"/>
                <w:szCs w:val="15"/>
              </w:rPr>
              <w:t>加减速时间太短。</w:t>
            </w:r>
          </w:p>
          <w:p w:rsidR="003F47FB" w:rsidRDefault="00E54AA3">
            <w:pPr>
              <w:numPr>
                <w:ilvl w:val="0"/>
                <w:numId w:val="47"/>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V/F驱动方式时V/F曲线设置不合适。</w:t>
            </w:r>
          </w:p>
          <w:p w:rsidR="003F47FB" w:rsidRDefault="00E54AA3">
            <w:pPr>
              <w:numPr>
                <w:ilvl w:val="0"/>
                <w:numId w:val="47"/>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负载太重。</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8"/>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延长加减速时间。</w:t>
            </w:r>
          </w:p>
          <w:p w:rsidR="003F47FB" w:rsidRDefault="00E54AA3">
            <w:pPr>
              <w:numPr>
                <w:ilvl w:val="0"/>
                <w:numId w:val="48"/>
              </w:numPr>
              <w:tabs>
                <w:tab w:val="left" w:pos="239"/>
              </w:tabs>
              <w:spacing w:line="220" w:lineRule="exact"/>
              <w:ind w:left="225" w:hangingChars="150" w:hanging="225"/>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合理设置V/F曲线。</w:t>
            </w:r>
          </w:p>
          <w:p w:rsidR="003F47FB" w:rsidRDefault="00E54AA3">
            <w:pPr>
              <w:numPr>
                <w:ilvl w:val="0"/>
                <w:numId w:val="48"/>
              </w:numPr>
              <w:tabs>
                <w:tab w:val="left" w:pos="239"/>
              </w:tabs>
              <w:spacing w:line="220" w:lineRule="exact"/>
              <w:ind w:leftChars="2" w:left="199" w:hangingChars="130" w:hanging="195"/>
              <w:rPr>
                <w:rFonts w:ascii="宋体" w:eastAsiaTheme="minorEastAsia" w:hAnsi="宋体"/>
                <w:sz w:val="15"/>
                <w:szCs w:val="15"/>
              </w:rPr>
            </w:pPr>
            <w:r>
              <w:rPr>
                <w:rFonts w:ascii="宋体" w:hAnsi="宋体" w:hint="eastAsia"/>
                <w:color w:val="0D0D0D" w:themeColor="text1" w:themeTint="F2"/>
                <w:sz w:val="15"/>
                <w:szCs w:val="15"/>
              </w:rPr>
              <w:t>更换与负载匹配的电机。</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E14</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外部保护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49"/>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外部设备保护端子动作。</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50"/>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检查外部设备。</w:t>
            </w:r>
          </w:p>
        </w:tc>
      </w:tr>
      <w:tr w:rsidR="003F47FB">
        <w:trPr>
          <w:trHeight w:val="354"/>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E15</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变频器存储器保护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51"/>
              </w:numPr>
              <w:tabs>
                <w:tab w:val="left" w:pos="0"/>
              </w:tabs>
              <w:spacing w:line="220" w:lineRule="exact"/>
              <w:ind w:leftChars="-9" w:left="-16" w:firstLineChars="11" w:firstLine="16"/>
              <w:rPr>
                <w:rFonts w:ascii="宋体" w:hAnsi="宋体"/>
                <w:sz w:val="15"/>
                <w:szCs w:val="15"/>
              </w:rPr>
            </w:pPr>
            <w:r>
              <w:rPr>
                <w:rFonts w:ascii="宋体" w:hAnsi="宋体" w:hint="eastAsia"/>
                <w:sz w:val="15"/>
                <w:szCs w:val="15"/>
              </w:rPr>
              <w:t>干扰使存储器读写错误。</w:t>
            </w:r>
          </w:p>
          <w:p w:rsidR="003F47FB" w:rsidRDefault="00E54AA3">
            <w:pPr>
              <w:numPr>
                <w:ilvl w:val="0"/>
                <w:numId w:val="51"/>
              </w:numPr>
              <w:tabs>
                <w:tab w:val="left" w:pos="239"/>
              </w:tabs>
              <w:spacing w:line="220" w:lineRule="exact"/>
              <w:ind w:leftChars="2" w:left="199" w:hangingChars="130" w:hanging="195"/>
              <w:rPr>
                <w:rFonts w:ascii="宋体" w:hAnsi="宋体"/>
                <w:sz w:val="15"/>
                <w:szCs w:val="15"/>
              </w:rPr>
            </w:pPr>
            <w:r>
              <w:rPr>
                <w:rFonts w:asciiTheme="minorEastAsia" w:eastAsiaTheme="minorEastAsia" w:hAnsiTheme="minorEastAsia" w:hint="eastAsia"/>
                <w:sz w:val="15"/>
                <w:szCs w:val="15"/>
              </w:rPr>
              <w:t>控制器反复写内部存储器，导致存储器损坏</w:t>
            </w:r>
            <w:r>
              <w:rPr>
                <w:rFonts w:ascii="宋体" w:hAnsi="宋体" w:hint="eastAsia"/>
                <w:sz w:val="15"/>
                <w:szCs w:val="15"/>
              </w:rPr>
              <w:t>。</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52"/>
              </w:numPr>
              <w:tabs>
                <w:tab w:val="left" w:pos="239"/>
              </w:tabs>
              <w:spacing w:line="220" w:lineRule="exact"/>
              <w:ind w:left="225" w:hangingChars="150" w:hanging="225"/>
              <w:rPr>
                <w:rFonts w:ascii="宋体" w:hAnsi="宋体"/>
                <w:sz w:val="15"/>
                <w:szCs w:val="15"/>
              </w:rPr>
            </w:pPr>
            <w:r>
              <w:rPr>
                <w:rFonts w:ascii="宋体" w:hAnsi="宋体" w:hint="eastAsia"/>
                <w:sz w:val="15"/>
                <w:szCs w:val="15"/>
              </w:rPr>
              <w:t>按STOP键复位，重试。</w:t>
            </w:r>
          </w:p>
          <w:p w:rsidR="003F47FB" w:rsidRDefault="00E54AA3">
            <w:pPr>
              <w:numPr>
                <w:ilvl w:val="0"/>
                <w:numId w:val="52"/>
              </w:numPr>
              <w:tabs>
                <w:tab w:val="left" w:pos="239"/>
              </w:tabs>
              <w:spacing w:line="220" w:lineRule="exact"/>
              <w:ind w:leftChars="2" w:left="199" w:hangingChars="130" w:hanging="195"/>
              <w:rPr>
                <w:rFonts w:ascii="宋体" w:hAnsi="宋体"/>
                <w:sz w:val="15"/>
                <w:szCs w:val="15"/>
              </w:rPr>
            </w:pPr>
            <w:r>
              <w:rPr>
                <w:rFonts w:ascii="宋体" w:hAnsi="宋体" w:hint="eastAsia"/>
                <w:sz w:val="15"/>
                <w:szCs w:val="15"/>
              </w:rPr>
              <w:t>对频率给定等需要经常修改的参数，调试完毕后将F10.56设为11</w:t>
            </w:r>
          </w:p>
        </w:tc>
      </w:tr>
      <w:tr w:rsidR="003F47FB">
        <w:trPr>
          <w:trHeight w:val="615"/>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E16</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通讯异常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53"/>
              </w:numPr>
              <w:tabs>
                <w:tab w:val="left" w:pos="0"/>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在非连续通讯的系统中，启用了通讯超时。</w:t>
            </w:r>
          </w:p>
          <w:p w:rsidR="003F47FB" w:rsidRDefault="00E54AA3">
            <w:pPr>
              <w:numPr>
                <w:ilvl w:val="0"/>
                <w:numId w:val="53"/>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通讯断线。</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54"/>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在非连续通讯的系统中，将F10.03设为0.0。</w:t>
            </w:r>
          </w:p>
          <w:p w:rsidR="003F47FB" w:rsidRDefault="00E54AA3">
            <w:pPr>
              <w:numPr>
                <w:ilvl w:val="0"/>
                <w:numId w:val="54"/>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调整F10.03通讯超时时间。</w:t>
            </w:r>
          </w:p>
          <w:p w:rsidR="003F47FB" w:rsidRDefault="00E54AA3">
            <w:pPr>
              <w:numPr>
                <w:ilvl w:val="0"/>
                <w:numId w:val="54"/>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检查通讯线缆是否断开。</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E17</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变频器温度传感器异常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jc w:val="left"/>
              <w:rPr>
                <w:rFonts w:ascii="宋体" w:hAnsi="宋体"/>
                <w:sz w:val="15"/>
                <w:szCs w:val="15"/>
              </w:rPr>
            </w:pPr>
            <w:r>
              <w:rPr>
                <w:rFonts w:ascii="宋体" w:hAnsi="宋体" w:hint="eastAsia"/>
                <w:color w:val="0D0D0D" w:themeColor="text1" w:themeTint="F2"/>
                <w:sz w:val="15"/>
                <w:szCs w:val="15"/>
              </w:rPr>
              <w:t>变频器温度传感器断开或短路。</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55"/>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寻求技术支持。</w:t>
            </w:r>
          </w:p>
        </w:tc>
      </w:tr>
      <w:tr w:rsidR="003F47FB">
        <w:trPr>
          <w:trHeight w:val="565"/>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E18</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软启动继电器未吸合</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56"/>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排线松动。</w:t>
            </w:r>
          </w:p>
          <w:p w:rsidR="003F47FB" w:rsidRDefault="00E54AA3">
            <w:pPr>
              <w:numPr>
                <w:ilvl w:val="0"/>
                <w:numId w:val="56"/>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软启继电器失效。</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检查变频器排线。</w:t>
            </w:r>
          </w:p>
          <w:p w:rsidR="003F47FB" w:rsidRDefault="00E54AA3">
            <w:pPr>
              <w:numPr>
                <w:ilvl w:val="0"/>
                <w:numId w:val="57"/>
              </w:numPr>
              <w:tabs>
                <w:tab w:val="left" w:pos="239"/>
              </w:tabs>
              <w:spacing w:line="220" w:lineRule="exact"/>
              <w:ind w:left="225" w:hangingChars="150" w:hanging="225"/>
              <w:rPr>
                <w:rFonts w:ascii="宋体" w:hAnsi="宋体"/>
                <w:sz w:val="15"/>
                <w:szCs w:val="15"/>
              </w:rPr>
            </w:pPr>
            <w:r>
              <w:rPr>
                <w:rFonts w:ascii="宋体" w:hAnsi="宋体" w:hint="eastAsia"/>
                <w:color w:val="0D0D0D" w:themeColor="text1" w:themeTint="F2"/>
                <w:sz w:val="15"/>
                <w:szCs w:val="15"/>
              </w:rPr>
              <w:t>寻求技术支持。</w:t>
            </w:r>
          </w:p>
        </w:tc>
      </w:tr>
      <w:tr w:rsidR="003F47FB">
        <w:trPr>
          <w:trHeight w:val="126"/>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E19</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电流检测电路异常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rPr>
                <w:rFonts w:ascii="宋体" w:hAnsi="宋体"/>
                <w:sz w:val="15"/>
                <w:szCs w:val="15"/>
              </w:rPr>
            </w:pPr>
            <w:r>
              <w:rPr>
                <w:rFonts w:ascii="宋体" w:hAnsi="宋体" w:hint="eastAsia"/>
                <w:color w:val="0D0D0D" w:themeColor="text1" w:themeTint="F2"/>
                <w:sz w:val="15"/>
                <w:szCs w:val="15"/>
              </w:rPr>
              <w:t>驱动板或控制板检测电路损坏。</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58"/>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寻求技术支持。</w:t>
            </w:r>
          </w:p>
        </w:tc>
      </w:tr>
      <w:tr w:rsidR="003F47FB">
        <w:trPr>
          <w:trHeight w:val="318"/>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color w:val="000000" w:themeColor="text1"/>
                <w:szCs w:val="15"/>
              </w:rPr>
            </w:pPr>
            <w:r>
              <w:rPr>
                <w:rFonts w:ascii="7SEG" w:eastAsia="7SEG" w:hAnsi="宋体" w:cs="宋体"/>
                <w:color w:val="000000" w:themeColor="text1"/>
                <w:szCs w:val="15"/>
              </w:rPr>
              <w:t>E20</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失速保护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59"/>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减速时间设置过短。</w:t>
            </w:r>
          </w:p>
          <w:p w:rsidR="003F47FB" w:rsidRDefault="00E54AA3">
            <w:pPr>
              <w:numPr>
                <w:ilvl w:val="0"/>
                <w:numId w:val="59"/>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减速停车能耗制动异常。</w:t>
            </w:r>
          </w:p>
          <w:p w:rsidR="003F47FB" w:rsidRDefault="00E54AA3">
            <w:pPr>
              <w:numPr>
                <w:ilvl w:val="0"/>
                <w:numId w:val="59"/>
              </w:numPr>
              <w:tabs>
                <w:tab w:val="left" w:pos="239"/>
              </w:tabs>
              <w:spacing w:line="220" w:lineRule="exact"/>
              <w:ind w:leftChars="2" w:left="199" w:hangingChars="130" w:hanging="195"/>
              <w:rPr>
                <w:rFonts w:ascii="宋体" w:hAnsi="宋体"/>
                <w:sz w:val="15"/>
                <w:szCs w:val="15"/>
              </w:rPr>
            </w:pPr>
            <w:r>
              <w:rPr>
                <w:rFonts w:ascii="宋体" w:hAnsi="宋体" w:hint="eastAsia"/>
                <w:color w:val="000000" w:themeColor="text1"/>
                <w:sz w:val="15"/>
                <w:szCs w:val="15"/>
              </w:rPr>
              <w:t>负载太重。</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0"/>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延长减速时间。</w:t>
            </w:r>
          </w:p>
          <w:p w:rsidR="003F47FB" w:rsidRDefault="00E54AA3">
            <w:pPr>
              <w:numPr>
                <w:ilvl w:val="0"/>
                <w:numId w:val="60"/>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检查能耗制动情况。</w:t>
            </w:r>
          </w:p>
          <w:p w:rsidR="003F47FB" w:rsidRDefault="00E54AA3">
            <w:pPr>
              <w:numPr>
                <w:ilvl w:val="0"/>
                <w:numId w:val="60"/>
              </w:numPr>
              <w:tabs>
                <w:tab w:val="left" w:pos="239"/>
              </w:tabs>
              <w:spacing w:line="220" w:lineRule="exact"/>
              <w:ind w:leftChars="2" w:left="199" w:hangingChars="130" w:hanging="195"/>
              <w:rPr>
                <w:rFonts w:ascii="宋体" w:hAnsi="宋体"/>
                <w:sz w:val="15"/>
                <w:szCs w:val="15"/>
              </w:rPr>
            </w:pPr>
            <w:r>
              <w:rPr>
                <w:rFonts w:asciiTheme="minorEastAsia" w:eastAsiaTheme="minorEastAsia" w:hAnsiTheme="minorEastAsia" w:hint="eastAsia"/>
                <w:color w:val="000000" w:themeColor="text1"/>
                <w:sz w:val="15"/>
                <w:szCs w:val="15"/>
              </w:rPr>
              <w:t>检查电机是否被别的负载带动无法停止。</w:t>
            </w:r>
          </w:p>
        </w:tc>
      </w:tr>
      <w:tr w:rsidR="003F47FB">
        <w:trPr>
          <w:trHeight w:val="443"/>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color w:val="000000" w:themeColor="text1"/>
                <w:szCs w:val="15"/>
              </w:rPr>
            </w:pPr>
            <w:r>
              <w:rPr>
                <w:rFonts w:ascii="7SEG" w:eastAsia="7SEG" w:hAnsi="宋体" w:cs="宋体"/>
                <w:color w:val="000000" w:themeColor="text1"/>
                <w:szCs w:val="15"/>
              </w:rPr>
              <w:t>E21</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PID反馈断线</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1"/>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PID反馈大于上限值F09.24或者小于下限值F09.25，具体取决于反馈传感器类型。</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2"/>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查看反馈线路是否脱落。</w:t>
            </w:r>
          </w:p>
          <w:p w:rsidR="003F47FB" w:rsidRDefault="00E54AA3">
            <w:pPr>
              <w:numPr>
                <w:ilvl w:val="0"/>
                <w:numId w:val="62"/>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检查传感器是否工作异常。</w:t>
            </w:r>
          </w:p>
          <w:p w:rsidR="003F47FB" w:rsidRDefault="00E54AA3">
            <w:pPr>
              <w:numPr>
                <w:ilvl w:val="0"/>
                <w:numId w:val="62"/>
              </w:numPr>
              <w:tabs>
                <w:tab w:val="left" w:pos="239"/>
              </w:tabs>
              <w:spacing w:line="220" w:lineRule="exact"/>
              <w:ind w:leftChars="2" w:left="199" w:hangingChars="130" w:hanging="195"/>
              <w:rPr>
                <w:rFonts w:ascii="宋体" w:hAnsi="宋体"/>
                <w:sz w:val="15"/>
                <w:szCs w:val="15"/>
              </w:rPr>
            </w:pPr>
            <w:r>
              <w:rPr>
                <w:rFonts w:ascii="宋体" w:hAnsi="宋体" w:hint="eastAsia"/>
                <w:color w:val="0D0D0D" w:themeColor="text1" w:themeTint="F2"/>
                <w:sz w:val="15"/>
                <w:szCs w:val="15"/>
              </w:rPr>
              <w:t>调整反馈断线检测值至合理水平。</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color w:val="000000" w:themeColor="text1"/>
                <w:szCs w:val="15"/>
              </w:rPr>
              <w:t>E2</w:t>
            </w:r>
            <w:r>
              <w:rPr>
                <w:rFonts w:ascii="7SEG" w:eastAsia="7SEG" w:hAnsi="宋体" w:cs="宋体" w:hint="eastAsia"/>
                <w:color w:val="000000" w:themeColor="text1"/>
                <w:szCs w:val="15"/>
              </w:rPr>
              <w:t>2</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color w:val="000000" w:themeColor="text1"/>
                <w:sz w:val="15"/>
                <w:szCs w:val="15"/>
              </w:rPr>
            </w:pPr>
            <w:r>
              <w:rPr>
                <w:rFonts w:ascii="宋体" w:hAnsi="宋体" w:cs="Times New Roman" w:hint="eastAsia"/>
                <w:color w:val="000000" w:themeColor="text1"/>
                <w:sz w:val="15"/>
                <w:szCs w:val="15"/>
              </w:rPr>
              <w:t>编码器故障</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3"/>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编码器</w:t>
            </w:r>
            <w:r>
              <w:rPr>
                <w:rFonts w:ascii="宋体" w:hAnsi="宋体"/>
                <w:color w:val="0D0D0D" w:themeColor="text1" w:themeTint="F2"/>
                <w:sz w:val="15"/>
                <w:szCs w:val="15"/>
              </w:rPr>
              <w:t>线没有接好。</w:t>
            </w:r>
          </w:p>
          <w:p w:rsidR="003F47FB" w:rsidRDefault="00E54AA3">
            <w:pPr>
              <w:numPr>
                <w:ilvl w:val="0"/>
                <w:numId w:val="63"/>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color w:val="0D0D0D" w:themeColor="text1" w:themeTint="F2"/>
                <w:sz w:val="15"/>
                <w:szCs w:val="15"/>
              </w:rPr>
              <w:t>PG卡没有装好。</w:t>
            </w:r>
          </w:p>
          <w:p w:rsidR="003F47FB" w:rsidRDefault="00E54AA3">
            <w:pPr>
              <w:numPr>
                <w:ilvl w:val="0"/>
                <w:numId w:val="63"/>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color w:val="0D0D0D" w:themeColor="text1" w:themeTint="F2"/>
                <w:sz w:val="15"/>
                <w:szCs w:val="15"/>
              </w:rPr>
              <w:t>PG卡选型不对。</w:t>
            </w:r>
          </w:p>
          <w:p w:rsidR="003F47FB" w:rsidRDefault="00E54AA3">
            <w:pPr>
              <w:numPr>
                <w:ilvl w:val="0"/>
                <w:numId w:val="63"/>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编码器损坏。</w:t>
            </w:r>
          </w:p>
          <w:p w:rsidR="003F47FB" w:rsidRDefault="00E54AA3">
            <w:pPr>
              <w:numPr>
                <w:ilvl w:val="0"/>
                <w:numId w:val="63"/>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现场干扰。</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4"/>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检测</w:t>
            </w:r>
            <w:r>
              <w:rPr>
                <w:rFonts w:ascii="宋体" w:hAnsi="宋体"/>
                <w:color w:val="0D0D0D" w:themeColor="text1" w:themeTint="F2"/>
                <w:sz w:val="15"/>
                <w:szCs w:val="15"/>
              </w:rPr>
              <w:t>PG卡和编码器的接线是否正确</w:t>
            </w:r>
          </w:p>
          <w:p w:rsidR="003F47FB" w:rsidRDefault="00E54AA3">
            <w:pPr>
              <w:numPr>
                <w:ilvl w:val="0"/>
                <w:numId w:val="64"/>
              </w:num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检查</w:t>
            </w:r>
            <w:r>
              <w:rPr>
                <w:rFonts w:ascii="宋体" w:hAnsi="宋体"/>
                <w:color w:val="0D0D0D" w:themeColor="text1" w:themeTint="F2"/>
                <w:sz w:val="15"/>
                <w:szCs w:val="15"/>
              </w:rPr>
              <w:t>PG卡是否插好</w:t>
            </w:r>
          </w:p>
          <w:p w:rsidR="003F47FB" w:rsidRDefault="00E54AA3">
            <w:pPr>
              <w:numPr>
                <w:ilvl w:val="0"/>
                <w:numId w:val="64"/>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确认</w:t>
            </w:r>
            <w:r>
              <w:rPr>
                <w:rFonts w:ascii="宋体" w:hAnsi="宋体"/>
                <w:color w:val="0D0D0D" w:themeColor="text1" w:themeTint="F2"/>
                <w:sz w:val="15"/>
                <w:szCs w:val="15"/>
              </w:rPr>
              <w:t>PG卡选型。</w:t>
            </w:r>
          </w:p>
          <w:p w:rsidR="003F47FB" w:rsidRDefault="00E54AA3">
            <w:pPr>
              <w:numPr>
                <w:ilvl w:val="0"/>
                <w:numId w:val="64"/>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更换编码器。</w:t>
            </w:r>
          </w:p>
          <w:p w:rsidR="003F47FB" w:rsidRDefault="00E54AA3">
            <w:pPr>
              <w:numPr>
                <w:ilvl w:val="0"/>
                <w:numId w:val="64"/>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变频器输出电缆加磁环等电磁兼容措施。</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color w:val="000000" w:themeColor="text1"/>
                <w:szCs w:val="15"/>
              </w:rPr>
              <w:lastRenderedPageBreak/>
              <w:t>E2</w:t>
            </w:r>
            <w:r>
              <w:rPr>
                <w:rFonts w:ascii="7SEG" w:eastAsia="7SEG" w:hAnsi="宋体" w:cs="宋体" w:hint="eastAsia"/>
                <w:color w:val="000000" w:themeColor="text1"/>
                <w:szCs w:val="15"/>
              </w:rPr>
              <w:t>3</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color w:val="000000" w:themeColor="text1"/>
                <w:sz w:val="15"/>
                <w:szCs w:val="15"/>
              </w:rPr>
            </w:pPr>
            <w:r>
              <w:rPr>
                <w:rFonts w:ascii="宋体" w:hAnsi="宋体" w:cs="Times New Roman" w:hint="eastAsia"/>
                <w:color w:val="000000" w:themeColor="text1"/>
                <w:sz w:val="15"/>
                <w:szCs w:val="15"/>
              </w:rPr>
              <w:t>键盘存储器故障</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5"/>
              </w:num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干扰使存储器读写错误。</w:t>
            </w:r>
          </w:p>
          <w:p w:rsidR="003F47FB" w:rsidRDefault="00E54AA3">
            <w:pPr>
              <w:numPr>
                <w:ilvl w:val="0"/>
                <w:numId w:val="65"/>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存储器损坏。</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6"/>
              </w:num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按</w:t>
            </w:r>
            <w:r>
              <w:rPr>
                <w:rFonts w:ascii="宋体" w:hAnsi="宋体"/>
                <w:color w:val="0D0D0D" w:themeColor="text1" w:themeTint="F2"/>
                <w:sz w:val="15"/>
                <w:szCs w:val="15"/>
              </w:rPr>
              <w:t>STOP键复位，重试。</w:t>
            </w:r>
          </w:p>
          <w:p w:rsidR="003F47FB" w:rsidRDefault="00E54AA3">
            <w:pPr>
              <w:numPr>
                <w:ilvl w:val="0"/>
                <w:numId w:val="66"/>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寻求技术支持。</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E24</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自辨识异常</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7"/>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参数辨识过程中按下STOP键。</w:t>
            </w:r>
          </w:p>
          <w:p w:rsidR="003F47FB" w:rsidRDefault="00E54AA3">
            <w:pPr>
              <w:numPr>
                <w:ilvl w:val="0"/>
                <w:numId w:val="67"/>
              </w:numPr>
              <w:tabs>
                <w:tab w:val="left" w:pos="239"/>
              </w:tabs>
              <w:spacing w:line="220" w:lineRule="exact"/>
              <w:ind w:left="225" w:hangingChars="150" w:hanging="225"/>
              <w:jc w:val="left"/>
              <w:rPr>
                <w:rFonts w:ascii="宋体" w:hAnsi="宋体"/>
                <w:color w:val="0D0D0D" w:themeColor="text1" w:themeTint="F2"/>
                <w:sz w:val="15"/>
                <w:szCs w:val="15"/>
              </w:rPr>
            </w:pPr>
            <w:r>
              <w:rPr>
                <w:rFonts w:ascii="宋体" w:hAnsi="宋体" w:hint="eastAsia"/>
                <w:color w:val="0D0D0D" w:themeColor="text1" w:themeTint="F2"/>
                <w:sz w:val="15"/>
                <w:szCs w:val="15"/>
              </w:rPr>
              <w:t>参数辨识过程中外部端子自由停车动作FRS=ON。</w:t>
            </w:r>
          </w:p>
          <w:p w:rsidR="003F47FB" w:rsidRDefault="00E54AA3">
            <w:pPr>
              <w:numPr>
                <w:ilvl w:val="0"/>
                <w:numId w:val="67"/>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未接电机。</w:t>
            </w:r>
          </w:p>
          <w:p w:rsidR="003F47FB" w:rsidRDefault="00E54AA3">
            <w:pPr>
              <w:numPr>
                <w:ilvl w:val="0"/>
                <w:numId w:val="67"/>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旋转自学习电机未脱开负载。</w:t>
            </w:r>
          </w:p>
          <w:p w:rsidR="003F47FB" w:rsidRDefault="00E54AA3">
            <w:pPr>
              <w:numPr>
                <w:ilvl w:val="0"/>
                <w:numId w:val="67"/>
              </w:numPr>
              <w:tabs>
                <w:tab w:val="left" w:pos="239"/>
              </w:tabs>
              <w:spacing w:line="220" w:lineRule="exact"/>
              <w:ind w:left="225" w:hangingChars="150" w:hanging="225"/>
              <w:rPr>
                <w:rFonts w:ascii="宋体" w:hAnsi="宋体"/>
                <w:sz w:val="15"/>
                <w:szCs w:val="15"/>
              </w:rPr>
            </w:pPr>
            <w:r>
              <w:rPr>
                <w:rFonts w:ascii="宋体" w:hAnsi="宋体" w:hint="eastAsia"/>
                <w:color w:val="0D0D0D" w:themeColor="text1" w:themeTint="F2"/>
                <w:sz w:val="15"/>
                <w:szCs w:val="15"/>
              </w:rPr>
              <w:t>电机故障。</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8"/>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按STOP键复位。</w:t>
            </w:r>
          </w:p>
          <w:p w:rsidR="003F47FB" w:rsidRDefault="00E54AA3">
            <w:pPr>
              <w:numPr>
                <w:ilvl w:val="0"/>
                <w:numId w:val="68"/>
              </w:numPr>
              <w:tabs>
                <w:tab w:val="left" w:pos="239"/>
              </w:tabs>
              <w:spacing w:line="220" w:lineRule="exact"/>
              <w:ind w:left="225" w:hangingChars="150" w:hanging="225"/>
              <w:rPr>
                <w:rFonts w:ascii="宋体" w:hAnsi="宋体"/>
                <w:color w:val="0D0D0D" w:themeColor="text1" w:themeTint="F2"/>
                <w:sz w:val="15"/>
                <w:szCs w:val="15"/>
              </w:rPr>
            </w:pPr>
            <w:r>
              <w:rPr>
                <w:rFonts w:asciiTheme="minorEastAsia" w:eastAsiaTheme="minorEastAsia" w:hAnsiTheme="minorEastAsia" w:hint="eastAsia"/>
                <w:color w:val="0D0D0D"/>
                <w:sz w:val="15"/>
                <w:szCs w:val="15"/>
              </w:rPr>
              <w:t>参数辨识期间，外部端子不要动作。</w:t>
            </w:r>
          </w:p>
          <w:p w:rsidR="003F47FB" w:rsidRDefault="00E54AA3">
            <w:pPr>
              <w:numPr>
                <w:ilvl w:val="0"/>
                <w:numId w:val="68"/>
              </w:num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检查变频器与电机之间的连线。</w:t>
            </w:r>
          </w:p>
          <w:p w:rsidR="003F47FB" w:rsidRDefault="00E54AA3">
            <w:pPr>
              <w:numPr>
                <w:ilvl w:val="0"/>
                <w:numId w:val="68"/>
              </w:numPr>
              <w:tabs>
                <w:tab w:val="left" w:pos="239"/>
              </w:tabs>
              <w:spacing w:line="220" w:lineRule="exact"/>
              <w:ind w:left="195" w:hangingChars="130" w:hanging="195"/>
              <w:rPr>
                <w:rFonts w:ascii="宋体" w:hAnsi="宋体"/>
                <w:color w:val="0D0D0D" w:themeColor="text1" w:themeTint="F2"/>
                <w:sz w:val="15"/>
                <w:szCs w:val="15"/>
              </w:rPr>
            </w:pPr>
            <w:r>
              <w:rPr>
                <w:rFonts w:ascii="宋体" w:hAnsi="宋体" w:hint="eastAsia"/>
                <w:color w:val="0D0D0D" w:themeColor="text1" w:themeTint="F2"/>
                <w:sz w:val="15"/>
                <w:szCs w:val="15"/>
              </w:rPr>
              <w:t>旋转自学习电机脱开负载。</w:t>
            </w:r>
          </w:p>
          <w:p w:rsidR="003F47FB" w:rsidRDefault="00E54AA3">
            <w:pPr>
              <w:numPr>
                <w:ilvl w:val="0"/>
                <w:numId w:val="68"/>
              </w:numPr>
              <w:tabs>
                <w:tab w:val="left" w:pos="239"/>
              </w:tabs>
              <w:spacing w:line="220" w:lineRule="exact"/>
              <w:ind w:left="225" w:hangingChars="150" w:hanging="225"/>
              <w:rPr>
                <w:rFonts w:ascii="宋体" w:hAnsi="宋体"/>
                <w:sz w:val="15"/>
                <w:szCs w:val="15"/>
              </w:rPr>
            </w:pPr>
            <w:r>
              <w:rPr>
                <w:rFonts w:ascii="宋体" w:hAnsi="宋体" w:hint="eastAsia"/>
                <w:color w:val="0D0D0D" w:themeColor="text1" w:themeTint="F2"/>
                <w:sz w:val="15"/>
                <w:szCs w:val="15"/>
              </w:rPr>
              <w:t>检查电机。</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color w:val="000000" w:themeColor="text1"/>
                <w:szCs w:val="15"/>
              </w:rPr>
              <w:t>E2</w:t>
            </w:r>
            <w:r>
              <w:rPr>
                <w:rFonts w:ascii="7SEG" w:eastAsia="7SEG" w:hAnsi="宋体" w:cs="宋体" w:hint="eastAsia"/>
                <w:color w:val="000000" w:themeColor="text1"/>
                <w:szCs w:val="15"/>
              </w:rPr>
              <w:t>5</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color w:val="0D0D0D" w:themeColor="text1" w:themeTint="F2"/>
                <w:sz w:val="15"/>
                <w:szCs w:val="15"/>
              </w:rPr>
            </w:pPr>
            <w:r>
              <w:rPr>
                <w:rFonts w:ascii="宋体" w:hAnsi="宋体" w:cs="Times New Roman" w:hint="eastAsia"/>
                <w:color w:val="000000" w:themeColor="text1"/>
                <w:sz w:val="15"/>
                <w:szCs w:val="15"/>
              </w:rPr>
              <w:t>电机超速保护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69"/>
              </w:num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未接PG卡</w:t>
            </w:r>
          </w:p>
          <w:p w:rsidR="003F47FB" w:rsidRDefault="00E54AA3">
            <w:pPr>
              <w:numPr>
                <w:ilvl w:val="0"/>
                <w:numId w:val="69"/>
              </w:num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编码器线数F01.25设置不对</w:t>
            </w:r>
          </w:p>
          <w:p w:rsidR="003F47FB" w:rsidRDefault="00E54AA3">
            <w:pPr>
              <w:numPr>
                <w:ilvl w:val="0"/>
                <w:numId w:val="69"/>
              </w:num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AB相序F01.27不对</w:t>
            </w:r>
          </w:p>
          <w:p w:rsidR="003F47FB" w:rsidRDefault="00E54AA3">
            <w:pPr>
              <w:numPr>
                <w:ilvl w:val="0"/>
                <w:numId w:val="69"/>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由于负载过大造成电机实际</w:t>
            </w:r>
          </w:p>
          <w:p w:rsidR="003F47FB" w:rsidRDefault="00E54AA3">
            <w:pPr>
              <w:tabs>
                <w:tab w:val="left" w:pos="239"/>
              </w:tabs>
              <w:spacing w:line="220" w:lineRule="exact"/>
              <w:ind w:left="225" w:hangingChars="150" w:hanging="225"/>
              <w:rPr>
                <w:rFonts w:ascii="宋体" w:hAnsi="宋体"/>
                <w:color w:val="0D0D0D" w:themeColor="text1" w:themeTint="F2"/>
                <w:sz w:val="15"/>
                <w:szCs w:val="15"/>
              </w:rPr>
            </w:pPr>
            <w:r>
              <w:rPr>
                <w:rFonts w:ascii="宋体" w:hAnsi="宋体" w:hint="eastAsia"/>
                <w:color w:val="0D0D0D" w:themeColor="text1" w:themeTint="F2"/>
                <w:sz w:val="15"/>
                <w:szCs w:val="15"/>
              </w:rPr>
              <w:t xml:space="preserve">   速度比变频器给定速度大或者负载将电机拉反了</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70"/>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接上PG卡或者换为V/F控制</w:t>
            </w:r>
          </w:p>
          <w:p w:rsidR="003F47FB" w:rsidRDefault="00E54AA3">
            <w:pPr>
              <w:numPr>
                <w:ilvl w:val="0"/>
                <w:numId w:val="70"/>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按编码器说明书设置编码器线数</w:t>
            </w:r>
          </w:p>
          <w:p w:rsidR="003F47FB" w:rsidRDefault="00E54AA3">
            <w:pPr>
              <w:numPr>
                <w:ilvl w:val="0"/>
                <w:numId w:val="70"/>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交换编码器AB相序的接线。</w:t>
            </w:r>
          </w:p>
          <w:p w:rsidR="003F47FB" w:rsidRDefault="00E54AA3">
            <w:pPr>
              <w:numPr>
                <w:ilvl w:val="0"/>
                <w:numId w:val="70"/>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将负载减小或者换大一档的变频</w:t>
            </w:r>
          </w:p>
          <w:p w:rsidR="003F47FB" w:rsidRDefault="00E54AA3">
            <w:pPr>
              <w:tabs>
                <w:tab w:val="left" w:pos="239"/>
              </w:tabs>
              <w:spacing w:line="220" w:lineRule="exact"/>
              <w:ind w:firstLineChars="150" w:firstLine="225"/>
              <w:rPr>
                <w:rFonts w:ascii="宋体" w:hAnsi="宋体"/>
                <w:color w:val="0D0D0D" w:themeColor="text1" w:themeTint="F2"/>
                <w:sz w:val="15"/>
                <w:szCs w:val="15"/>
              </w:rPr>
            </w:pPr>
            <w:r>
              <w:rPr>
                <w:rFonts w:ascii="宋体" w:hAnsi="宋体" w:hint="eastAsia"/>
                <w:color w:val="0D0D0D" w:themeColor="text1" w:themeTint="F2"/>
                <w:sz w:val="15"/>
                <w:szCs w:val="15"/>
              </w:rPr>
              <w:t>器和电机</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E26</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掉载保护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71"/>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未接电机，或电机不匹配</w:t>
            </w:r>
          </w:p>
          <w:p w:rsidR="003F47FB" w:rsidRDefault="00E54AA3">
            <w:pPr>
              <w:numPr>
                <w:ilvl w:val="0"/>
                <w:numId w:val="71"/>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出现了掉载情况</w:t>
            </w:r>
          </w:p>
          <w:p w:rsidR="003F47FB" w:rsidRDefault="00E54AA3">
            <w:pPr>
              <w:numPr>
                <w:ilvl w:val="0"/>
                <w:numId w:val="71"/>
              </w:numPr>
              <w:tabs>
                <w:tab w:val="left" w:pos="239"/>
              </w:tabs>
              <w:spacing w:line="220" w:lineRule="exact"/>
              <w:rPr>
                <w:rFonts w:ascii="宋体" w:eastAsiaTheme="minorEastAsia" w:hAnsi="宋体"/>
                <w:sz w:val="15"/>
                <w:szCs w:val="15"/>
              </w:rPr>
            </w:pPr>
            <w:r>
              <w:rPr>
                <w:rFonts w:ascii="宋体" w:hAnsi="宋体" w:hint="eastAsia"/>
                <w:color w:val="0D0D0D" w:themeColor="text1" w:themeTint="F2"/>
                <w:sz w:val="15"/>
                <w:szCs w:val="15"/>
              </w:rPr>
              <w:t>掉载保护参数设置不合理。</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72"/>
              </w:num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检查接线，更换匹配的电机</w:t>
            </w:r>
          </w:p>
          <w:p w:rsidR="003F47FB" w:rsidRDefault="00E54AA3">
            <w:pPr>
              <w:numPr>
                <w:ilvl w:val="0"/>
                <w:numId w:val="72"/>
              </w:num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检查设备</w:t>
            </w:r>
          </w:p>
          <w:p w:rsidR="003F47FB" w:rsidRDefault="00E54AA3">
            <w:pPr>
              <w:numPr>
                <w:ilvl w:val="0"/>
                <w:numId w:val="72"/>
              </w:numPr>
              <w:tabs>
                <w:tab w:val="left" w:pos="239"/>
              </w:tabs>
              <w:spacing w:line="220" w:lineRule="exact"/>
              <w:jc w:val="left"/>
              <w:rPr>
                <w:rFonts w:ascii="宋体" w:hAnsi="宋体"/>
                <w:sz w:val="15"/>
                <w:szCs w:val="15"/>
              </w:rPr>
            </w:pPr>
            <w:r>
              <w:rPr>
                <w:rFonts w:ascii="宋体" w:hAnsi="宋体" w:hint="eastAsia"/>
                <w:color w:val="0D0D0D" w:themeColor="text1" w:themeTint="F2"/>
                <w:sz w:val="15"/>
                <w:szCs w:val="15"/>
              </w:rPr>
              <w:t>更改掉载检测水平F07.22和检</w:t>
            </w:r>
          </w:p>
          <w:p w:rsidR="003F47FB" w:rsidRDefault="00E54AA3">
            <w:pPr>
              <w:tabs>
                <w:tab w:val="left" w:pos="239"/>
              </w:tabs>
              <w:spacing w:line="220" w:lineRule="exact"/>
              <w:ind w:firstLineChars="150" w:firstLine="225"/>
              <w:jc w:val="left"/>
              <w:rPr>
                <w:rFonts w:ascii="宋体" w:hAnsi="宋体"/>
                <w:sz w:val="15"/>
                <w:szCs w:val="15"/>
              </w:rPr>
            </w:pPr>
            <w:r>
              <w:rPr>
                <w:rFonts w:ascii="宋体" w:hAnsi="宋体" w:hint="eastAsia"/>
                <w:color w:val="0D0D0D" w:themeColor="text1" w:themeTint="F2"/>
                <w:sz w:val="15"/>
                <w:szCs w:val="15"/>
              </w:rPr>
              <w:t>测时间F07.23。</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E27</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累计上电时间到达</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rPr>
                <w:rFonts w:ascii="宋体" w:hAnsi="宋体"/>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变频器维护保养时间到</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 w:val="left" w:pos="406"/>
              </w:tabs>
              <w:spacing w:line="220" w:lineRule="exact"/>
              <w:rPr>
                <w:rFonts w:ascii="宋体" w:hAnsi="宋体"/>
                <w:sz w:val="15"/>
                <w:szCs w:val="15"/>
              </w:rPr>
            </w:pPr>
            <w:r>
              <w:rPr>
                <w:rFonts w:ascii="宋体" w:hAnsi="宋体" w:hint="eastAsia"/>
                <w:bCs/>
                <w:color w:val="0D0D0D" w:themeColor="text1" w:themeTint="F2"/>
                <w:sz w:val="15"/>
                <w:szCs w:val="15"/>
              </w:rPr>
              <w:t>1.</w:t>
            </w:r>
            <w:r>
              <w:rPr>
                <w:rFonts w:ascii="宋体" w:hAnsi="宋体"/>
                <w:bCs/>
                <w:color w:val="0D0D0D" w:themeColor="text1" w:themeTint="F2"/>
                <w:sz w:val="15"/>
                <w:szCs w:val="15"/>
              </w:rPr>
              <w:t>请联系经销商安排技术支持</w:t>
            </w:r>
            <w:r>
              <w:rPr>
                <w:rFonts w:ascii="宋体" w:hAnsi="宋体" w:hint="eastAsia"/>
                <w:color w:val="0D0D0D" w:themeColor="text1" w:themeTint="F2"/>
                <w:sz w:val="15"/>
                <w:szCs w:val="15"/>
              </w:rPr>
              <w:t>。</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E28</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sz w:val="15"/>
                <w:szCs w:val="15"/>
              </w:rPr>
            </w:pPr>
            <w:r>
              <w:rPr>
                <w:rFonts w:ascii="宋体" w:hAnsi="宋体" w:cs="Times New Roman" w:hint="eastAsia"/>
                <w:color w:val="0D0D0D" w:themeColor="text1" w:themeTint="F2"/>
                <w:sz w:val="15"/>
                <w:szCs w:val="15"/>
              </w:rPr>
              <w:t>累计运行时间到达</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rPr>
                <w:rFonts w:ascii="宋体" w:hAnsi="宋体"/>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变频器维护保养时间到</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 w:val="left" w:pos="406"/>
              </w:tabs>
              <w:spacing w:line="220" w:lineRule="exact"/>
              <w:rPr>
                <w:rFonts w:ascii="宋体" w:hAnsi="宋体"/>
                <w:sz w:val="15"/>
                <w:szCs w:val="15"/>
              </w:rPr>
            </w:pPr>
            <w:r>
              <w:rPr>
                <w:rFonts w:ascii="宋体" w:hAnsi="宋体" w:hint="eastAsia"/>
                <w:bCs/>
                <w:color w:val="0D0D0D" w:themeColor="text1" w:themeTint="F2"/>
                <w:sz w:val="15"/>
                <w:szCs w:val="15"/>
              </w:rPr>
              <w:t>1.</w:t>
            </w:r>
            <w:r>
              <w:rPr>
                <w:rFonts w:ascii="宋体" w:hAnsi="宋体"/>
                <w:bCs/>
                <w:color w:val="0D0D0D" w:themeColor="text1" w:themeTint="F2"/>
                <w:sz w:val="15"/>
                <w:szCs w:val="15"/>
              </w:rPr>
              <w:t>请联系经销商安排技术支持</w:t>
            </w:r>
            <w:r>
              <w:rPr>
                <w:rFonts w:ascii="宋体" w:hAnsi="宋体" w:hint="eastAsia"/>
                <w:color w:val="0D0D0D" w:themeColor="text1" w:themeTint="F2"/>
                <w:sz w:val="15"/>
                <w:szCs w:val="15"/>
              </w:rPr>
              <w:t>。</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E43</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rPr>
                <w:rFonts w:ascii="宋体" w:eastAsiaTheme="minorEastAsia" w:hAnsi="宋体" w:cs="Times New Roman"/>
                <w:color w:val="0D0D0D" w:themeColor="text1" w:themeTint="F2"/>
                <w:sz w:val="15"/>
                <w:szCs w:val="15"/>
              </w:rPr>
            </w:pPr>
            <w:r>
              <w:rPr>
                <w:rFonts w:ascii="宋体" w:hAnsi="宋体" w:cs="Times New Roman" w:hint="eastAsia"/>
                <w:color w:val="000000" w:themeColor="text1"/>
                <w:sz w:val="15"/>
                <w:szCs w:val="15"/>
              </w:rPr>
              <w:t>断料保护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hint="eastAsia"/>
                <w:sz w:val="15"/>
                <w:szCs w:val="15"/>
              </w:rPr>
              <w:t xml:space="preserve"> </w:t>
            </w:r>
            <w:r>
              <w:rPr>
                <w:rFonts w:ascii="宋体" w:hAnsi="宋体" w:hint="eastAsia"/>
                <w:color w:val="0D0D0D" w:themeColor="text1" w:themeTint="F2"/>
                <w:sz w:val="15"/>
                <w:szCs w:val="15"/>
              </w:rPr>
              <w:t>外部信号检测时，外部信号端子闭合。</w:t>
            </w:r>
          </w:p>
          <w:p w:rsidR="003F47FB" w:rsidRDefault="00E54AA3">
            <w:p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hint="eastAsia"/>
                <w:color w:val="0D0D0D" w:themeColor="text1" w:themeTint="F2"/>
                <w:sz w:val="15"/>
                <w:szCs w:val="15"/>
              </w:rPr>
              <w:tab/>
              <w:t>自动检测时，反馈大于电压上限或反馈小于电压下限。</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hint="eastAsia"/>
                <w:color w:val="0D0D0D" w:themeColor="text1" w:themeTint="F2"/>
                <w:sz w:val="15"/>
                <w:szCs w:val="15"/>
              </w:rPr>
              <w:tab/>
              <w:t>启动断线时，减小起始前馈及软启动前馈增益。</w:t>
            </w:r>
          </w:p>
          <w:p w:rsidR="003F47FB" w:rsidRDefault="00E54AA3">
            <w:pPr>
              <w:tabs>
                <w:tab w:val="left" w:pos="239"/>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hint="eastAsia"/>
                <w:color w:val="0D0D0D" w:themeColor="text1" w:themeTint="F2"/>
                <w:sz w:val="15"/>
                <w:szCs w:val="15"/>
              </w:rPr>
              <w:tab/>
              <w:t>运行中震荡断线，调大或调小比例P。</w:t>
            </w:r>
          </w:p>
          <w:p w:rsidR="003F47FB" w:rsidRDefault="00E54AA3">
            <w:pPr>
              <w:tabs>
                <w:tab w:val="left" w:pos="239"/>
              </w:tabs>
              <w:spacing w:line="220" w:lineRule="exact"/>
              <w:textAlignment w:val="auto"/>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3.</w:t>
            </w:r>
            <w:r>
              <w:rPr>
                <w:rFonts w:ascii="宋体" w:hAnsi="宋体" w:hint="eastAsia"/>
                <w:color w:val="0D0D0D" w:themeColor="text1" w:themeTint="F2"/>
                <w:sz w:val="15"/>
                <w:szCs w:val="15"/>
              </w:rPr>
              <w:tab/>
              <w:t>检查传感器是否有松动导致。</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E44</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rPr>
                <w:rFonts w:ascii="宋体" w:eastAsiaTheme="minorEastAsia" w:hAnsi="宋体" w:cs="Times New Roman"/>
                <w:color w:val="0D0D0D" w:themeColor="text1" w:themeTint="F2"/>
                <w:sz w:val="15"/>
                <w:szCs w:val="15"/>
              </w:rPr>
            </w:pPr>
            <w:r>
              <w:rPr>
                <w:rFonts w:ascii="宋体" w:hAnsi="宋体" w:cs="Times New Roman" w:hint="eastAsia"/>
                <w:color w:val="0D0D0D" w:themeColor="text1" w:themeTint="F2"/>
                <w:sz w:val="15"/>
                <w:szCs w:val="15"/>
              </w:rPr>
              <w:t>排线保护</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1.排线检测端子有效时间过长。</w:t>
            </w:r>
          </w:p>
          <w:p w:rsidR="003F47FB" w:rsidRDefault="00E54AA3">
            <w:p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2.排线检测端子无效时间过长</w:t>
            </w:r>
            <w:r>
              <w:rPr>
                <w:rFonts w:ascii="宋体" w:hAnsi="宋体" w:hint="eastAsia"/>
                <w:bCs/>
                <w:color w:val="0D0D0D" w:themeColor="text1" w:themeTint="F2"/>
                <w:sz w:val="15"/>
                <w:szCs w:val="15"/>
              </w:rPr>
              <w:t>。</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textAlignment w:val="auto"/>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1.检查传感器是否能正常动作。</w:t>
            </w:r>
          </w:p>
          <w:p w:rsidR="003F47FB" w:rsidRDefault="00E54AA3">
            <w:pPr>
              <w:tabs>
                <w:tab w:val="left" w:pos="239"/>
              </w:tabs>
              <w:spacing w:line="220" w:lineRule="exact"/>
              <w:textAlignment w:val="auto"/>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2.检查端子是否能正常判断闭合断开。</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E57</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管网超压</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44"/>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1. 供水应用中反馈压力过大。</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1.检查传感器是否有异常。</w:t>
            </w:r>
          </w:p>
          <w:p w:rsidR="003F47FB" w:rsidRDefault="00E54AA3">
            <w:pPr>
              <w:tabs>
                <w:tab w:val="left" w:pos="239"/>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2.检查模拟输入端子是否能正常。</w:t>
            </w:r>
          </w:p>
          <w:p w:rsidR="003F47FB" w:rsidRDefault="00E54AA3">
            <w:pPr>
              <w:tabs>
                <w:tab w:val="left" w:pos="244"/>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3.检查外部设备。</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E76</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输出对地短路</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73"/>
              </w:numPr>
              <w:tabs>
                <w:tab w:val="left" w:pos="239"/>
              </w:tabs>
              <w:spacing w:line="220" w:lineRule="exact"/>
              <w:ind w:left="270" w:hanging="270"/>
              <w:rPr>
                <w:rFonts w:ascii="宋体" w:hAnsi="宋体"/>
                <w:color w:val="0D0D0D" w:themeColor="text1" w:themeTint="F2"/>
                <w:sz w:val="15"/>
                <w:szCs w:val="15"/>
              </w:rPr>
            </w:pPr>
            <w:r>
              <w:rPr>
                <w:rFonts w:ascii="宋体" w:hAnsi="宋体" w:hint="eastAsia"/>
                <w:color w:val="0D0D0D" w:themeColor="text1" w:themeTint="F2"/>
                <w:sz w:val="15"/>
                <w:szCs w:val="15"/>
              </w:rPr>
              <w:t>输出对地短路。</w:t>
            </w:r>
          </w:p>
          <w:p w:rsidR="003F47FB" w:rsidRDefault="00E54AA3">
            <w:pPr>
              <w:numPr>
                <w:ilvl w:val="0"/>
                <w:numId w:val="73"/>
              </w:numPr>
              <w:tabs>
                <w:tab w:val="left" w:pos="239"/>
              </w:tabs>
              <w:spacing w:line="220" w:lineRule="exact"/>
              <w:ind w:left="270" w:hanging="270"/>
              <w:rPr>
                <w:rFonts w:ascii="宋体" w:hAnsi="宋体"/>
                <w:color w:val="0D0D0D" w:themeColor="text1" w:themeTint="F2"/>
                <w:sz w:val="15"/>
                <w:szCs w:val="15"/>
              </w:rPr>
            </w:pPr>
            <w:r>
              <w:rPr>
                <w:rFonts w:ascii="宋体" w:hAnsi="宋体" w:hint="eastAsia"/>
                <w:color w:val="0D0D0D" w:themeColor="text1" w:themeTint="F2"/>
                <w:sz w:val="15"/>
                <w:szCs w:val="15"/>
              </w:rPr>
              <w:t>逆变模块损坏。</w:t>
            </w:r>
          </w:p>
          <w:p w:rsidR="003F47FB" w:rsidRDefault="003F47FB">
            <w:pPr>
              <w:tabs>
                <w:tab w:val="left" w:pos="244"/>
              </w:tabs>
              <w:spacing w:line="220" w:lineRule="exact"/>
              <w:ind w:left="420"/>
              <w:rPr>
                <w:rFonts w:ascii="宋体" w:hAnsi="宋体"/>
                <w:color w:val="0D0D0D" w:themeColor="text1" w:themeTint="F2"/>
                <w:sz w:val="15"/>
                <w:szCs w:val="15"/>
              </w:rPr>
            </w:pP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74"/>
              </w:numPr>
              <w:tabs>
                <w:tab w:val="left" w:pos="239"/>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检查输出线缆</w:t>
            </w:r>
            <w:r>
              <w:rPr>
                <w:rFonts w:ascii="宋体" w:hAnsi="宋体"/>
                <w:color w:val="0D0D0D" w:themeColor="text1" w:themeTint="F2"/>
                <w:sz w:val="15"/>
                <w:szCs w:val="15"/>
              </w:rPr>
              <w:t>是否破皮或电机是</w:t>
            </w:r>
          </w:p>
          <w:p w:rsidR="003F47FB" w:rsidRDefault="00E54AA3">
            <w:pPr>
              <w:tabs>
                <w:tab w:val="left" w:pos="239"/>
              </w:tabs>
              <w:spacing w:line="220" w:lineRule="exact"/>
              <w:ind w:firstLineChars="150" w:firstLine="225"/>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否对外壳击穿。</w:t>
            </w:r>
          </w:p>
          <w:p w:rsidR="003F47FB" w:rsidRDefault="00E54AA3">
            <w:pPr>
              <w:numPr>
                <w:ilvl w:val="0"/>
                <w:numId w:val="74"/>
              </w:numPr>
              <w:tabs>
                <w:tab w:val="left" w:pos="239"/>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调查原因，实施相应对策后复位。</w:t>
            </w:r>
          </w:p>
          <w:p w:rsidR="003F47FB" w:rsidRDefault="00E54AA3">
            <w:pPr>
              <w:numPr>
                <w:ilvl w:val="0"/>
                <w:numId w:val="74"/>
              </w:numPr>
              <w:tabs>
                <w:tab w:val="left" w:pos="239"/>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寻求技术支持。</w:t>
            </w:r>
          </w:p>
        </w:tc>
      </w:tr>
      <w:tr w:rsidR="003F47FB">
        <w:trPr>
          <w:jc w:val="center"/>
        </w:trPr>
        <w:tc>
          <w:tcPr>
            <w:tcW w:w="421" w:type="dxa"/>
            <w:tcBorders>
              <w:top w:val="single" w:sz="4" w:space="0" w:color="auto"/>
              <w:left w:val="single" w:sz="4" w:space="0" w:color="auto"/>
              <w:bottom w:val="single" w:sz="4" w:space="0" w:color="auto"/>
              <w:right w:val="single" w:sz="4" w:space="0" w:color="auto"/>
            </w:tcBorders>
            <w:shd w:val="clear" w:color="auto" w:fill="auto"/>
            <w:tcMar>
              <w:top w:w="6" w:type="dxa"/>
              <w:left w:w="17" w:type="dxa"/>
              <w:bottom w:w="6" w:type="dxa"/>
              <w:right w:w="17" w:type="dxa"/>
            </w:tcMar>
            <w:vAlign w:val="center"/>
          </w:tcPr>
          <w:p w:rsidR="003F47FB" w:rsidRDefault="00E54AA3">
            <w:pPr>
              <w:spacing w:line="220" w:lineRule="exact"/>
              <w:jc w:val="center"/>
              <w:rPr>
                <w:rFonts w:ascii="7SEG" w:eastAsia="7SEG" w:hAnsi="宋体" w:cs="宋体"/>
                <w:szCs w:val="15"/>
              </w:rPr>
            </w:pPr>
            <w:r>
              <w:rPr>
                <w:rFonts w:ascii="7SEG" w:eastAsia="7SEG" w:hAnsi="宋体" w:cs="宋体" w:hint="eastAsia"/>
                <w:szCs w:val="15"/>
              </w:rPr>
              <w:t>E81</w:t>
            </w:r>
          </w:p>
        </w:tc>
        <w:tc>
          <w:tcPr>
            <w:tcW w:w="1370"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spacing w:line="220" w:lineRule="exact"/>
              <w:jc w:val="left"/>
              <w:rPr>
                <w:rFonts w:ascii="宋体" w:hAnsi="宋体" w:cs="Times New Roman"/>
                <w:color w:val="0D0D0D" w:themeColor="text1" w:themeTint="F2"/>
                <w:sz w:val="15"/>
                <w:szCs w:val="15"/>
              </w:rPr>
            </w:pPr>
            <w:r>
              <w:rPr>
                <w:rFonts w:ascii="宋体" w:hAnsi="宋体" w:cs="Times New Roman" w:hint="eastAsia"/>
                <w:color w:val="000000" w:themeColor="text1"/>
                <w:sz w:val="15"/>
                <w:szCs w:val="15"/>
              </w:rPr>
              <w:t>编码器线数故障</w:t>
            </w:r>
          </w:p>
        </w:tc>
        <w:tc>
          <w:tcPr>
            <w:tcW w:w="2154"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numPr>
                <w:ilvl w:val="0"/>
                <w:numId w:val="75"/>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编码器线数设定错误。</w:t>
            </w:r>
          </w:p>
          <w:p w:rsidR="003F47FB" w:rsidRDefault="00E54AA3">
            <w:pPr>
              <w:numPr>
                <w:ilvl w:val="0"/>
                <w:numId w:val="75"/>
              </w:numPr>
              <w:tabs>
                <w:tab w:val="left" w:pos="239"/>
              </w:tabs>
              <w:spacing w:line="220" w:lineRule="exact"/>
              <w:rPr>
                <w:rFonts w:ascii="宋体" w:eastAsiaTheme="minorEastAsia" w:hAnsi="宋体"/>
                <w:color w:val="0D0D0D" w:themeColor="text1" w:themeTint="F2"/>
                <w:sz w:val="15"/>
                <w:szCs w:val="15"/>
              </w:rPr>
            </w:pPr>
            <w:r>
              <w:rPr>
                <w:rFonts w:ascii="宋体" w:hAnsi="宋体" w:hint="eastAsia"/>
                <w:color w:val="0D0D0D" w:themeColor="text1" w:themeTint="F2"/>
                <w:sz w:val="15"/>
                <w:szCs w:val="15"/>
              </w:rPr>
              <w:t>电机编码器接线错误</w:t>
            </w:r>
          </w:p>
        </w:tc>
        <w:tc>
          <w:tcPr>
            <w:tcW w:w="2571" w:type="dxa"/>
            <w:tcBorders>
              <w:top w:val="single" w:sz="4" w:space="0" w:color="auto"/>
              <w:left w:val="single" w:sz="4" w:space="0" w:color="auto"/>
              <w:bottom w:val="single" w:sz="4" w:space="0" w:color="auto"/>
              <w:right w:val="single" w:sz="4" w:space="0" w:color="auto"/>
            </w:tcBorders>
            <w:tcMar>
              <w:top w:w="6" w:type="dxa"/>
              <w:left w:w="17" w:type="dxa"/>
              <w:bottom w:w="6" w:type="dxa"/>
              <w:right w:w="17" w:type="dxa"/>
            </w:tcMar>
            <w:vAlign w:val="center"/>
          </w:tcPr>
          <w:p w:rsidR="003F47FB" w:rsidRDefault="00E54AA3">
            <w:pPr>
              <w:tabs>
                <w:tab w:val="left" w:pos="239"/>
              </w:tabs>
              <w:spacing w:line="220" w:lineRule="exact"/>
              <w:jc w:val="left"/>
              <w:textAlignment w:val="auto"/>
              <w:rPr>
                <w:rFonts w:ascii="宋体" w:hAnsi="宋体"/>
                <w:color w:val="0D0D0D" w:themeColor="text1" w:themeTint="F2"/>
                <w:sz w:val="15"/>
                <w:szCs w:val="15"/>
              </w:rPr>
            </w:pPr>
            <w:r>
              <w:rPr>
                <w:rFonts w:ascii="宋体" w:hAnsi="宋体"/>
                <w:color w:val="0D0D0D" w:themeColor="text1" w:themeTint="F2"/>
                <w:sz w:val="15"/>
                <w:szCs w:val="15"/>
              </w:rPr>
              <w:t xml:space="preserve">1. </w:t>
            </w:r>
            <w:r>
              <w:rPr>
                <w:rFonts w:ascii="宋体" w:hAnsi="宋体" w:hint="eastAsia"/>
                <w:color w:val="0D0D0D" w:themeColor="text1" w:themeTint="F2"/>
                <w:sz w:val="15"/>
                <w:szCs w:val="15"/>
              </w:rPr>
              <w:t>检查电机编码器线数是否正确。</w:t>
            </w:r>
          </w:p>
          <w:p w:rsidR="003F47FB" w:rsidRDefault="00E54AA3">
            <w:pPr>
              <w:tabs>
                <w:tab w:val="left" w:pos="239"/>
              </w:tabs>
              <w:spacing w:line="220" w:lineRule="exact"/>
              <w:textAlignment w:val="auto"/>
              <w:rPr>
                <w:rFonts w:ascii="宋体" w:hAnsi="宋体"/>
                <w:color w:val="0D0D0D" w:themeColor="text1" w:themeTint="F2"/>
                <w:sz w:val="15"/>
                <w:szCs w:val="15"/>
              </w:rPr>
            </w:pPr>
            <w:r>
              <w:rPr>
                <w:rFonts w:ascii="宋体" w:hAnsi="宋体" w:hint="eastAsia"/>
                <w:color w:val="0D0D0D" w:themeColor="text1" w:themeTint="F2"/>
                <w:sz w:val="15"/>
                <w:szCs w:val="15"/>
              </w:rPr>
              <w:t>2. 检查电机编码器接线是否正确。</w:t>
            </w:r>
          </w:p>
        </w:tc>
      </w:tr>
    </w:tbl>
    <w:p w:rsidR="003F47FB" w:rsidRDefault="00E54AA3">
      <w:pPr>
        <w:pStyle w:val="1"/>
        <w:numPr>
          <w:ilvl w:val="0"/>
          <w:numId w:val="0"/>
        </w:numPr>
        <w:jc w:val="both"/>
        <w:rPr>
          <w:sz w:val="21"/>
          <w:szCs w:val="21"/>
        </w:rPr>
      </w:pPr>
      <w:bookmarkStart w:id="388" w:name="_Toc19392"/>
      <w:bookmarkEnd w:id="381"/>
      <w:bookmarkEnd w:id="382"/>
      <w:bookmarkEnd w:id="383"/>
      <w:bookmarkEnd w:id="384"/>
      <w:bookmarkEnd w:id="385"/>
      <w:r>
        <w:rPr>
          <w:sz w:val="21"/>
          <w:szCs w:val="21"/>
        </w:rPr>
        <w:br w:type="page"/>
      </w:r>
    </w:p>
    <w:p w:rsidR="003F47FB" w:rsidRDefault="00E54AA3">
      <w:pPr>
        <w:pStyle w:val="1"/>
        <w:rPr>
          <w:sz w:val="21"/>
          <w:szCs w:val="21"/>
        </w:rPr>
      </w:pPr>
      <w:r>
        <w:rPr>
          <w:rFonts w:hint="eastAsia"/>
          <w:sz w:val="21"/>
          <w:szCs w:val="21"/>
        </w:rPr>
        <w:lastRenderedPageBreak/>
        <w:t>保养与维护</w:t>
      </w:r>
      <w:bookmarkEnd w:id="388"/>
    </w:p>
    <w:p w:rsidR="003F47FB" w:rsidRDefault="00E54AA3">
      <w:pPr>
        <w:pStyle w:val="2"/>
        <w:numPr>
          <w:ilvl w:val="1"/>
          <w:numId w:val="0"/>
        </w:numPr>
        <w:spacing w:before="92" w:line="180" w:lineRule="exact"/>
        <w:ind w:left="569" w:right="180" w:hanging="569"/>
        <w:textAlignment w:val="auto"/>
        <w:rPr>
          <w:rFonts w:ascii="宋体" w:hAnsi="宋体"/>
          <w:szCs w:val="15"/>
        </w:rPr>
      </w:pPr>
      <w:bookmarkStart w:id="389" w:name="_Toc475949427"/>
      <w:bookmarkStart w:id="390" w:name="_Toc475950019"/>
      <w:bookmarkStart w:id="391" w:name="_Toc476054719"/>
      <w:bookmarkStart w:id="392" w:name="_Toc476055471"/>
      <w:bookmarkStart w:id="393" w:name="_Toc477953295"/>
      <w:bookmarkStart w:id="394" w:name="_Toc475713099"/>
      <w:bookmarkStart w:id="395" w:name="_Toc72252296"/>
      <w:bookmarkStart w:id="396" w:name="_Toc477332029"/>
      <w:bookmarkStart w:id="397" w:name="_Toc20210"/>
      <w:r>
        <w:rPr>
          <w:rFonts w:ascii="宋体" w:hAnsi="宋体" w:hint="eastAsia"/>
          <w:szCs w:val="15"/>
        </w:rPr>
        <w:t>变频器的日常保养与维护</w:t>
      </w:r>
      <w:bookmarkEnd w:id="389"/>
      <w:bookmarkEnd w:id="390"/>
      <w:bookmarkEnd w:id="391"/>
      <w:bookmarkEnd w:id="392"/>
      <w:bookmarkEnd w:id="393"/>
      <w:bookmarkEnd w:id="394"/>
      <w:bookmarkEnd w:id="395"/>
      <w:bookmarkEnd w:id="396"/>
      <w:bookmarkEnd w:id="397"/>
    </w:p>
    <w:p w:rsidR="003F47FB" w:rsidRDefault="00E54AA3">
      <w:pPr>
        <w:widowControl/>
        <w:spacing w:line="180" w:lineRule="exact"/>
        <w:ind w:firstLineChars="200" w:firstLine="300"/>
        <w:rPr>
          <w:rFonts w:ascii="宋体" w:hAnsi="宋体" w:cs="Times New Roman"/>
          <w:sz w:val="15"/>
          <w:szCs w:val="15"/>
        </w:rPr>
      </w:pPr>
      <w:r>
        <w:rPr>
          <w:rFonts w:ascii="宋体" w:hAnsi="宋体" w:cs="Times New Roman" w:hint="eastAsia"/>
          <w:sz w:val="15"/>
          <w:szCs w:val="15"/>
        </w:rPr>
        <w:t>由于变频器的使用环境，以及变频器内部元器件的老化等因素，可能会导致变频器发生各种故障。因此，在存贮、使用过程中必须对变频器进行定期的保养维护。</w:t>
      </w:r>
    </w:p>
    <w:p w:rsidR="003F47FB" w:rsidRDefault="00E54AA3">
      <w:pPr>
        <w:widowControl/>
        <w:numPr>
          <w:ilvl w:val="1"/>
          <w:numId w:val="76"/>
        </w:numPr>
        <w:tabs>
          <w:tab w:val="left" w:pos="360"/>
          <w:tab w:val="left" w:pos="567"/>
        </w:tabs>
        <w:spacing w:line="180" w:lineRule="exact"/>
        <w:ind w:left="567" w:hanging="283"/>
        <w:textAlignment w:val="auto"/>
        <w:rPr>
          <w:rFonts w:ascii="宋体" w:hAnsi="宋体" w:cs="Times New Roman"/>
          <w:sz w:val="15"/>
          <w:szCs w:val="15"/>
        </w:rPr>
      </w:pPr>
      <w:r>
        <w:rPr>
          <w:rFonts w:ascii="宋体" w:hAnsi="宋体" w:cs="Times New Roman" w:hint="eastAsia"/>
          <w:sz w:val="15"/>
          <w:szCs w:val="15"/>
        </w:rPr>
        <w:t>变频器经过运输，使用前应检查外观是否完好，螺钉是否紧固。</w:t>
      </w:r>
    </w:p>
    <w:p w:rsidR="003F47FB" w:rsidRDefault="00E54AA3">
      <w:pPr>
        <w:widowControl/>
        <w:numPr>
          <w:ilvl w:val="1"/>
          <w:numId w:val="76"/>
        </w:numPr>
        <w:tabs>
          <w:tab w:val="left" w:pos="360"/>
          <w:tab w:val="left" w:pos="567"/>
        </w:tabs>
        <w:spacing w:line="180" w:lineRule="exact"/>
        <w:ind w:left="567" w:hanging="283"/>
        <w:textAlignment w:val="auto"/>
        <w:rPr>
          <w:rFonts w:ascii="宋体" w:hAnsi="宋体" w:cs="Times New Roman"/>
          <w:sz w:val="15"/>
          <w:szCs w:val="15"/>
        </w:rPr>
      </w:pPr>
      <w:r>
        <w:rPr>
          <w:rFonts w:ascii="宋体" w:hAnsi="宋体" w:cs="Times New Roman" w:hint="eastAsia"/>
          <w:sz w:val="15"/>
          <w:szCs w:val="15"/>
        </w:rPr>
        <w:t>变频器在正常使用期间应定期清理灰尘，及检查螺钉是否松动。</w:t>
      </w:r>
    </w:p>
    <w:p w:rsidR="003F47FB" w:rsidRDefault="00E54AA3">
      <w:pPr>
        <w:widowControl/>
        <w:numPr>
          <w:ilvl w:val="1"/>
          <w:numId w:val="76"/>
        </w:numPr>
        <w:tabs>
          <w:tab w:val="left" w:pos="360"/>
          <w:tab w:val="left" w:pos="567"/>
        </w:tabs>
        <w:spacing w:line="180" w:lineRule="exact"/>
        <w:ind w:left="567" w:hanging="283"/>
        <w:textAlignment w:val="auto"/>
        <w:rPr>
          <w:rFonts w:ascii="宋体" w:hAnsi="宋体" w:cs="Times New Roman"/>
          <w:sz w:val="15"/>
          <w:szCs w:val="15"/>
        </w:rPr>
      </w:pPr>
      <w:r>
        <w:rPr>
          <w:rFonts w:ascii="宋体" w:hAnsi="宋体" w:cs="Times New Roman" w:hint="eastAsia"/>
          <w:sz w:val="15"/>
          <w:szCs w:val="15"/>
        </w:rPr>
        <w:t>变频器长期不用，建议存储期间每半年通电一次，时间以半小时为宜，以预防电子器件失效。</w:t>
      </w:r>
    </w:p>
    <w:p w:rsidR="003F47FB" w:rsidRDefault="00E54AA3">
      <w:pPr>
        <w:widowControl/>
        <w:numPr>
          <w:ilvl w:val="1"/>
          <w:numId w:val="76"/>
        </w:numPr>
        <w:tabs>
          <w:tab w:val="left" w:pos="360"/>
          <w:tab w:val="left" w:pos="567"/>
        </w:tabs>
        <w:spacing w:line="180" w:lineRule="exact"/>
        <w:ind w:left="567" w:hanging="283"/>
        <w:textAlignment w:val="auto"/>
        <w:rPr>
          <w:rFonts w:ascii="宋体" w:hAnsi="宋体" w:cs="Times New Roman"/>
          <w:sz w:val="15"/>
          <w:szCs w:val="15"/>
        </w:rPr>
      </w:pPr>
      <w:r>
        <w:rPr>
          <w:rFonts w:ascii="宋体" w:hAnsi="宋体" w:cs="Times New Roman" w:hint="eastAsia"/>
          <w:sz w:val="15"/>
          <w:szCs w:val="15"/>
        </w:rPr>
        <w:t>变频器应避免在潮湿、振动、油污、导电粉尘环境下的使用。如确需在此类环境下使用，必须置于带有防护措施的电气柜内或现场保护小房间内。</w:t>
      </w:r>
    </w:p>
    <w:p w:rsidR="003F47FB" w:rsidRDefault="00E54AA3">
      <w:pPr>
        <w:widowControl/>
        <w:spacing w:line="180" w:lineRule="exact"/>
        <w:ind w:firstLineChars="200" w:firstLine="300"/>
        <w:rPr>
          <w:rFonts w:ascii="宋体" w:hAnsi="宋体" w:cs="Times New Roman"/>
          <w:sz w:val="15"/>
          <w:szCs w:val="15"/>
        </w:rPr>
      </w:pPr>
      <w:r>
        <w:rPr>
          <w:rFonts w:ascii="宋体" w:hAnsi="宋体" w:cs="Times New Roman" w:hint="eastAsia"/>
          <w:sz w:val="15"/>
          <w:szCs w:val="15"/>
        </w:rPr>
        <w:t>在变频器正常运行时，请确认如下事项：</w:t>
      </w:r>
    </w:p>
    <w:p w:rsidR="003F47FB" w:rsidRDefault="00E54AA3">
      <w:pPr>
        <w:widowControl/>
        <w:numPr>
          <w:ilvl w:val="1"/>
          <w:numId w:val="77"/>
        </w:numPr>
        <w:tabs>
          <w:tab w:val="left" w:pos="567"/>
        </w:tabs>
        <w:spacing w:line="180" w:lineRule="exact"/>
        <w:ind w:hanging="623"/>
        <w:textAlignment w:val="auto"/>
        <w:rPr>
          <w:rFonts w:ascii="宋体" w:hAnsi="宋体" w:cs="Times New Roman"/>
          <w:sz w:val="15"/>
          <w:szCs w:val="15"/>
        </w:rPr>
      </w:pPr>
      <w:r>
        <w:rPr>
          <w:rFonts w:ascii="宋体" w:hAnsi="宋体" w:cs="Times New Roman" w:hint="eastAsia"/>
          <w:sz w:val="15"/>
          <w:szCs w:val="15"/>
        </w:rPr>
        <w:t>电机是否有异常声音及振动，电机是否发热异常。</w:t>
      </w:r>
    </w:p>
    <w:p w:rsidR="003F47FB" w:rsidRDefault="00E54AA3">
      <w:pPr>
        <w:widowControl/>
        <w:numPr>
          <w:ilvl w:val="1"/>
          <w:numId w:val="77"/>
        </w:numPr>
        <w:tabs>
          <w:tab w:val="left" w:pos="567"/>
        </w:tabs>
        <w:spacing w:line="180" w:lineRule="exact"/>
        <w:ind w:hanging="623"/>
        <w:textAlignment w:val="auto"/>
        <w:rPr>
          <w:rFonts w:ascii="宋体" w:hAnsi="宋体" w:cs="Times New Roman"/>
          <w:sz w:val="15"/>
          <w:szCs w:val="15"/>
        </w:rPr>
      </w:pPr>
      <w:r>
        <w:rPr>
          <w:rFonts w:ascii="宋体" w:hAnsi="宋体" w:cs="Times New Roman" w:hint="eastAsia"/>
          <w:sz w:val="15"/>
          <w:szCs w:val="15"/>
        </w:rPr>
        <w:t>环境温度是否过高。</w:t>
      </w:r>
    </w:p>
    <w:p w:rsidR="003F47FB" w:rsidRDefault="00E54AA3">
      <w:pPr>
        <w:widowControl/>
        <w:numPr>
          <w:ilvl w:val="1"/>
          <w:numId w:val="77"/>
        </w:numPr>
        <w:tabs>
          <w:tab w:val="left" w:pos="567"/>
        </w:tabs>
        <w:spacing w:line="180" w:lineRule="exact"/>
        <w:ind w:hanging="623"/>
        <w:textAlignment w:val="auto"/>
        <w:rPr>
          <w:rFonts w:ascii="宋体" w:hAnsi="宋体" w:cs="Times New Roman"/>
          <w:sz w:val="15"/>
          <w:szCs w:val="15"/>
        </w:rPr>
      </w:pPr>
      <w:r>
        <w:rPr>
          <w:rFonts w:ascii="宋体" w:hAnsi="宋体" w:cs="Times New Roman" w:hint="eastAsia"/>
          <w:sz w:val="15"/>
          <w:szCs w:val="15"/>
        </w:rPr>
        <w:t>输出电流值是否正常</w:t>
      </w:r>
    </w:p>
    <w:p w:rsidR="003F47FB" w:rsidRDefault="00E54AA3">
      <w:pPr>
        <w:widowControl/>
        <w:numPr>
          <w:ilvl w:val="1"/>
          <w:numId w:val="77"/>
        </w:numPr>
        <w:tabs>
          <w:tab w:val="left" w:pos="567"/>
        </w:tabs>
        <w:spacing w:line="180" w:lineRule="exact"/>
        <w:ind w:hanging="623"/>
        <w:textAlignment w:val="auto"/>
        <w:rPr>
          <w:rFonts w:ascii="宋体" w:hAnsi="宋体" w:cs="Times New Roman"/>
          <w:sz w:val="15"/>
          <w:szCs w:val="15"/>
        </w:rPr>
      </w:pPr>
      <w:r>
        <w:rPr>
          <w:rFonts w:ascii="宋体" w:hAnsi="宋体" w:cs="Times New Roman" w:hint="eastAsia"/>
          <w:sz w:val="15"/>
          <w:szCs w:val="15"/>
        </w:rPr>
        <w:t>变频器的冷却风扇是否正常运转。</w:t>
      </w:r>
    </w:p>
    <w:p w:rsidR="003F47FB" w:rsidRDefault="00E54AA3">
      <w:pPr>
        <w:widowControl/>
        <w:spacing w:line="180" w:lineRule="exact"/>
        <w:ind w:firstLineChars="200" w:firstLine="300"/>
        <w:rPr>
          <w:rFonts w:ascii="宋体" w:hAnsi="宋体" w:cs="Times New Roman"/>
          <w:sz w:val="15"/>
          <w:szCs w:val="15"/>
        </w:rPr>
      </w:pPr>
      <w:r>
        <w:rPr>
          <w:rFonts w:ascii="宋体" w:hAnsi="宋体" w:cs="Times New Roman" w:hint="eastAsia"/>
          <w:sz w:val="15"/>
          <w:szCs w:val="15"/>
        </w:rPr>
        <w:t>根据使用情况，客户应对变频器进行定期检查，以消除故障及安全隐患。检查时，一定要切断电源，待键盘LED熄灭10分钟之后，才能进行检查。检查内容如表7-1所示。</w:t>
      </w:r>
    </w:p>
    <w:tbl>
      <w:tblPr>
        <w:tblpPr w:leftFromText="180" w:rightFromText="180" w:vertAnchor="text" w:horzAnchor="margin" w:tblpXSpec="center" w:tblpY="347"/>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4" w:type="dxa"/>
          <w:right w:w="34" w:type="dxa"/>
        </w:tblCellMar>
        <w:tblLook w:val="04A0" w:firstRow="1" w:lastRow="0" w:firstColumn="1" w:lastColumn="0" w:noHBand="0" w:noVBand="1"/>
      </w:tblPr>
      <w:tblGrid>
        <w:gridCol w:w="1610"/>
        <w:gridCol w:w="2628"/>
        <w:gridCol w:w="2747"/>
      </w:tblGrid>
      <w:tr w:rsidR="003F47FB">
        <w:trPr>
          <w:trHeight w:val="51"/>
        </w:trPr>
        <w:tc>
          <w:tcPr>
            <w:tcW w:w="1153" w:type="pct"/>
            <w:tcBorders>
              <w:top w:val="single" w:sz="6" w:space="0" w:color="auto"/>
              <w:left w:val="single" w:sz="6" w:space="0" w:color="auto"/>
              <w:bottom w:val="single" w:sz="6" w:space="0" w:color="auto"/>
              <w:right w:val="single" w:sz="6" w:space="0" w:color="auto"/>
            </w:tcBorders>
            <w:shd w:val="clear" w:color="auto" w:fill="BFBFBF" w:themeFill="background1" w:themeFillShade="BF"/>
            <w:vAlign w:val="center"/>
          </w:tcPr>
          <w:p w:rsidR="003F47FB" w:rsidRDefault="00E54AA3">
            <w:pPr>
              <w:spacing w:before="100" w:beforeAutospacing="1" w:line="180" w:lineRule="exact"/>
              <w:jc w:val="center"/>
              <w:rPr>
                <w:rFonts w:ascii="宋体" w:hAnsi="宋体"/>
                <w:sz w:val="15"/>
                <w:szCs w:val="15"/>
              </w:rPr>
            </w:pPr>
            <w:r>
              <w:rPr>
                <w:rFonts w:ascii="宋体" w:hAnsi="宋体" w:hint="eastAsia"/>
                <w:sz w:val="15"/>
                <w:szCs w:val="15"/>
              </w:rPr>
              <w:t>检查项目</w:t>
            </w:r>
          </w:p>
        </w:tc>
        <w:tc>
          <w:tcPr>
            <w:tcW w:w="1881" w:type="pct"/>
            <w:tcBorders>
              <w:top w:val="single" w:sz="6" w:space="0" w:color="auto"/>
              <w:left w:val="single" w:sz="6" w:space="0" w:color="auto"/>
              <w:bottom w:val="single" w:sz="6" w:space="0" w:color="auto"/>
              <w:right w:val="single" w:sz="6" w:space="0" w:color="auto"/>
            </w:tcBorders>
            <w:shd w:val="clear" w:color="auto" w:fill="BFBFBF" w:themeFill="background1" w:themeFillShade="BF"/>
            <w:vAlign w:val="center"/>
          </w:tcPr>
          <w:p w:rsidR="003F47FB" w:rsidRDefault="00E54AA3">
            <w:pPr>
              <w:spacing w:before="100" w:beforeAutospacing="1" w:line="180" w:lineRule="exact"/>
              <w:jc w:val="center"/>
              <w:rPr>
                <w:rFonts w:ascii="宋体" w:hAnsi="宋体"/>
                <w:sz w:val="15"/>
                <w:szCs w:val="15"/>
              </w:rPr>
            </w:pPr>
            <w:r>
              <w:rPr>
                <w:rFonts w:ascii="宋体" w:hAnsi="宋体" w:hint="eastAsia"/>
                <w:sz w:val="15"/>
                <w:szCs w:val="15"/>
              </w:rPr>
              <w:t>检查内容</w:t>
            </w:r>
          </w:p>
        </w:tc>
        <w:tc>
          <w:tcPr>
            <w:tcW w:w="1966" w:type="pct"/>
            <w:tcBorders>
              <w:top w:val="single" w:sz="6" w:space="0" w:color="auto"/>
              <w:left w:val="single" w:sz="6" w:space="0" w:color="auto"/>
              <w:bottom w:val="single" w:sz="6" w:space="0" w:color="auto"/>
              <w:right w:val="single" w:sz="6" w:space="0" w:color="auto"/>
            </w:tcBorders>
            <w:shd w:val="clear" w:color="auto" w:fill="BFBFBF" w:themeFill="background1" w:themeFillShade="BF"/>
            <w:vAlign w:val="center"/>
          </w:tcPr>
          <w:p w:rsidR="003F47FB" w:rsidRDefault="00E54AA3">
            <w:pPr>
              <w:spacing w:before="100" w:beforeAutospacing="1" w:line="180" w:lineRule="exact"/>
              <w:jc w:val="center"/>
              <w:rPr>
                <w:rFonts w:ascii="宋体" w:hAnsi="宋体"/>
                <w:sz w:val="15"/>
                <w:szCs w:val="15"/>
              </w:rPr>
            </w:pPr>
            <w:r>
              <w:rPr>
                <w:rFonts w:ascii="宋体" w:hAnsi="宋体" w:hint="eastAsia"/>
                <w:sz w:val="15"/>
                <w:szCs w:val="15"/>
              </w:rPr>
              <w:t>异常对策</w:t>
            </w:r>
          </w:p>
        </w:tc>
      </w:tr>
      <w:tr w:rsidR="003F47FB">
        <w:trPr>
          <w:trHeight w:val="51"/>
        </w:trPr>
        <w:tc>
          <w:tcPr>
            <w:tcW w:w="1153"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主回路端子</w:t>
            </w:r>
          </w:p>
        </w:tc>
        <w:tc>
          <w:tcPr>
            <w:tcW w:w="1881"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螺丝钉是否松动</w:t>
            </w:r>
          </w:p>
        </w:tc>
        <w:tc>
          <w:tcPr>
            <w:tcW w:w="1966"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用螺丝刀拧紧</w:t>
            </w:r>
          </w:p>
        </w:tc>
      </w:tr>
      <w:tr w:rsidR="003F47FB">
        <w:trPr>
          <w:trHeight w:val="51"/>
        </w:trPr>
        <w:tc>
          <w:tcPr>
            <w:tcW w:w="1153"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散热片、通风口</w:t>
            </w:r>
          </w:p>
        </w:tc>
        <w:tc>
          <w:tcPr>
            <w:tcW w:w="1881" w:type="pct"/>
            <w:vMerge w:val="restar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是否有灰尘、异物、是否堵塞</w:t>
            </w:r>
          </w:p>
        </w:tc>
        <w:tc>
          <w:tcPr>
            <w:tcW w:w="1966" w:type="pct"/>
            <w:vMerge w:val="restar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用4～6kg/cm</w:t>
            </w:r>
            <w:r>
              <w:rPr>
                <w:rFonts w:ascii="宋体" w:hAnsi="宋体" w:hint="eastAsia"/>
                <w:sz w:val="15"/>
                <w:szCs w:val="15"/>
                <w:vertAlign w:val="superscript"/>
              </w:rPr>
              <w:t>2</w:t>
            </w:r>
            <w:r>
              <w:rPr>
                <w:rFonts w:ascii="宋体" w:hAnsi="宋体" w:hint="eastAsia"/>
                <w:sz w:val="15"/>
                <w:szCs w:val="15"/>
              </w:rPr>
              <w:t>压力的干燥压缩空气吹掉</w:t>
            </w:r>
          </w:p>
        </w:tc>
      </w:tr>
      <w:tr w:rsidR="003F47FB">
        <w:trPr>
          <w:trHeight w:val="51"/>
        </w:trPr>
        <w:tc>
          <w:tcPr>
            <w:tcW w:w="1153"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PCB印刷电路板</w:t>
            </w:r>
          </w:p>
        </w:tc>
        <w:tc>
          <w:tcPr>
            <w:tcW w:w="0" w:type="auto"/>
            <w:vMerge/>
            <w:tcBorders>
              <w:top w:val="single" w:sz="6" w:space="0" w:color="auto"/>
              <w:left w:val="single" w:sz="6" w:space="0" w:color="auto"/>
              <w:bottom w:val="single" w:sz="6" w:space="0" w:color="auto"/>
              <w:right w:val="single" w:sz="6" w:space="0" w:color="auto"/>
            </w:tcBorders>
            <w:vAlign w:val="center"/>
          </w:tcPr>
          <w:p w:rsidR="003F47FB" w:rsidRDefault="003F47FB">
            <w:pPr>
              <w:widowControl/>
              <w:jc w:val="left"/>
              <w:rPr>
                <w:rFonts w:ascii="宋体" w:hAnsi="宋体"/>
                <w:sz w:val="15"/>
                <w:szCs w:val="15"/>
              </w:rPr>
            </w:pPr>
          </w:p>
        </w:tc>
        <w:tc>
          <w:tcPr>
            <w:tcW w:w="0" w:type="auto"/>
            <w:vMerge/>
            <w:tcBorders>
              <w:top w:val="single" w:sz="6" w:space="0" w:color="auto"/>
              <w:left w:val="single" w:sz="6" w:space="0" w:color="auto"/>
              <w:bottom w:val="single" w:sz="6" w:space="0" w:color="auto"/>
              <w:right w:val="single" w:sz="6" w:space="0" w:color="auto"/>
            </w:tcBorders>
            <w:vAlign w:val="center"/>
          </w:tcPr>
          <w:p w:rsidR="003F47FB" w:rsidRDefault="003F47FB">
            <w:pPr>
              <w:widowControl/>
              <w:jc w:val="left"/>
              <w:rPr>
                <w:rFonts w:ascii="宋体" w:hAnsi="宋体"/>
                <w:sz w:val="15"/>
                <w:szCs w:val="15"/>
              </w:rPr>
            </w:pPr>
          </w:p>
        </w:tc>
      </w:tr>
      <w:tr w:rsidR="003F47FB">
        <w:trPr>
          <w:trHeight w:val="51"/>
        </w:trPr>
        <w:tc>
          <w:tcPr>
            <w:tcW w:w="1153"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冷却风扇</w:t>
            </w:r>
          </w:p>
        </w:tc>
        <w:tc>
          <w:tcPr>
            <w:tcW w:w="1881"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200" w:lineRule="exact"/>
              <w:rPr>
                <w:rFonts w:ascii="宋体" w:hAnsi="宋体"/>
                <w:sz w:val="15"/>
                <w:szCs w:val="15"/>
              </w:rPr>
            </w:pPr>
            <w:r>
              <w:rPr>
                <w:rFonts w:ascii="宋体" w:hAnsi="宋体" w:hint="eastAsia"/>
                <w:sz w:val="15"/>
                <w:szCs w:val="15"/>
              </w:rPr>
              <w:t>是否有异常声音、异常振动。累计时间运行是否达2万小时</w:t>
            </w:r>
          </w:p>
        </w:tc>
        <w:tc>
          <w:tcPr>
            <w:tcW w:w="1966"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更换冷却风扇</w:t>
            </w:r>
          </w:p>
        </w:tc>
      </w:tr>
      <w:tr w:rsidR="003F47FB">
        <w:trPr>
          <w:trHeight w:val="226"/>
        </w:trPr>
        <w:tc>
          <w:tcPr>
            <w:tcW w:w="1153"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电解电容</w:t>
            </w:r>
          </w:p>
        </w:tc>
        <w:tc>
          <w:tcPr>
            <w:tcW w:w="1881"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是否变色、异味、鼓泡</w:t>
            </w:r>
          </w:p>
        </w:tc>
        <w:tc>
          <w:tcPr>
            <w:tcW w:w="1966" w:type="pct"/>
            <w:tcBorders>
              <w:top w:val="single" w:sz="6" w:space="0" w:color="auto"/>
              <w:left w:val="single" w:sz="6" w:space="0" w:color="auto"/>
              <w:bottom w:val="single" w:sz="6" w:space="0" w:color="auto"/>
              <w:right w:val="single" w:sz="6" w:space="0" w:color="auto"/>
            </w:tcBorders>
            <w:vAlign w:val="center"/>
          </w:tcPr>
          <w:p w:rsidR="003F47FB" w:rsidRDefault="00E54AA3">
            <w:pPr>
              <w:spacing w:before="100" w:beforeAutospacing="1" w:line="180" w:lineRule="exact"/>
              <w:rPr>
                <w:rFonts w:ascii="宋体" w:hAnsi="宋体"/>
                <w:sz w:val="15"/>
                <w:szCs w:val="15"/>
              </w:rPr>
            </w:pPr>
            <w:r>
              <w:rPr>
                <w:rFonts w:ascii="宋体" w:hAnsi="宋体" w:hint="eastAsia"/>
                <w:sz w:val="15"/>
                <w:szCs w:val="15"/>
              </w:rPr>
              <w:t>更换电解电容</w:t>
            </w:r>
          </w:p>
        </w:tc>
      </w:tr>
    </w:tbl>
    <w:p w:rsidR="003F47FB" w:rsidRDefault="00E54AA3">
      <w:pPr>
        <w:pStyle w:val="a5"/>
        <w:spacing w:line="200" w:lineRule="exact"/>
        <w:jc w:val="center"/>
        <w:rPr>
          <w:rFonts w:ascii="宋体" w:hAnsi="宋体"/>
          <w:sz w:val="15"/>
          <w:szCs w:val="15"/>
        </w:rPr>
      </w:pPr>
      <w:r>
        <w:rPr>
          <w:rFonts w:ascii="宋体" w:hAnsi="宋体" w:hint="eastAsia"/>
          <w:sz w:val="15"/>
          <w:szCs w:val="15"/>
        </w:rPr>
        <w:t>表 7</w:t>
      </w:r>
      <w:r>
        <w:rPr>
          <w:rFonts w:ascii="宋体" w:hAnsi="宋体" w:hint="eastAsia"/>
          <w:sz w:val="15"/>
          <w:szCs w:val="15"/>
        </w:rPr>
        <w:noBreakHyphen/>
      </w:r>
      <w:r>
        <w:rPr>
          <w:rFonts w:ascii="宋体" w:hAnsi="宋体"/>
          <w:sz w:val="15"/>
          <w:szCs w:val="15"/>
        </w:rPr>
        <w:fldChar w:fldCharType="begin"/>
      </w:r>
      <w:r>
        <w:rPr>
          <w:rFonts w:ascii="宋体" w:hAnsi="宋体" w:hint="eastAsia"/>
          <w:sz w:val="15"/>
          <w:szCs w:val="15"/>
        </w:rPr>
        <w:instrText xml:space="preserve"> SEQ 表 \* ARABIC \s 1 </w:instrText>
      </w:r>
      <w:r>
        <w:rPr>
          <w:rFonts w:ascii="宋体" w:hAnsi="宋体"/>
          <w:sz w:val="15"/>
          <w:szCs w:val="15"/>
        </w:rPr>
        <w:fldChar w:fldCharType="separate"/>
      </w:r>
      <w:r w:rsidR="00BA53DF">
        <w:rPr>
          <w:rFonts w:ascii="宋体" w:hAnsi="宋体"/>
          <w:noProof/>
          <w:sz w:val="15"/>
          <w:szCs w:val="15"/>
        </w:rPr>
        <w:t>1</w:t>
      </w:r>
      <w:r>
        <w:rPr>
          <w:rFonts w:ascii="宋体" w:hAnsi="宋体"/>
          <w:sz w:val="15"/>
          <w:szCs w:val="15"/>
        </w:rPr>
        <w:fldChar w:fldCharType="end"/>
      </w:r>
      <w:r>
        <w:rPr>
          <w:rFonts w:ascii="宋体" w:hAnsi="宋体" w:hint="eastAsia"/>
          <w:sz w:val="15"/>
          <w:szCs w:val="15"/>
        </w:rPr>
        <w:t>定期检查内容</w:t>
      </w:r>
    </w:p>
    <w:p w:rsidR="003F47FB" w:rsidRDefault="00E54AA3">
      <w:pPr>
        <w:spacing w:beforeLines="10" w:before="30" w:line="180" w:lineRule="exact"/>
        <w:ind w:firstLineChars="200" w:firstLine="300"/>
        <w:rPr>
          <w:rFonts w:ascii="宋体" w:hAnsi="宋体"/>
          <w:sz w:val="15"/>
          <w:szCs w:val="15"/>
        </w:rPr>
      </w:pPr>
      <w:r>
        <w:rPr>
          <w:rFonts w:ascii="宋体" w:hAnsi="宋体" w:hint="eastAsia"/>
          <w:sz w:val="15"/>
          <w:szCs w:val="15"/>
        </w:rPr>
        <w:t>为了使变频器长期正常工作，必须针对变频器内部部件的使用寿命，定期进行维护和更换。变频器部件的使用寿命又因其使用环境和使用条件的不同而不同。</w:t>
      </w:r>
    </w:p>
    <w:p w:rsidR="003F47FB" w:rsidRDefault="00E54AA3">
      <w:pPr>
        <w:pStyle w:val="a5"/>
        <w:spacing w:line="180" w:lineRule="exact"/>
        <w:jc w:val="center"/>
        <w:rPr>
          <w:rFonts w:ascii="宋体" w:hAnsi="宋体"/>
          <w:sz w:val="15"/>
          <w:szCs w:val="15"/>
        </w:rPr>
      </w:pPr>
      <w:r>
        <w:rPr>
          <w:rFonts w:ascii="宋体" w:hAnsi="宋体" w:hint="eastAsia"/>
          <w:sz w:val="15"/>
          <w:szCs w:val="15"/>
        </w:rPr>
        <w:t>表 7</w:t>
      </w:r>
      <w:r>
        <w:rPr>
          <w:rFonts w:ascii="宋体" w:hAnsi="宋体" w:hint="eastAsia"/>
          <w:sz w:val="15"/>
          <w:szCs w:val="15"/>
        </w:rPr>
        <w:noBreakHyphen/>
      </w:r>
      <w:r>
        <w:fldChar w:fldCharType="begin"/>
      </w:r>
      <w:r>
        <w:rPr>
          <w:rFonts w:ascii="宋体" w:hAnsi="宋体" w:hint="eastAsia"/>
          <w:sz w:val="15"/>
          <w:szCs w:val="15"/>
        </w:rPr>
        <w:instrText xml:space="preserve"> SEQ 表 \* ARABIC \s 1 </w:instrText>
      </w:r>
      <w:r>
        <w:fldChar w:fldCharType="separate"/>
      </w:r>
      <w:r w:rsidR="00BA53DF">
        <w:rPr>
          <w:rFonts w:ascii="宋体" w:hAnsi="宋体"/>
          <w:noProof/>
          <w:sz w:val="15"/>
          <w:szCs w:val="15"/>
        </w:rPr>
        <w:t>2</w:t>
      </w:r>
      <w:r>
        <w:fldChar w:fldCharType="end"/>
      </w:r>
      <w:r>
        <w:rPr>
          <w:rFonts w:ascii="宋体" w:hAnsi="宋体" w:hint="eastAsia"/>
          <w:sz w:val="15"/>
          <w:szCs w:val="15"/>
        </w:rPr>
        <w:t>变频器部件更换时间</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4" w:type="dxa"/>
          <w:right w:w="34" w:type="dxa"/>
        </w:tblCellMar>
        <w:tblLook w:val="04A0" w:firstRow="1" w:lastRow="0" w:firstColumn="1" w:lastColumn="0" w:noHBand="0" w:noVBand="1"/>
      </w:tblPr>
      <w:tblGrid>
        <w:gridCol w:w="3744"/>
        <w:gridCol w:w="3241"/>
      </w:tblGrid>
      <w:tr w:rsidR="003F47FB">
        <w:trPr>
          <w:jc w:val="center"/>
        </w:trPr>
        <w:tc>
          <w:tcPr>
            <w:tcW w:w="268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sz w:val="15"/>
                <w:szCs w:val="15"/>
              </w:rPr>
            </w:pPr>
            <w:r>
              <w:rPr>
                <w:rFonts w:ascii="宋体" w:hAnsi="宋体" w:hint="eastAsia"/>
                <w:sz w:val="15"/>
                <w:szCs w:val="15"/>
              </w:rPr>
              <w:t>部件名称</w:t>
            </w:r>
          </w:p>
        </w:tc>
        <w:tc>
          <w:tcPr>
            <w:tcW w:w="232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sz w:val="15"/>
                <w:szCs w:val="15"/>
              </w:rPr>
            </w:pPr>
            <w:r>
              <w:rPr>
                <w:rFonts w:ascii="宋体" w:hAnsi="宋体" w:hint="eastAsia"/>
                <w:sz w:val="15"/>
                <w:szCs w:val="15"/>
              </w:rPr>
              <w:t>标准更换年数</w:t>
            </w:r>
          </w:p>
        </w:tc>
      </w:tr>
      <w:tr w:rsidR="003F47FB">
        <w:trPr>
          <w:trHeight w:val="46"/>
          <w:jc w:val="center"/>
        </w:trPr>
        <w:tc>
          <w:tcPr>
            <w:tcW w:w="2680" w:type="pct"/>
            <w:tcBorders>
              <w:top w:val="single" w:sz="4" w:space="0" w:color="auto"/>
              <w:left w:val="single" w:sz="4" w:space="0" w:color="auto"/>
              <w:bottom w:val="single" w:sz="4" w:space="0" w:color="auto"/>
              <w:right w:val="single" w:sz="4" w:space="0" w:color="auto"/>
            </w:tcBorders>
          </w:tcPr>
          <w:p w:rsidR="003F47FB" w:rsidRDefault="00E54AA3">
            <w:pPr>
              <w:spacing w:line="200" w:lineRule="exact"/>
              <w:rPr>
                <w:rFonts w:ascii="宋体" w:hAnsi="宋体"/>
                <w:sz w:val="15"/>
                <w:szCs w:val="15"/>
              </w:rPr>
            </w:pPr>
            <w:r>
              <w:rPr>
                <w:rFonts w:ascii="宋体" w:hAnsi="宋体" w:hint="eastAsia"/>
                <w:sz w:val="15"/>
                <w:szCs w:val="15"/>
              </w:rPr>
              <w:t>冷却风扇</w:t>
            </w:r>
          </w:p>
        </w:tc>
        <w:tc>
          <w:tcPr>
            <w:tcW w:w="2320"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rPr>
                <w:rFonts w:ascii="宋体" w:hAnsi="宋体"/>
                <w:sz w:val="15"/>
                <w:szCs w:val="15"/>
              </w:rPr>
            </w:pPr>
            <w:r>
              <w:rPr>
                <w:rFonts w:ascii="宋体" w:hAnsi="宋体" w:hint="eastAsia"/>
                <w:sz w:val="15"/>
                <w:szCs w:val="15"/>
              </w:rPr>
              <w:t>2～3年</w:t>
            </w:r>
          </w:p>
        </w:tc>
      </w:tr>
      <w:tr w:rsidR="003F47FB">
        <w:trPr>
          <w:jc w:val="center"/>
        </w:trPr>
        <w:tc>
          <w:tcPr>
            <w:tcW w:w="2680" w:type="pct"/>
            <w:tcBorders>
              <w:top w:val="single" w:sz="4" w:space="0" w:color="auto"/>
              <w:left w:val="single" w:sz="4" w:space="0" w:color="auto"/>
              <w:bottom w:val="single" w:sz="4" w:space="0" w:color="auto"/>
              <w:right w:val="single" w:sz="4" w:space="0" w:color="auto"/>
            </w:tcBorders>
          </w:tcPr>
          <w:p w:rsidR="003F47FB" w:rsidRDefault="00E54AA3">
            <w:pPr>
              <w:spacing w:line="200" w:lineRule="exact"/>
              <w:rPr>
                <w:rFonts w:ascii="宋体" w:hAnsi="宋体"/>
                <w:sz w:val="15"/>
                <w:szCs w:val="15"/>
              </w:rPr>
            </w:pPr>
            <w:r>
              <w:rPr>
                <w:rFonts w:ascii="宋体" w:hAnsi="宋体" w:hint="eastAsia"/>
                <w:sz w:val="15"/>
                <w:szCs w:val="15"/>
              </w:rPr>
              <w:t>电解电容器</w:t>
            </w:r>
          </w:p>
        </w:tc>
        <w:tc>
          <w:tcPr>
            <w:tcW w:w="2320"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rPr>
                <w:rFonts w:ascii="宋体" w:hAnsi="宋体"/>
                <w:sz w:val="15"/>
                <w:szCs w:val="15"/>
              </w:rPr>
            </w:pPr>
            <w:r>
              <w:rPr>
                <w:rFonts w:ascii="宋体" w:hAnsi="宋体" w:hint="eastAsia"/>
                <w:sz w:val="15"/>
                <w:szCs w:val="15"/>
              </w:rPr>
              <w:t>4～5年</w:t>
            </w:r>
          </w:p>
        </w:tc>
      </w:tr>
    </w:tbl>
    <w:p w:rsidR="003F47FB" w:rsidRDefault="00E54AA3">
      <w:pPr>
        <w:spacing w:beforeLines="10" w:before="30" w:line="200" w:lineRule="exact"/>
        <w:ind w:firstLineChars="200" w:firstLine="300"/>
        <w:rPr>
          <w:rFonts w:ascii="宋体" w:hAnsi="宋体"/>
          <w:sz w:val="15"/>
          <w:szCs w:val="15"/>
        </w:rPr>
      </w:pPr>
      <w:r>
        <w:rPr>
          <w:rFonts w:ascii="宋体" w:hAnsi="宋体" w:hint="eastAsia"/>
          <w:sz w:val="15"/>
          <w:szCs w:val="15"/>
        </w:rPr>
        <w:t>上表所列变频器部件更换时间的使用条件为：</w:t>
      </w:r>
    </w:p>
    <w:p w:rsidR="003F47FB" w:rsidRDefault="00E54AA3">
      <w:pPr>
        <w:spacing w:line="200" w:lineRule="exact"/>
        <w:ind w:firstLineChars="200" w:firstLine="300"/>
        <w:rPr>
          <w:rFonts w:ascii="宋体" w:hAnsi="宋体"/>
          <w:sz w:val="15"/>
          <w:szCs w:val="15"/>
        </w:rPr>
      </w:pPr>
      <w:r>
        <w:rPr>
          <w:rFonts w:ascii="宋体" w:hAnsi="宋体" w:hint="eastAsia"/>
          <w:sz w:val="15"/>
          <w:szCs w:val="15"/>
        </w:rPr>
        <w:t>环境温度：40℃。</w:t>
      </w:r>
    </w:p>
    <w:p w:rsidR="003F47FB" w:rsidRDefault="00E54AA3">
      <w:pPr>
        <w:spacing w:line="200" w:lineRule="exact"/>
        <w:ind w:firstLineChars="200" w:firstLine="300"/>
        <w:rPr>
          <w:rFonts w:ascii="宋体" w:hAnsi="宋体"/>
          <w:sz w:val="15"/>
          <w:szCs w:val="15"/>
        </w:rPr>
      </w:pPr>
      <w:r>
        <w:rPr>
          <w:rFonts w:ascii="宋体" w:hAnsi="宋体" w:hint="eastAsia"/>
          <w:sz w:val="15"/>
          <w:szCs w:val="15"/>
        </w:rPr>
        <w:t>负载系数：80%以下。</w:t>
      </w:r>
    </w:p>
    <w:p w:rsidR="003F47FB" w:rsidRDefault="00E54AA3">
      <w:pPr>
        <w:spacing w:line="200" w:lineRule="exact"/>
        <w:ind w:firstLineChars="200" w:firstLine="300"/>
        <w:rPr>
          <w:rFonts w:ascii="宋体" w:hAnsi="宋体"/>
          <w:sz w:val="15"/>
          <w:szCs w:val="15"/>
        </w:rPr>
      </w:pPr>
      <w:r>
        <w:rPr>
          <w:rFonts w:ascii="宋体" w:hAnsi="宋体" w:hint="eastAsia"/>
          <w:sz w:val="15"/>
          <w:szCs w:val="15"/>
        </w:rPr>
        <w:t>运行时间：每天12小时以下。</w:t>
      </w:r>
    </w:p>
    <w:p w:rsidR="003F47FB" w:rsidRDefault="00E54AA3">
      <w:pPr>
        <w:pStyle w:val="2"/>
        <w:numPr>
          <w:ilvl w:val="1"/>
          <w:numId w:val="0"/>
        </w:numPr>
        <w:spacing w:beforeLines="10" w:before="30" w:afterLines="10" w:after="30" w:line="180" w:lineRule="exact"/>
        <w:ind w:left="567" w:right="180" w:hanging="567"/>
        <w:textAlignment w:val="auto"/>
        <w:rPr>
          <w:rFonts w:ascii="宋体" w:hAnsi="宋体"/>
          <w:szCs w:val="15"/>
        </w:rPr>
      </w:pPr>
      <w:bookmarkStart w:id="398" w:name="_Toc475950020"/>
      <w:bookmarkStart w:id="399" w:name="_Toc476054720"/>
      <w:bookmarkStart w:id="400" w:name="_Toc72252297"/>
      <w:bookmarkStart w:id="401" w:name="_Toc476055472"/>
      <w:bookmarkStart w:id="402" w:name="_Toc477332030"/>
      <w:bookmarkStart w:id="403" w:name="_Toc475949428"/>
      <w:bookmarkStart w:id="404" w:name="_Toc475713100"/>
      <w:bookmarkStart w:id="405" w:name="_Toc477953296"/>
      <w:bookmarkStart w:id="406" w:name="_Toc18059"/>
      <w:r>
        <w:rPr>
          <w:rFonts w:ascii="宋体" w:hAnsi="宋体" w:hint="eastAsia"/>
          <w:szCs w:val="15"/>
        </w:rPr>
        <w:t>变频器的保修说明</w:t>
      </w:r>
      <w:bookmarkEnd w:id="398"/>
      <w:bookmarkEnd w:id="399"/>
      <w:bookmarkEnd w:id="400"/>
      <w:bookmarkEnd w:id="401"/>
      <w:bookmarkEnd w:id="402"/>
      <w:bookmarkEnd w:id="403"/>
      <w:bookmarkEnd w:id="404"/>
      <w:bookmarkEnd w:id="405"/>
      <w:bookmarkEnd w:id="406"/>
    </w:p>
    <w:p w:rsidR="003F47FB" w:rsidRDefault="00E54AA3">
      <w:pPr>
        <w:spacing w:line="200" w:lineRule="exact"/>
        <w:ind w:firstLineChars="200" w:firstLine="300"/>
        <w:rPr>
          <w:rFonts w:ascii="宋体" w:hAnsi="宋体"/>
          <w:sz w:val="15"/>
          <w:szCs w:val="15"/>
        </w:rPr>
      </w:pPr>
      <w:r>
        <w:rPr>
          <w:rFonts w:ascii="宋体" w:hAnsi="宋体" w:hint="eastAsia"/>
          <w:sz w:val="15"/>
          <w:szCs w:val="15"/>
        </w:rPr>
        <w:t>变频器发生以下情况，本公司将提供保修服务：</w:t>
      </w:r>
    </w:p>
    <w:p w:rsidR="003F47FB" w:rsidRDefault="00E54AA3">
      <w:pPr>
        <w:spacing w:line="200" w:lineRule="exact"/>
        <w:ind w:firstLineChars="200" w:firstLine="300"/>
        <w:rPr>
          <w:rFonts w:ascii="宋体" w:hAnsi="宋体"/>
          <w:sz w:val="15"/>
          <w:szCs w:val="15"/>
        </w:rPr>
      </w:pPr>
      <w:r>
        <w:rPr>
          <w:rFonts w:ascii="宋体" w:hAnsi="宋体" w:hint="eastAsia"/>
          <w:sz w:val="15"/>
          <w:szCs w:val="15"/>
        </w:rPr>
        <w:t>保修范围仅指变频器本体；正常使用时，变频器在十二个月内发生故障或损坏，公司负责保修；十二个月以上，将收取合理的维修费用；在一年内，如发生以下情况，也应收取一定的维修费用：</w:t>
      </w:r>
    </w:p>
    <w:p w:rsidR="003F47FB" w:rsidRDefault="00E54AA3">
      <w:pPr>
        <w:widowControl/>
        <w:numPr>
          <w:ilvl w:val="1"/>
          <w:numId w:val="78"/>
        </w:numPr>
        <w:tabs>
          <w:tab w:val="left" w:pos="567"/>
        </w:tabs>
        <w:spacing w:line="200" w:lineRule="exact"/>
        <w:ind w:hanging="623"/>
        <w:textAlignment w:val="auto"/>
        <w:rPr>
          <w:rFonts w:ascii="宋体" w:hAnsi="宋体" w:cs="Times New Roman"/>
          <w:sz w:val="15"/>
          <w:szCs w:val="15"/>
        </w:rPr>
      </w:pPr>
      <w:r>
        <w:rPr>
          <w:rFonts w:ascii="宋体" w:hAnsi="宋体" w:cs="Times New Roman" w:hint="eastAsia"/>
          <w:sz w:val="15"/>
          <w:szCs w:val="15"/>
        </w:rPr>
        <w:t>不按本手册中的说明正确操作使用，带来的变频器损坏；</w:t>
      </w:r>
    </w:p>
    <w:p w:rsidR="003F47FB" w:rsidRDefault="00E54AA3">
      <w:pPr>
        <w:widowControl/>
        <w:numPr>
          <w:ilvl w:val="1"/>
          <w:numId w:val="78"/>
        </w:numPr>
        <w:tabs>
          <w:tab w:val="left" w:pos="567"/>
        </w:tabs>
        <w:spacing w:line="200" w:lineRule="exact"/>
        <w:ind w:hanging="623"/>
        <w:textAlignment w:val="auto"/>
        <w:rPr>
          <w:rFonts w:ascii="宋体" w:hAnsi="宋体" w:cs="Times New Roman"/>
          <w:sz w:val="15"/>
          <w:szCs w:val="15"/>
        </w:rPr>
      </w:pPr>
      <w:r>
        <w:rPr>
          <w:rFonts w:ascii="宋体" w:hAnsi="宋体" w:cs="Times New Roman" w:hint="eastAsia"/>
          <w:sz w:val="15"/>
          <w:szCs w:val="15"/>
        </w:rPr>
        <w:t>由于水灾、火灾、电压异常等造成的变频器损坏；</w:t>
      </w:r>
    </w:p>
    <w:p w:rsidR="003F47FB" w:rsidRDefault="00E54AA3">
      <w:pPr>
        <w:widowControl/>
        <w:numPr>
          <w:ilvl w:val="1"/>
          <w:numId w:val="78"/>
        </w:numPr>
        <w:tabs>
          <w:tab w:val="left" w:pos="567"/>
        </w:tabs>
        <w:spacing w:line="200" w:lineRule="exact"/>
        <w:ind w:hanging="623"/>
        <w:textAlignment w:val="auto"/>
        <w:rPr>
          <w:rFonts w:ascii="宋体" w:hAnsi="宋体" w:cs="Times New Roman"/>
          <w:sz w:val="15"/>
          <w:szCs w:val="15"/>
        </w:rPr>
      </w:pPr>
      <w:r>
        <w:rPr>
          <w:rFonts w:ascii="宋体" w:hAnsi="宋体" w:cs="Times New Roman" w:hint="eastAsia"/>
          <w:sz w:val="15"/>
          <w:szCs w:val="15"/>
        </w:rPr>
        <w:t>接线错误等造成的变频器损坏；</w:t>
      </w:r>
    </w:p>
    <w:p w:rsidR="003F47FB" w:rsidRDefault="00E54AA3">
      <w:pPr>
        <w:widowControl/>
        <w:numPr>
          <w:ilvl w:val="1"/>
          <w:numId w:val="78"/>
        </w:numPr>
        <w:tabs>
          <w:tab w:val="left" w:pos="567"/>
        </w:tabs>
        <w:spacing w:line="200" w:lineRule="exact"/>
        <w:ind w:hanging="623"/>
        <w:textAlignment w:val="auto"/>
        <w:rPr>
          <w:rFonts w:ascii="宋体" w:hAnsi="宋体" w:cs="Times New Roman"/>
          <w:sz w:val="15"/>
          <w:szCs w:val="15"/>
        </w:rPr>
      </w:pPr>
      <w:r>
        <w:rPr>
          <w:rFonts w:ascii="宋体" w:hAnsi="宋体" w:cs="Times New Roman" w:hint="eastAsia"/>
          <w:sz w:val="15"/>
          <w:szCs w:val="15"/>
        </w:rPr>
        <w:t>自行改造等造成的变频器损坏；</w:t>
      </w:r>
    </w:p>
    <w:p w:rsidR="003F47FB" w:rsidRDefault="00E54AA3">
      <w:pPr>
        <w:widowControl/>
        <w:numPr>
          <w:ilvl w:val="1"/>
          <w:numId w:val="78"/>
        </w:numPr>
        <w:tabs>
          <w:tab w:val="left" w:pos="567"/>
        </w:tabs>
        <w:spacing w:line="200" w:lineRule="exact"/>
        <w:ind w:hanging="623"/>
        <w:jc w:val="left"/>
        <w:textAlignment w:val="auto"/>
        <w:rPr>
          <w:rFonts w:ascii="宋体" w:hAnsi="宋体" w:cs="Times New Roman"/>
          <w:sz w:val="15"/>
          <w:szCs w:val="15"/>
        </w:rPr>
      </w:pPr>
      <w:r>
        <w:rPr>
          <w:rFonts w:ascii="宋体" w:hAnsi="宋体" w:cs="Times New Roman" w:hint="eastAsia"/>
          <w:sz w:val="15"/>
          <w:szCs w:val="15"/>
        </w:rPr>
        <w:t>环境恶劣造成的变频器损坏，特别是变频器暴露在导电粉尘、盐雾、腐蚀性气体、凝露、油污、明显振动等恶劣使用环境下造成的损坏，不在保修范围内。</w:t>
      </w:r>
    </w:p>
    <w:p w:rsidR="003F47FB" w:rsidRDefault="00E54AA3">
      <w:pPr>
        <w:widowControl/>
        <w:tabs>
          <w:tab w:val="left" w:pos="567"/>
        </w:tabs>
        <w:spacing w:line="200" w:lineRule="exact"/>
        <w:ind w:left="284"/>
        <w:rPr>
          <w:rFonts w:ascii="宋体" w:hAnsi="宋体" w:cs="Times New Roman"/>
          <w:sz w:val="15"/>
          <w:szCs w:val="15"/>
        </w:rPr>
      </w:pPr>
      <w:r>
        <w:rPr>
          <w:rFonts w:ascii="宋体" w:hAnsi="宋体" w:cs="Times New Roman" w:hint="eastAsia"/>
          <w:sz w:val="15"/>
          <w:szCs w:val="15"/>
        </w:rPr>
        <w:t>有关服务费用按照实际费用计算；如另有协议，以协议优先的原则处理。</w:t>
      </w:r>
      <w:r>
        <w:rPr>
          <w:rFonts w:ascii="宋体" w:hAnsi="宋体" w:cs="Times New Roman"/>
          <w:sz w:val="15"/>
          <w:szCs w:val="15"/>
        </w:rPr>
        <w:br w:type="page"/>
      </w:r>
    </w:p>
    <w:p w:rsidR="003F47FB" w:rsidRDefault="00E54AA3">
      <w:pPr>
        <w:pStyle w:val="1"/>
        <w:rPr>
          <w:sz w:val="21"/>
          <w:szCs w:val="21"/>
        </w:rPr>
      </w:pPr>
      <w:bookmarkStart w:id="407" w:name="_Toc23209"/>
      <w:bookmarkStart w:id="408" w:name="_GoBack"/>
      <w:bookmarkEnd w:id="408"/>
      <w:r>
        <w:rPr>
          <w:rFonts w:hint="eastAsia"/>
          <w:sz w:val="21"/>
          <w:szCs w:val="21"/>
        </w:rPr>
        <w:lastRenderedPageBreak/>
        <w:t>选配件</w:t>
      </w:r>
      <w:bookmarkEnd w:id="407"/>
    </w:p>
    <w:p w:rsidR="003F47FB" w:rsidRDefault="00E54AA3">
      <w:pPr>
        <w:pStyle w:val="2"/>
        <w:spacing w:before="92"/>
        <w:ind w:right="180"/>
      </w:pPr>
      <w:bookmarkStart w:id="409" w:name="_Toc475950022"/>
      <w:bookmarkStart w:id="410" w:name="_Toc477332032"/>
      <w:bookmarkStart w:id="411" w:name="_Toc476054722"/>
      <w:bookmarkStart w:id="412" w:name="_Toc476055474"/>
      <w:bookmarkStart w:id="413" w:name="_Toc29249"/>
      <w:bookmarkStart w:id="414" w:name="_Toc72252299"/>
      <w:bookmarkStart w:id="415" w:name="_Toc475713102"/>
      <w:bookmarkStart w:id="416" w:name="_Toc475949430"/>
      <w:bookmarkStart w:id="417" w:name="_Toc477953298"/>
      <w:r>
        <w:rPr>
          <w:rFonts w:hint="eastAsia"/>
        </w:rPr>
        <w:t>制动电阻</w:t>
      </w:r>
      <w:bookmarkEnd w:id="409"/>
      <w:bookmarkEnd w:id="410"/>
      <w:bookmarkEnd w:id="411"/>
      <w:bookmarkEnd w:id="412"/>
      <w:bookmarkEnd w:id="413"/>
      <w:bookmarkEnd w:id="414"/>
      <w:bookmarkEnd w:id="415"/>
      <w:bookmarkEnd w:id="416"/>
      <w:bookmarkEnd w:id="417"/>
    </w:p>
    <w:p w:rsidR="003F47FB" w:rsidRDefault="00E54AA3">
      <w:pPr>
        <w:spacing w:line="200" w:lineRule="exact"/>
        <w:ind w:firstLine="357"/>
        <w:rPr>
          <w:rFonts w:ascii="宋体" w:hAnsi="宋体" w:cs="黑体"/>
          <w:sz w:val="15"/>
          <w:szCs w:val="15"/>
          <w:lang w:bidi="en-US"/>
        </w:rPr>
      </w:pPr>
      <w:r>
        <w:rPr>
          <w:rFonts w:ascii="宋体" w:hAnsi="宋体" w:cs="黑体" w:hint="eastAsia"/>
          <w:sz w:val="15"/>
          <w:szCs w:val="15"/>
          <w:lang w:bidi="en-US"/>
        </w:rPr>
        <w:t>当制动性能达不到客户要求时，需要外接制动单元和制动电阻，以实现能量的及时释放。</w:t>
      </w:r>
    </w:p>
    <w:p w:rsidR="003F47FB" w:rsidRDefault="00E54AA3">
      <w:pPr>
        <w:spacing w:line="200" w:lineRule="exact"/>
        <w:ind w:firstLine="357"/>
        <w:rPr>
          <w:rFonts w:ascii="宋体" w:hAnsi="宋体" w:cs="黑体"/>
          <w:sz w:val="15"/>
          <w:szCs w:val="15"/>
          <w:lang w:bidi="en-US"/>
        </w:rPr>
      </w:pPr>
      <w:r>
        <w:rPr>
          <w:rFonts w:ascii="宋体" w:hAnsi="宋体" w:cs="黑体" w:hint="eastAsia"/>
          <w:sz w:val="15"/>
          <w:szCs w:val="15"/>
          <w:lang w:bidi="en-US"/>
        </w:rPr>
        <w:t>制动电阻的功率可按以下公式计算：</w:t>
      </w:r>
    </w:p>
    <w:p w:rsidR="003F47FB" w:rsidRDefault="00E54AA3">
      <w:pPr>
        <w:spacing w:line="200" w:lineRule="exact"/>
        <w:ind w:firstLine="357"/>
        <w:rPr>
          <w:rFonts w:ascii="宋体" w:hAnsi="宋体" w:cs="黑体"/>
          <w:b/>
          <w:sz w:val="15"/>
          <w:szCs w:val="15"/>
          <w:lang w:bidi="en-US"/>
        </w:rPr>
      </w:pPr>
      <w:r>
        <w:rPr>
          <w:rFonts w:ascii="宋体" w:hAnsi="宋体" w:cs="黑体" w:hint="eastAsia"/>
          <w:b/>
          <w:sz w:val="15"/>
          <w:szCs w:val="15"/>
          <w:lang w:bidi="en-US"/>
        </w:rPr>
        <w:t>电阻功率Pb＝变频器功率P×制动频度D</w:t>
      </w:r>
    </w:p>
    <w:tbl>
      <w:tblPr>
        <w:tblStyle w:val="af6"/>
        <w:tblW w:w="0" w:type="auto"/>
        <w:tblInd w:w="392" w:type="dxa"/>
        <w:tblLook w:val="04A0" w:firstRow="1" w:lastRow="0" w:firstColumn="1" w:lastColumn="0" w:noHBand="0" w:noVBand="1"/>
      </w:tblPr>
      <w:tblGrid>
        <w:gridCol w:w="6458"/>
      </w:tblGrid>
      <w:tr w:rsidR="003F47FB">
        <w:tc>
          <w:tcPr>
            <w:tcW w:w="6458" w:type="dxa"/>
          </w:tcPr>
          <w:p w:rsidR="003F47FB" w:rsidRDefault="00E54AA3">
            <w:pPr>
              <w:spacing w:line="200" w:lineRule="exact"/>
              <w:rPr>
                <w:rFonts w:ascii="宋体" w:hAnsi="宋体" w:cs="黑体"/>
                <w:sz w:val="15"/>
                <w:szCs w:val="15"/>
                <w:lang w:bidi="en-US"/>
              </w:rPr>
            </w:pPr>
            <w:r>
              <w:rPr>
                <w:rFonts w:ascii="宋体" w:hAnsi="宋体" w:cs="黑体" w:hint="eastAsia"/>
                <w:sz w:val="15"/>
                <w:szCs w:val="15"/>
                <w:lang w:bidi="en-US"/>
              </w:rPr>
              <w:t>D―制动频度。这是一个估算值，要根据负载的工况特点来选择，常用场合D取值如下：</w:t>
            </w:r>
          </w:p>
          <w:p w:rsidR="003F47FB" w:rsidRDefault="00E54AA3">
            <w:pPr>
              <w:spacing w:line="200" w:lineRule="exact"/>
              <w:rPr>
                <w:rFonts w:ascii="宋体" w:hAnsi="宋体" w:cs="黑体"/>
                <w:sz w:val="15"/>
                <w:szCs w:val="15"/>
                <w:lang w:bidi="en-US"/>
              </w:rPr>
            </w:pPr>
            <w:r>
              <w:rPr>
                <w:rFonts w:ascii="宋体" w:hAnsi="宋体" w:cs="黑体" w:hint="eastAsia"/>
                <w:sz w:val="15"/>
                <w:szCs w:val="15"/>
                <w:lang w:bidi="en-US"/>
              </w:rPr>
              <w:t>一般情况取D＝10%</w:t>
            </w:r>
          </w:p>
          <w:p w:rsidR="003F47FB" w:rsidRDefault="00E54AA3">
            <w:pPr>
              <w:spacing w:line="200" w:lineRule="exact"/>
              <w:rPr>
                <w:rFonts w:ascii="宋体" w:hAnsi="宋体" w:cs="黑体"/>
                <w:sz w:val="15"/>
                <w:szCs w:val="15"/>
                <w:lang w:bidi="en-US"/>
              </w:rPr>
            </w:pPr>
            <w:r>
              <w:rPr>
                <w:rFonts w:ascii="宋体" w:hAnsi="宋体" w:cs="黑体" w:hint="eastAsia"/>
                <w:sz w:val="15"/>
                <w:szCs w:val="15"/>
                <w:lang w:bidi="en-US"/>
              </w:rPr>
              <w:t>偶然制动的负载D＝5%</w:t>
            </w:r>
          </w:p>
          <w:p w:rsidR="003F47FB" w:rsidRDefault="00E54AA3">
            <w:pPr>
              <w:spacing w:line="200" w:lineRule="exact"/>
              <w:rPr>
                <w:rFonts w:ascii="宋体" w:hAnsi="宋体" w:cs="黑体"/>
                <w:sz w:val="15"/>
                <w:szCs w:val="15"/>
                <w:lang w:bidi="en-US"/>
              </w:rPr>
            </w:pPr>
            <w:r>
              <w:rPr>
                <w:rFonts w:ascii="宋体" w:hAnsi="宋体" w:cs="黑体" w:hint="eastAsia"/>
                <w:sz w:val="15"/>
                <w:szCs w:val="15"/>
                <w:lang w:bidi="en-US"/>
              </w:rPr>
              <w:t>电梯D＝10%～15%</w:t>
            </w:r>
          </w:p>
          <w:p w:rsidR="003F47FB" w:rsidRDefault="00E54AA3">
            <w:pPr>
              <w:spacing w:line="200" w:lineRule="exact"/>
              <w:rPr>
                <w:rFonts w:ascii="宋体" w:hAnsi="宋体" w:cs="黑体"/>
                <w:sz w:val="15"/>
                <w:szCs w:val="15"/>
                <w:lang w:bidi="en-US"/>
              </w:rPr>
            </w:pPr>
            <w:r>
              <w:rPr>
                <w:rFonts w:ascii="宋体" w:hAnsi="宋体" w:cs="黑体" w:hint="eastAsia"/>
                <w:sz w:val="15"/>
                <w:szCs w:val="15"/>
                <w:lang w:bidi="en-US"/>
              </w:rPr>
              <w:t>离心机D＝5%～20%</w:t>
            </w:r>
          </w:p>
          <w:p w:rsidR="003F47FB" w:rsidRDefault="00E54AA3">
            <w:pPr>
              <w:spacing w:line="200" w:lineRule="exact"/>
              <w:rPr>
                <w:rFonts w:ascii="宋体" w:hAnsi="宋体" w:cs="黑体"/>
                <w:sz w:val="15"/>
                <w:szCs w:val="15"/>
                <w:lang w:bidi="en-US"/>
              </w:rPr>
            </w:pPr>
            <w:r>
              <w:rPr>
                <w:rFonts w:ascii="宋体" w:hAnsi="宋体" w:cs="黑体" w:hint="eastAsia"/>
                <w:sz w:val="15"/>
                <w:szCs w:val="15"/>
                <w:lang w:bidi="en-US"/>
              </w:rPr>
              <w:t>油田磕头机D＝10%～20%</w:t>
            </w:r>
          </w:p>
          <w:p w:rsidR="003F47FB" w:rsidRDefault="00E54AA3">
            <w:pPr>
              <w:spacing w:line="200" w:lineRule="exact"/>
              <w:rPr>
                <w:rFonts w:ascii="宋体" w:hAnsi="宋体" w:cs="黑体"/>
                <w:sz w:val="15"/>
                <w:szCs w:val="15"/>
                <w:lang w:bidi="en-US"/>
              </w:rPr>
            </w:pPr>
            <w:r>
              <w:rPr>
                <w:rFonts w:ascii="宋体" w:hAnsi="宋体" w:cs="黑体" w:hint="eastAsia"/>
                <w:sz w:val="15"/>
                <w:szCs w:val="15"/>
                <w:lang w:bidi="en-US"/>
              </w:rPr>
              <w:t>开卷和卷取D＝50%～60%，最好按系统设计指标核算</w:t>
            </w:r>
          </w:p>
          <w:p w:rsidR="003F47FB" w:rsidRDefault="00E54AA3">
            <w:pPr>
              <w:spacing w:line="200" w:lineRule="exact"/>
              <w:rPr>
                <w:rFonts w:ascii="宋体" w:hAnsi="宋体" w:cs="黑体"/>
                <w:sz w:val="15"/>
                <w:szCs w:val="15"/>
                <w:lang w:bidi="en-US"/>
              </w:rPr>
            </w:pPr>
            <w:r>
              <w:rPr>
                <w:rFonts w:ascii="宋体" w:hAnsi="宋体" w:cs="黑体" w:hint="eastAsia"/>
                <w:sz w:val="15"/>
                <w:szCs w:val="15"/>
                <w:lang w:bidi="en-US"/>
              </w:rPr>
              <w:t>下放高度超过100m的起重设备D＝50%～60%</w:t>
            </w:r>
          </w:p>
        </w:tc>
      </w:tr>
    </w:tbl>
    <w:p w:rsidR="003F47FB" w:rsidRDefault="00E54AA3">
      <w:pPr>
        <w:spacing w:beforeLines="10" w:before="30" w:afterLines="10" w:after="30" w:line="200" w:lineRule="exact"/>
        <w:ind w:firstLine="357"/>
        <w:rPr>
          <w:rFonts w:ascii="宋体" w:hAnsi="宋体" w:cs="黑体"/>
          <w:sz w:val="15"/>
          <w:szCs w:val="15"/>
          <w:lang w:bidi="en-US"/>
        </w:rPr>
      </w:pPr>
      <w:r>
        <w:rPr>
          <w:rFonts w:ascii="宋体" w:hAnsi="宋体" w:cs="黑体" w:hint="eastAsia"/>
          <w:sz w:val="15"/>
          <w:szCs w:val="15"/>
          <w:lang w:bidi="en-US"/>
        </w:rPr>
        <w:t>下表为</w:t>
      </w:r>
      <w:r w:rsidR="00F66753">
        <w:rPr>
          <w:rFonts w:ascii="宋体" w:hAnsi="宋体" w:cs="黑体" w:hint="eastAsia"/>
          <w:sz w:val="15"/>
          <w:szCs w:val="15"/>
          <w:lang w:bidi="en-US"/>
        </w:rPr>
        <w:t>HGD760</w:t>
      </w:r>
      <w:r>
        <w:rPr>
          <w:rFonts w:ascii="宋体" w:hAnsi="宋体" w:cs="黑体" w:hint="eastAsia"/>
          <w:sz w:val="15"/>
          <w:szCs w:val="15"/>
          <w:lang w:bidi="en-US"/>
        </w:rPr>
        <w:t>系列变频器推荐使用的制动电阻功率以及电阻值。推荐电阻功率基本按照制动使用率10%～20%计算得到，仅供参考。如果变频器应用在频繁加减速或持续制动的场合，制动电阻功率需要放大。根据负载情况，用户可以适当改变取值，但需要满足要求的范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4" w:type="dxa"/>
          <w:right w:w="34" w:type="dxa"/>
        </w:tblCellMar>
        <w:tblLook w:val="04A0" w:firstRow="1" w:lastRow="0" w:firstColumn="1" w:lastColumn="0" w:noHBand="0" w:noVBand="1"/>
      </w:tblPr>
      <w:tblGrid>
        <w:gridCol w:w="1948"/>
        <w:gridCol w:w="824"/>
        <w:gridCol w:w="1126"/>
        <w:gridCol w:w="1577"/>
        <w:gridCol w:w="1510"/>
      </w:tblGrid>
      <w:tr w:rsidR="00095E15" w:rsidTr="00095E15">
        <w:trPr>
          <w:trHeight w:val="59"/>
        </w:trPr>
        <w:tc>
          <w:tcPr>
            <w:tcW w:w="1394"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95E15" w:rsidRDefault="00095E15" w:rsidP="00095E15">
            <w:pPr>
              <w:spacing w:line="180" w:lineRule="exact"/>
              <w:jc w:val="center"/>
              <w:rPr>
                <w:rFonts w:ascii="宋体" w:hAnsi="宋体" w:cs="黑体"/>
                <w:sz w:val="15"/>
                <w:szCs w:val="15"/>
                <w:lang w:bidi="en-US"/>
              </w:rPr>
            </w:pPr>
            <w:r>
              <w:rPr>
                <w:rFonts w:ascii="宋体" w:hAnsi="宋体" w:cs="黑体" w:hint="eastAsia"/>
                <w:sz w:val="15"/>
                <w:szCs w:val="15"/>
                <w:lang w:bidi="en-US"/>
              </w:rPr>
              <w:t>变频器机型</w:t>
            </w:r>
          </w:p>
        </w:tc>
        <w:tc>
          <w:tcPr>
            <w:tcW w:w="590"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95E15" w:rsidRDefault="00095E15" w:rsidP="00095E15">
            <w:pPr>
              <w:spacing w:line="180" w:lineRule="exact"/>
              <w:jc w:val="center"/>
              <w:rPr>
                <w:rFonts w:ascii="宋体" w:hAnsi="宋体" w:cs="黑体"/>
                <w:sz w:val="15"/>
                <w:szCs w:val="15"/>
                <w:lang w:bidi="en-US"/>
              </w:rPr>
            </w:pPr>
            <w:r>
              <w:rPr>
                <w:rFonts w:ascii="宋体" w:hAnsi="宋体" w:cs="黑体" w:hint="eastAsia"/>
                <w:sz w:val="15"/>
                <w:szCs w:val="15"/>
                <w:lang w:bidi="en-US"/>
              </w:rPr>
              <w:t>电机</w:t>
            </w:r>
          </w:p>
          <w:p w:rsidR="00095E15" w:rsidRDefault="00095E15" w:rsidP="00095E15">
            <w:pPr>
              <w:spacing w:line="180" w:lineRule="exact"/>
              <w:jc w:val="center"/>
              <w:rPr>
                <w:rFonts w:ascii="宋体" w:hAnsi="宋体" w:cs="黑体"/>
                <w:sz w:val="15"/>
                <w:szCs w:val="15"/>
                <w:lang w:bidi="en-US"/>
              </w:rPr>
            </w:pPr>
            <w:r>
              <w:rPr>
                <w:rFonts w:ascii="宋体" w:hAnsi="宋体" w:cs="黑体" w:hint="eastAsia"/>
                <w:sz w:val="15"/>
                <w:szCs w:val="15"/>
                <w:lang w:bidi="en-US"/>
              </w:rPr>
              <w:t>（kW）</w:t>
            </w:r>
          </w:p>
        </w:tc>
        <w:tc>
          <w:tcPr>
            <w:tcW w:w="806"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95E15" w:rsidRDefault="00095E15" w:rsidP="00095E15">
            <w:pPr>
              <w:spacing w:line="180" w:lineRule="exact"/>
              <w:jc w:val="center"/>
              <w:rPr>
                <w:rFonts w:ascii="宋体" w:hAnsi="宋体" w:cs="黑体"/>
                <w:sz w:val="15"/>
                <w:szCs w:val="15"/>
                <w:lang w:bidi="en-US"/>
              </w:rPr>
            </w:pPr>
            <w:r>
              <w:rPr>
                <w:rFonts w:ascii="宋体" w:hAnsi="宋体" w:cs="黑体" w:hint="eastAsia"/>
                <w:sz w:val="15"/>
                <w:szCs w:val="15"/>
                <w:lang w:bidi="en-US"/>
              </w:rPr>
              <w:t>电阻阻值</w:t>
            </w:r>
          </w:p>
          <w:p w:rsidR="00095E15" w:rsidRDefault="00095E15" w:rsidP="00095E15">
            <w:pPr>
              <w:spacing w:line="180" w:lineRule="exact"/>
              <w:jc w:val="center"/>
              <w:rPr>
                <w:rFonts w:ascii="宋体" w:hAnsi="宋体" w:cs="黑体"/>
                <w:sz w:val="15"/>
                <w:szCs w:val="15"/>
                <w:lang w:bidi="en-US"/>
              </w:rPr>
            </w:pPr>
            <w:r>
              <w:rPr>
                <w:rFonts w:ascii="宋体" w:hAnsi="宋体" w:cs="黑体" w:hint="eastAsia"/>
                <w:sz w:val="15"/>
                <w:szCs w:val="15"/>
                <w:lang w:bidi="en-US"/>
              </w:rPr>
              <w:t>（Ω）</w:t>
            </w:r>
          </w:p>
        </w:tc>
        <w:tc>
          <w:tcPr>
            <w:tcW w:w="1129"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95E15" w:rsidRDefault="00095E15" w:rsidP="00095E15">
            <w:pPr>
              <w:spacing w:line="180" w:lineRule="exact"/>
              <w:jc w:val="center"/>
              <w:rPr>
                <w:rFonts w:ascii="宋体" w:hAnsi="宋体" w:cs="黑体"/>
                <w:sz w:val="15"/>
                <w:szCs w:val="15"/>
                <w:lang w:bidi="en-US"/>
              </w:rPr>
            </w:pPr>
            <w:r>
              <w:rPr>
                <w:rFonts w:ascii="宋体" w:hAnsi="宋体" w:cs="黑体" w:hint="eastAsia"/>
                <w:sz w:val="15"/>
                <w:szCs w:val="15"/>
                <w:lang w:bidi="en-US"/>
              </w:rPr>
              <w:t>电阻功率</w:t>
            </w:r>
          </w:p>
          <w:p w:rsidR="00095E15" w:rsidRDefault="00095E15" w:rsidP="00095E15">
            <w:pPr>
              <w:spacing w:line="180" w:lineRule="exact"/>
              <w:jc w:val="center"/>
              <w:rPr>
                <w:rFonts w:ascii="宋体" w:hAnsi="宋体" w:cs="黑体"/>
                <w:sz w:val="15"/>
                <w:szCs w:val="15"/>
                <w:lang w:bidi="en-US"/>
              </w:rPr>
            </w:pPr>
            <w:r>
              <w:rPr>
                <w:rFonts w:ascii="宋体" w:hAnsi="宋体" w:cs="黑体" w:hint="eastAsia"/>
                <w:sz w:val="15"/>
                <w:szCs w:val="15"/>
                <w:lang w:bidi="en-US"/>
              </w:rPr>
              <w:t>（W）</w:t>
            </w:r>
          </w:p>
        </w:tc>
        <w:tc>
          <w:tcPr>
            <w:tcW w:w="1081"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95E15" w:rsidRDefault="00095E15" w:rsidP="00095E15">
            <w:pPr>
              <w:spacing w:line="180" w:lineRule="exact"/>
              <w:jc w:val="center"/>
              <w:rPr>
                <w:rFonts w:ascii="宋体" w:hAnsi="宋体" w:cs="黑体"/>
                <w:sz w:val="15"/>
                <w:szCs w:val="15"/>
                <w:lang w:bidi="en-US"/>
              </w:rPr>
            </w:pPr>
            <w:r>
              <w:rPr>
                <w:rFonts w:ascii="宋体" w:hAnsi="宋体" w:cs="黑体" w:hint="eastAsia"/>
                <w:sz w:val="15"/>
                <w:szCs w:val="15"/>
                <w:lang w:bidi="en-US"/>
              </w:rPr>
              <w:t>连接电阻的导线（mm</w:t>
            </w:r>
            <w:r>
              <w:rPr>
                <w:rFonts w:ascii="宋体" w:hAnsi="宋体" w:cs="黑体" w:hint="eastAsia"/>
                <w:sz w:val="15"/>
                <w:szCs w:val="15"/>
                <w:vertAlign w:val="superscript"/>
                <w:lang w:bidi="en-US"/>
              </w:rPr>
              <w:t>2</w:t>
            </w:r>
            <w:r>
              <w:rPr>
                <w:rFonts w:ascii="宋体" w:hAnsi="宋体" w:cs="黑体" w:hint="eastAsia"/>
                <w:sz w:val="15"/>
                <w:szCs w:val="15"/>
                <w:lang w:bidi="en-US"/>
              </w:rPr>
              <w:t>）</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-0R7G/1R5P-3B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0.75/1.5</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≧360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≧200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1</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w:t>
            </w:r>
            <w:r>
              <w:rPr>
                <w:rFonts w:ascii="宋体" w:hAnsi="宋体" w:hint="eastAsia"/>
                <w:sz w:val="15"/>
                <w:szCs w:val="15"/>
              </w:rPr>
              <w:t>0-1R5G/2R2P-3B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1.5/2.2</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≧180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≧400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1.5</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-2R2R/3R0P-3B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2.2/3.0</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≧180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≧400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1.5</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-4R0G/5R5P-3B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4/5.5</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≧90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≧800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2.5</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-5R5G/7R5P-3B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5.5/7.5</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≧60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≧1000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4</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-7R5G/9R0P-3B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7.5/9.0</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≧60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≧1000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4</w:t>
            </w:r>
          </w:p>
        </w:tc>
      </w:tr>
      <w:tr w:rsidR="00095E15" w:rsidTr="00095E15">
        <w:trPr>
          <w:trHeight w:val="55"/>
        </w:trPr>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-011G/015P-3B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11/15</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≧30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≧2000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6</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-015G/018P-3B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15/18</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≧30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≧2000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6</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-018G/022P-3B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18.5/22</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≧30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rPr>
            </w:pPr>
            <w:r>
              <w:rPr>
                <w:rFonts w:ascii="宋体" w:hAnsi="宋体" w:hint="eastAsia"/>
                <w:sz w:val="15"/>
                <w:szCs w:val="15"/>
                <w:lang w:bidi="en-US"/>
              </w:rPr>
              <w:t>≧2000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lang w:bidi="en-US"/>
              </w:rPr>
              <w:t>6</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HGD760-022G/030P-</w:t>
            </w:r>
            <w:r>
              <w:rPr>
                <w:rFonts w:ascii="宋体" w:hAnsi="宋体"/>
                <w:sz w:val="15"/>
                <w:szCs w:val="15"/>
              </w:rPr>
              <w:t>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22/30</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≧15</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≧4000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6</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-030G/037P-3B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30/37</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≧15</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≧4000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6</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-037G/045P-3B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37/45</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≧6000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lang w:bidi="en-US"/>
              </w:rPr>
              <w:t>6</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-045G/055P-3B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45/55</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≧10</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≧6000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6</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-055G/075P-3B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55/75</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≧7.5</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rPr>
            </w:pPr>
            <w:r>
              <w:rPr>
                <w:rFonts w:ascii="宋体" w:hAnsi="宋体" w:hint="eastAsia"/>
                <w:sz w:val="15"/>
                <w:szCs w:val="15"/>
                <w:lang w:bidi="en-US"/>
              </w:rPr>
              <w:t>≧8000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rPr>
              <w:t>6</w:t>
            </w:r>
          </w:p>
        </w:tc>
      </w:tr>
      <w:tr w:rsidR="00095E15" w:rsidTr="00095E15">
        <w:tc>
          <w:tcPr>
            <w:tcW w:w="1394" w:type="pct"/>
            <w:tcBorders>
              <w:top w:val="single" w:sz="4" w:space="0" w:color="auto"/>
              <w:left w:val="single" w:sz="4" w:space="0" w:color="auto"/>
              <w:bottom w:val="single" w:sz="4" w:space="0" w:color="auto"/>
              <w:right w:val="single" w:sz="4" w:space="0" w:color="auto"/>
            </w:tcBorders>
          </w:tcPr>
          <w:p w:rsidR="00095E15" w:rsidRDefault="00095E15" w:rsidP="00095E15">
            <w:pPr>
              <w:spacing w:line="180" w:lineRule="exact"/>
              <w:jc w:val="left"/>
              <w:rPr>
                <w:rFonts w:ascii="宋体" w:hAnsi="宋体"/>
                <w:sz w:val="15"/>
                <w:szCs w:val="15"/>
              </w:rPr>
            </w:pPr>
            <w:r>
              <w:rPr>
                <w:rFonts w:ascii="宋体" w:hAnsi="宋体" w:hint="eastAsia"/>
                <w:sz w:val="15"/>
                <w:szCs w:val="15"/>
              </w:rPr>
              <w:t>HGD</w:t>
            </w:r>
            <w:r>
              <w:rPr>
                <w:rFonts w:ascii="宋体" w:hAnsi="宋体"/>
                <w:sz w:val="15"/>
                <w:szCs w:val="15"/>
              </w:rPr>
              <w:t>760</w:t>
            </w:r>
            <w:r>
              <w:rPr>
                <w:rFonts w:ascii="宋体" w:hAnsi="宋体" w:hint="eastAsia"/>
                <w:sz w:val="15"/>
                <w:szCs w:val="15"/>
              </w:rPr>
              <w:t>-075G/090P-3B</w:t>
            </w:r>
          </w:p>
        </w:tc>
        <w:tc>
          <w:tcPr>
            <w:tcW w:w="590"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75/90</w:t>
            </w:r>
          </w:p>
        </w:tc>
        <w:tc>
          <w:tcPr>
            <w:tcW w:w="806" w:type="pct"/>
            <w:tcBorders>
              <w:top w:val="single" w:sz="4" w:space="0" w:color="auto"/>
              <w:left w:val="single" w:sz="4" w:space="0" w:color="auto"/>
              <w:bottom w:val="single" w:sz="4" w:space="0" w:color="auto"/>
              <w:right w:val="single" w:sz="4" w:space="0" w:color="auto"/>
            </w:tcBorders>
            <w:vAlign w:val="center"/>
          </w:tcPr>
          <w:p w:rsidR="00095E15" w:rsidRDefault="00095E15" w:rsidP="00095E15">
            <w:pPr>
              <w:widowControl/>
              <w:adjustRightInd w:val="0"/>
              <w:snapToGrid w:val="0"/>
              <w:spacing w:line="180" w:lineRule="exact"/>
              <w:jc w:val="center"/>
              <w:rPr>
                <w:rFonts w:ascii="宋体" w:hAnsi="宋体" w:cs="黑体"/>
                <w:sz w:val="15"/>
                <w:szCs w:val="15"/>
                <w:lang w:bidi="en-US"/>
              </w:rPr>
            </w:pPr>
            <w:r>
              <w:rPr>
                <w:rFonts w:ascii="宋体" w:hAnsi="宋体" w:cs="黑体" w:hint="eastAsia"/>
                <w:sz w:val="15"/>
                <w:szCs w:val="15"/>
                <w:lang w:bidi="en-US"/>
              </w:rPr>
              <w:t>≧6</w:t>
            </w:r>
          </w:p>
        </w:tc>
        <w:tc>
          <w:tcPr>
            <w:tcW w:w="1129"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sz w:val="15"/>
                <w:szCs w:val="15"/>
                <w:lang w:bidi="en-US"/>
              </w:rPr>
            </w:pPr>
            <w:r>
              <w:rPr>
                <w:rFonts w:ascii="宋体" w:hAnsi="宋体" w:hint="eastAsia"/>
                <w:sz w:val="15"/>
                <w:szCs w:val="15"/>
                <w:lang w:bidi="en-US"/>
              </w:rPr>
              <w:t>≧8000</w:t>
            </w:r>
          </w:p>
        </w:tc>
        <w:tc>
          <w:tcPr>
            <w:tcW w:w="1081" w:type="pct"/>
            <w:tcBorders>
              <w:top w:val="single" w:sz="4" w:space="0" w:color="auto"/>
              <w:left w:val="single" w:sz="4" w:space="0" w:color="auto"/>
              <w:bottom w:val="single" w:sz="4" w:space="0" w:color="auto"/>
              <w:right w:val="single" w:sz="4" w:space="0" w:color="auto"/>
            </w:tcBorders>
          </w:tcPr>
          <w:p w:rsidR="00095E15" w:rsidRDefault="00095E15" w:rsidP="00095E15">
            <w:pPr>
              <w:adjustRightInd w:val="0"/>
              <w:snapToGrid w:val="0"/>
              <w:spacing w:line="180" w:lineRule="exact"/>
              <w:jc w:val="center"/>
              <w:rPr>
                <w:rFonts w:ascii="宋体" w:hAnsi="宋体" w:cs="黑体"/>
                <w:sz w:val="15"/>
                <w:szCs w:val="15"/>
              </w:rPr>
            </w:pPr>
            <w:r>
              <w:rPr>
                <w:rFonts w:ascii="宋体" w:hAnsi="宋体" w:cs="黑体" w:hint="eastAsia"/>
                <w:sz w:val="15"/>
                <w:szCs w:val="15"/>
                <w:lang w:bidi="en-US"/>
              </w:rPr>
              <w:t>6</w:t>
            </w:r>
          </w:p>
        </w:tc>
      </w:tr>
    </w:tbl>
    <w:p w:rsidR="003F47FB" w:rsidRDefault="00E54AA3">
      <w:pPr>
        <w:spacing w:beforeLines="10" w:before="30" w:line="180" w:lineRule="exact"/>
        <w:rPr>
          <w:rFonts w:ascii="宋体" w:hAnsi="宋体" w:cs="黑体"/>
          <w:sz w:val="15"/>
          <w:szCs w:val="15"/>
          <w:lang w:bidi="en-US"/>
        </w:rPr>
      </w:pPr>
      <w:r>
        <w:rPr>
          <w:rFonts w:ascii="宋体" w:hAnsi="宋体" w:cs="黑体" w:hint="eastAsia"/>
          <w:sz w:val="15"/>
          <w:szCs w:val="15"/>
          <w:lang w:bidi="en-US"/>
        </w:rPr>
        <w:t>上表所列导线是指单个电阻的引出线，电阻并联连接时，并联后的母线应相应放大。导线单相机型选用耐压AC300V以上，三相机型选用AC450V以上，耐温105℃规格电缆。</w:t>
      </w:r>
    </w:p>
    <w:p w:rsidR="003F47FB" w:rsidRDefault="00E54AA3">
      <w:pPr>
        <w:pStyle w:val="2"/>
        <w:spacing w:before="92"/>
        <w:ind w:right="180"/>
      </w:pPr>
      <w:bookmarkStart w:id="418" w:name="_Toc475713103"/>
      <w:bookmarkStart w:id="419" w:name="_Toc477332033"/>
      <w:bookmarkStart w:id="420" w:name="_Toc475950023"/>
      <w:bookmarkStart w:id="421" w:name="_Toc8590"/>
      <w:bookmarkStart w:id="422" w:name="_Toc72252300"/>
      <w:bookmarkStart w:id="423" w:name="_Toc475949431"/>
      <w:bookmarkStart w:id="424" w:name="_Toc476054723"/>
      <w:bookmarkStart w:id="425" w:name="_Toc477953299"/>
      <w:bookmarkStart w:id="426" w:name="_Toc476055475"/>
      <w:r>
        <w:rPr>
          <w:rFonts w:hint="eastAsia"/>
        </w:rPr>
        <w:t>制动单元</w:t>
      </w:r>
      <w:bookmarkEnd w:id="418"/>
      <w:bookmarkEnd w:id="419"/>
      <w:bookmarkEnd w:id="420"/>
      <w:bookmarkEnd w:id="421"/>
      <w:bookmarkEnd w:id="422"/>
      <w:bookmarkEnd w:id="423"/>
      <w:bookmarkEnd w:id="424"/>
      <w:bookmarkEnd w:id="425"/>
      <w:bookmarkEnd w:id="426"/>
    </w:p>
    <w:p w:rsidR="003F47FB" w:rsidRDefault="00F66753">
      <w:pPr>
        <w:spacing w:afterLines="10" w:after="30" w:line="180" w:lineRule="exact"/>
        <w:ind w:firstLineChars="200" w:firstLine="300"/>
        <w:rPr>
          <w:rFonts w:ascii="宋体" w:hAnsi="宋体" w:cs="黑体"/>
          <w:sz w:val="15"/>
          <w:szCs w:val="15"/>
          <w:lang w:bidi="en-US"/>
        </w:rPr>
      </w:pPr>
      <w:r>
        <w:rPr>
          <w:rFonts w:ascii="宋体" w:hAnsi="宋体" w:cs="黑体" w:hint="eastAsia"/>
          <w:sz w:val="15"/>
          <w:szCs w:val="15"/>
          <w:lang w:bidi="en-US"/>
        </w:rPr>
        <w:t>HGD760</w:t>
      </w:r>
      <w:r w:rsidR="00E54AA3">
        <w:rPr>
          <w:rFonts w:ascii="宋体" w:hAnsi="宋体" w:cs="黑体" w:hint="eastAsia"/>
          <w:sz w:val="15"/>
          <w:szCs w:val="15"/>
          <w:lang w:bidi="en-US"/>
        </w:rPr>
        <w:t>系列变频器</w:t>
      </w:r>
      <w:r w:rsidR="00E54AA3">
        <w:rPr>
          <w:rFonts w:ascii="宋体" w:hAnsi="宋体" w:cs="黑体"/>
          <w:sz w:val="15"/>
          <w:szCs w:val="15"/>
          <w:lang w:bidi="en-US"/>
        </w:rPr>
        <w:t>22</w:t>
      </w:r>
      <w:r w:rsidR="00E54AA3">
        <w:rPr>
          <w:rFonts w:ascii="宋体" w:hAnsi="宋体" w:cs="黑体" w:hint="eastAsia"/>
          <w:sz w:val="15"/>
          <w:szCs w:val="15"/>
          <w:lang w:bidi="en-US"/>
        </w:rPr>
        <w:t>kW以上各规格，使用无内置制动单元型的，需要选配我公司BR100系列制动单元，其功率范围为45～315kW。本公司制动单元型号规格如下：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4" w:type="dxa"/>
          <w:right w:w="34" w:type="dxa"/>
        </w:tblCellMar>
        <w:tblLook w:val="04A0" w:firstRow="1" w:lastRow="0" w:firstColumn="1" w:lastColumn="0" w:noHBand="0" w:noVBand="1"/>
      </w:tblPr>
      <w:tblGrid>
        <w:gridCol w:w="1078"/>
        <w:gridCol w:w="1032"/>
        <w:gridCol w:w="1031"/>
        <w:gridCol w:w="1475"/>
        <w:gridCol w:w="1031"/>
        <w:gridCol w:w="1338"/>
      </w:tblGrid>
      <w:tr w:rsidR="003F47FB">
        <w:trPr>
          <w:trHeight w:val="51"/>
          <w:jc w:val="center"/>
        </w:trPr>
        <w:tc>
          <w:tcPr>
            <w:tcW w:w="771"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型号规格</w:t>
            </w:r>
          </w:p>
        </w:tc>
        <w:tc>
          <w:tcPr>
            <w:tcW w:w="738"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使用场合</w:t>
            </w:r>
          </w:p>
        </w:tc>
        <w:tc>
          <w:tcPr>
            <w:tcW w:w="738"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最小电阻</w:t>
            </w:r>
          </w:p>
          <w:p w:rsidR="003F47FB" w:rsidRDefault="00E54AA3">
            <w:pPr>
              <w:spacing w:line="180" w:lineRule="exact"/>
              <w:jc w:val="center"/>
              <w:rPr>
                <w:rFonts w:ascii="宋体" w:hAnsi="宋体" w:cs="黑体"/>
                <w:sz w:val="15"/>
                <w:szCs w:val="15"/>
              </w:rPr>
            </w:pPr>
            <w:r>
              <w:rPr>
                <w:rFonts w:ascii="宋体" w:hAnsi="宋体" w:cs="黑体" w:hint="eastAsia"/>
                <w:sz w:val="15"/>
                <w:szCs w:val="15"/>
              </w:rPr>
              <w:t>(Ω)</w:t>
            </w:r>
          </w:p>
        </w:tc>
        <w:tc>
          <w:tcPr>
            <w:tcW w:w="1055"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平均制动电流I</w:t>
            </w:r>
            <w:r>
              <w:rPr>
                <w:rFonts w:ascii="宋体" w:hAnsi="宋体" w:cs="黑体" w:hint="eastAsia"/>
                <w:sz w:val="15"/>
                <w:szCs w:val="15"/>
                <w:vertAlign w:val="subscript"/>
              </w:rPr>
              <w:t>av</w:t>
            </w:r>
            <w:r>
              <w:rPr>
                <w:rFonts w:ascii="宋体" w:hAnsi="宋体" w:cs="黑体" w:hint="eastAsia"/>
                <w:sz w:val="15"/>
                <w:szCs w:val="15"/>
              </w:rPr>
              <w:t>(A)</w:t>
            </w:r>
          </w:p>
        </w:tc>
        <w:tc>
          <w:tcPr>
            <w:tcW w:w="738"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3F47FB" w:rsidRDefault="00E54AA3">
            <w:pPr>
              <w:spacing w:line="180" w:lineRule="exact"/>
              <w:jc w:val="center"/>
              <w:rPr>
                <w:rFonts w:ascii="宋体" w:hAnsi="宋体" w:cs="黑体"/>
                <w:b/>
                <w:bCs/>
                <w:sz w:val="15"/>
                <w:szCs w:val="15"/>
              </w:rPr>
            </w:pPr>
            <w:r>
              <w:rPr>
                <w:rFonts w:ascii="宋体" w:hAnsi="宋体" w:cs="黑体" w:hint="eastAsia"/>
                <w:sz w:val="15"/>
                <w:szCs w:val="15"/>
              </w:rPr>
              <w:t>峰值电流I</w:t>
            </w:r>
            <w:r>
              <w:rPr>
                <w:rFonts w:ascii="宋体" w:hAnsi="宋体" w:cs="黑体" w:hint="eastAsia"/>
                <w:sz w:val="15"/>
                <w:szCs w:val="15"/>
                <w:vertAlign w:val="subscript"/>
              </w:rPr>
              <w:t>max</w:t>
            </w:r>
            <w:r>
              <w:rPr>
                <w:rFonts w:ascii="宋体" w:hAnsi="宋体" w:cs="黑体" w:hint="eastAsia"/>
                <w:sz w:val="15"/>
                <w:szCs w:val="15"/>
              </w:rPr>
              <w:t>(A)</w:t>
            </w:r>
          </w:p>
        </w:tc>
        <w:tc>
          <w:tcPr>
            <w:tcW w:w="957"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适用变频器功率</w:t>
            </w:r>
            <w:r>
              <w:rPr>
                <w:rFonts w:ascii="宋体" w:hAnsi="宋体" w:cs="黑体" w:hint="eastAsia"/>
                <w:b/>
                <w:bCs/>
                <w:sz w:val="15"/>
                <w:szCs w:val="15"/>
              </w:rPr>
              <w:t>（</w:t>
            </w:r>
            <w:r>
              <w:rPr>
                <w:rFonts w:ascii="宋体" w:hAnsi="宋体" w:cs="黑体" w:hint="eastAsia"/>
                <w:sz w:val="15"/>
                <w:szCs w:val="15"/>
              </w:rPr>
              <w:t>kW</w:t>
            </w:r>
            <w:r>
              <w:rPr>
                <w:rFonts w:ascii="宋体" w:hAnsi="宋体" w:cs="黑体" w:hint="eastAsia"/>
                <w:b/>
                <w:bCs/>
                <w:sz w:val="15"/>
                <w:szCs w:val="15"/>
              </w:rPr>
              <w:t>）</w:t>
            </w:r>
          </w:p>
        </w:tc>
      </w:tr>
      <w:tr w:rsidR="003F47FB">
        <w:trPr>
          <w:trHeight w:val="51"/>
          <w:jc w:val="center"/>
        </w:trPr>
        <w:tc>
          <w:tcPr>
            <w:tcW w:w="771"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BR100-045</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能耗制动</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10</w:t>
            </w:r>
          </w:p>
        </w:tc>
        <w:tc>
          <w:tcPr>
            <w:tcW w:w="105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45</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75</w:t>
            </w:r>
          </w:p>
        </w:tc>
        <w:tc>
          <w:tcPr>
            <w:tcW w:w="95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18.5～45</w:t>
            </w:r>
          </w:p>
        </w:tc>
      </w:tr>
      <w:tr w:rsidR="003F47FB">
        <w:trPr>
          <w:trHeight w:val="51"/>
          <w:jc w:val="center"/>
        </w:trPr>
        <w:tc>
          <w:tcPr>
            <w:tcW w:w="771"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BR100-160</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能耗制动</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6</w:t>
            </w:r>
          </w:p>
        </w:tc>
        <w:tc>
          <w:tcPr>
            <w:tcW w:w="105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75</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150</w:t>
            </w:r>
          </w:p>
        </w:tc>
        <w:tc>
          <w:tcPr>
            <w:tcW w:w="95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55～160</w:t>
            </w:r>
          </w:p>
        </w:tc>
      </w:tr>
      <w:tr w:rsidR="003F47FB">
        <w:trPr>
          <w:trHeight w:val="51"/>
          <w:jc w:val="center"/>
        </w:trPr>
        <w:tc>
          <w:tcPr>
            <w:tcW w:w="771"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BR100-200</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能耗制动</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5</w:t>
            </w:r>
          </w:p>
        </w:tc>
        <w:tc>
          <w:tcPr>
            <w:tcW w:w="105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100</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200</w:t>
            </w:r>
          </w:p>
        </w:tc>
        <w:tc>
          <w:tcPr>
            <w:tcW w:w="95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160～200</w:t>
            </w:r>
          </w:p>
        </w:tc>
      </w:tr>
      <w:tr w:rsidR="003F47FB">
        <w:trPr>
          <w:trHeight w:val="90"/>
          <w:jc w:val="center"/>
        </w:trPr>
        <w:tc>
          <w:tcPr>
            <w:tcW w:w="771"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BR100-315</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能耗制动</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3</w:t>
            </w:r>
          </w:p>
        </w:tc>
        <w:tc>
          <w:tcPr>
            <w:tcW w:w="105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120</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300</w:t>
            </w:r>
          </w:p>
        </w:tc>
        <w:tc>
          <w:tcPr>
            <w:tcW w:w="95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185～315</w:t>
            </w:r>
          </w:p>
        </w:tc>
      </w:tr>
      <w:tr w:rsidR="003F47FB">
        <w:trPr>
          <w:trHeight w:val="180"/>
          <w:jc w:val="center"/>
        </w:trPr>
        <w:tc>
          <w:tcPr>
            <w:tcW w:w="771"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BR100-400</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能耗制动</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3</w:t>
            </w:r>
          </w:p>
        </w:tc>
        <w:tc>
          <w:tcPr>
            <w:tcW w:w="105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200</w:t>
            </w:r>
          </w:p>
        </w:tc>
        <w:tc>
          <w:tcPr>
            <w:tcW w:w="738"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400</w:t>
            </w:r>
          </w:p>
        </w:tc>
        <w:tc>
          <w:tcPr>
            <w:tcW w:w="95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rPr>
            </w:pPr>
            <w:r>
              <w:rPr>
                <w:rFonts w:ascii="宋体" w:hAnsi="宋体" w:cs="黑体" w:hint="eastAsia"/>
                <w:sz w:val="15"/>
                <w:szCs w:val="15"/>
              </w:rPr>
              <w:t>31</w:t>
            </w:r>
            <w:r>
              <w:rPr>
                <w:rFonts w:ascii="宋体" w:hAnsi="宋体" w:cs="黑体"/>
                <w:sz w:val="15"/>
                <w:szCs w:val="15"/>
              </w:rPr>
              <w:t>5～</w:t>
            </w:r>
            <w:r>
              <w:rPr>
                <w:rFonts w:ascii="宋体" w:hAnsi="宋体" w:cs="黑体" w:hint="eastAsia"/>
                <w:sz w:val="15"/>
                <w:szCs w:val="15"/>
              </w:rPr>
              <w:t>400</w:t>
            </w:r>
          </w:p>
        </w:tc>
      </w:tr>
    </w:tbl>
    <w:p w:rsidR="003F47FB" w:rsidRDefault="00E54AA3">
      <w:pPr>
        <w:pStyle w:val="affa"/>
        <w:numPr>
          <w:ilvl w:val="0"/>
          <w:numId w:val="79"/>
        </w:numPr>
        <w:spacing w:line="180" w:lineRule="exact"/>
        <w:ind w:left="567" w:firstLineChars="0" w:hanging="300"/>
        <w:textAlignment w:val="auto"/>
        <w:rPr>
          <w:rFonts w:ascii="宋体" w:hAnsi="宋体" w:cs="黑体"/>
          <w:b/>
          <w:bCs/>
          <w:sz w:val="15"/>
          <w:szCs w:val="15"/>
        </w:rPr>
      </w:pPr>
      <w:r>
        <w:rPr>
          <w:rFonts w:ascii="宋体" w:hAnsi="宋体" w:cs="黑体" w:hint="eastAsia"/>
          <w:bCs/>
          <w:sz w:val="15"/>
          <w:szCs w:val="15"/>
        </w:rPr>
        <w:t>BR100在使用最小电阻时，</w:t>
      </w:r>
      <w:r>
        <w:rPr>
          <w:rFonts w:ascii="宋体" w:hAnsi="宋体" w:cs="黑体" w:hint="eastAsia"/>
          <w:b/>
          <w:bCs/>
          <w:sz w:val="15"/>
          <w:szCs w:val="15"/>
        </w:rPr>
        <w:t>制动单元制动频度D=33%时可以连续工作；</w:t>
      </w:r>
    </w:p>
    <w:p w:rsidR="003F47FB" w:rsidRDefault="00E54AA3">
      <w:pPr>
        <w:spacing w:line="180" w:lineRule="exact"/>
        <w:ind w:firstLineChars="400" w:firstLine="602"/>
        <w:rPr>
          <w:rFonts w:ascii="宋体" w:hAnsi="宋体" w:cs="黑体"/>
          <w:b/>
          <w:bCs/>
          <w:sz w:val="15"/>
          <w:szCs w:val="15"/>
        </w:rPr>
      </w:pPr>
      <w:r>
        <w:rPr>
          <w:rFonts w:ascii="宋体" w:hAnsi="宋体" w:cs="黑体" w:hint="eastAsia"/>
          <w:b/>
          <w:bCs/>
          <w:sz w:val="15"/>
          <w:szCs w:val="15"/>
        </w:rPr>
        <w:t>D&gt;33%时需间断性工作，否则会出现过温保护故障。</w:t>
      </w:r>
    </w:p>
    <w:p w:rsidR="003F47FB" w:rsidRDefault="00E54AA3">
      <w:pPr>
        <w:pStyle w:val="3"/>
        <w:spacing w:before="61"/>
        <w:ind w:right="180"/>
        <w:rPr>
          <w:rFonts w:ascii="宋体" w:hAnsi="宋体"/>
          <w:szCs w:val="15"/>
        </w:rPr>
      </w:pPr>
      <w:bookmarkStart w:id="427" w:name="_Toc476054724"/>
      <w:bookmarkStart w:id="428" w:name="_Toc475949432"/>
      <w:bookmarkStart w:id="429" w:name="_Toc475713104"/>
      <w:bookmarkStart w:id="430" w:name="_Toc475950024"/>
      <w:bookmarkStart w:id="431" w:name="_Toc476055476"/>
      <w:r>
        <w:rPr>
          <w:rFonts w:ascii="宋体" w:hAnsi="宋体" w:hint="eastAsia"/>
          <w:szCs w:val="15"/>
        </w:rPr>
        <w:lastRenderedPageBreak/>
        <w:t>连接导线的选择</w:t>
      </w:r>
      <w:bookmarkEnd w:id="427"/>
      <w:bookmarkEnd w:id="428"/>
      <w:bookmarkEnd w:id="429"/>
      <w:bookmarkEnd w:id="430"/>
      <w:bookmarkEnd w:id="431"/>
    </w:p>
    <w:p w:rsidR="003F47FB" w:rsidRDefault="00E54AA3">
      <w:pPr>
        <w:spacing w:afterLines="10" w:after="30" w:line="180" w:lineRule="exact"/>
        <w:ind w:firstLineChars="200" w:firstLine="300"/>
        <w:rPr>
          <w:rFonts w:ascii="宋体" w:hAnsi="宋体" w:cs="黑体"/>
          <w:sz w:val="15"/>
          <w:szCs w:val="15"/>
        </w:rPr>
      </w:pPr>
      <w:r>
        <w:rPr>
          <w:rFonts w:ascii="宋体" w:hAnsi="宋体" w:cs="黑体" w:hint="eastAsia"/>
          <w:sz w:val="15"/>
          <w:szCs w:val="15"/>
          <w:lang w:bidi="en-US"/>
        </w:rPr>
        <w:t>所有的制动单元、制动电阻均工作在高电压&gt;400VDC,并处于非连续工作状态，请选取适当的导线。</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4" w:type="dxa"/>
          <w:right w:w="34" w:type="dxa"/>
        </w:tblCellMar>
        <w:tblLook w:val="04A0" w:firstRow="1" w:lastRow="0" w:firstColumn="1" w:lastColumn="0" w:noHBand="0" w:noVBand="1"/>
      </w:tblPr>
      <w:tblGrid>
        <w:gridCol w:w="1155"/>
        <w:gridCol w:w="1933"/>
        <w:gridCol w:w="1936"/>
        <w:gridCol w:w="1961"/>
      </w:tblGrid>
      <w:tr w:rsidR="003F47FB">
        <w:trPr>
          <w:jc w:val="center"/>
        </w:trPr>
        <w:tc>
          <w:tcPr>
            <w:tcW w:w="827"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规格型号</w:t>
            </w:r>
          </w:p>
        </w:tc>
        <w:tc>
          <w:tcPr>
            <w:tcW w:w="1383"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平均制动电流I</w:t>
            </w:r>
            <w:r>
              <w:rPr>
                <w:rFonts w:ascii="宋体" w:hAnsi="宋体" w:cs="黑体" w:hint="eastAsia"/>
                <w:sz w:val="15"/>
                <w:szCs w:val="15"/>
                <w:vertAlign w:val="subscript"/>
                <w:lang w:bidi="en-US"/>
              </w:rPr>
              <w:t>av</w:t>
            </w:r>
            <w:r>
              <w:rPr>
                <w:rFonts w:ascii="宋体" w:hAnsi="宋体" w:cs="黑体" w:hint="eastAsia"/>
                <w:sz w:val="15"/>
                <w:szCs w:val="15"/>
                <w:lang w:bidi="en-US"/>
              </w:rPr>
              <w:t>(A)</w:t>
            </w:r>
          </w:p>
        </w:tc>
        <w:tc>
          <w:tcPr>
            <w:tcW w:w="138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峰值制动电流I</w:t>
            </w:r>
            <w:r>
              <w:rPr>
                <w:rFonts w:ascii="宋体" w:hAnsi="宋体" w:cs="黑体" w:hint="eastAsia"/>
                <w:sz w:val="15"/>
                <w:szCs w:val="15"/>
                <w:vertAlign w:val="subscript"/>
                <w:lang w:bidi="en-US"/>
              </w:rPr>
              <w:t>max</w:t>
            </w:r>
            <w:r>
              <w:rPr>
                <w:rFonts w:ascii="宋体" w:hAnsi="宋体" w:cs="黑体" w:hint="eastAsia"/>
                <w:sz w:val="15"/>
                <w:szCs w:val="15"/>
                <w:lang w:bidi="en-US"/>
              </w:rPr>
              <w:t>(A)</w:t>
            </w:r>
          </w:p>
        </w:tc>
        <w:tc>
          <w:tcPr>
            <w:tcW w:w="1403"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铜芯电缆截面(mm</w:t>
            </w:r>
            <w:r>
              <w:rPr>
                <w:rFonts w:ascii="宋体" w:hAnsi="宋体" w:cs="黑体" w:hint="eastAsia"/>
                <w:sz w:val="15"/>
                <w:szCs w:val="15"/>
                <w:vertAlign w:val="superscript"/>
                <w:lang w:bidi="en-US"/>
              </w:rPr>
              <w:t>2</w:t>
            </w:r>
            <w:r>
              <w:rPr>
                <w:rFonts w:ascii="宋体" w:hAnsi="宋体" w:cs="黑体" w:hint="eastAsia"/>
                <w:sz w:val="15"/>
                <w:szCs w:val="15"/>
                <w:lang w:bidi="en-US"/>
              </w:rPr>
              <w:t>)</w:t>
            </w:r>
          </w:p>
        </w:tc>
      </w:tr>
      <w:tr w:rsidR="003F47FB">
        <w:trPr>
          <w:trHeight w:val="51"/>
          <w:jc w:val="center"/>
        </w:trPr>
        <w:tc>
          <w:tcPr>
            <w:tcW w:w="82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rPr>
                <w:rFonts w:ascii="宋体" w:hAnsi="宋体" w:cs="黑体"/>
                <w:sz w:val="15"/>
                <w:szCs w:val="15"/>
                <w:lang w:bidi="en-US"/>
              </w:rPr>
            </w:pPr>
            <w:r>
              <w:rPr>
                <w:rFonts w:ascii="宋体" w:hAnsi="宋体" w:cs="黑体" w:hint="eastAsia"/>
                <w:sz w:val="15"/>
                <w:szCs w:val="15"/>
                <w:lang w:bidi="en-US"/>
              </w:rPr>
              <w:t>BR100-045</w:t>
            </w:r>
          </w:p>
        </w:tc>
        <w:tc>
          <w:tcPr>
            <w:tcW w:w="138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45</w:t>
            </w:r>
          </w:p>
        </w:tc>
        <w:tc>
          <w:tcPr>
            <w:tcW w:w="138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75</w:t>
            </w:r>
          </w:p>
        </w:tc>
        <w:tc>
          <w:tcPr>
            <w:tcW w:w="140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10</w:t>
            </w:r>
          </w:p>
        </w:tc>
      </w:tr>
      <w:tr w:rsidR="003F47FB">
        <w:trPr>
          <w:jc w:val="center"/>
        </w:trPr>
        <w:tc>
          <w:tcPr>
            <w:tcW w:w="82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rPr>
                <w:rFonts w:ascii="宋体" w:hAnsi="宋体" w:cs="黑体"/>
                <w:sz w:val="15"/>
                <w:szCs w:val="15"/>
                <w:lang w:bidi="en-US"/>
              </w:rPr>
            </w:pPr>
            <w:r>
              <w:rPr>
                <w:rFonts w:ascii="宋体" w:hAnsi="宋体" w:cs="黑体" w:hint="eastAsia"/>
                <w:sz w:val="15"/>
                <w:szCs w:val="15"/>
                <w:lang w:bidi="en-US"/>
              </w:rPr>
              <w:t>BR100-160</w:t>
            </w:r>
          </w:p>
        </w:tc>
        <w:tc>
          <w:tcPr>
            <w:tcW w:w="138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75</w:t>
            </w:r>
          </w:p>
        </w:tc>
        <w:tc>
          <w:tcPr>
            <w:tcW w:w="138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150</w:t>
            </w:r>
          </w:p>
        </w:tc>
        <w:tc>
          <w:tcPr>
            <w:tcW w:w="140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16</w:t>
            </w:r>
          </w:p>
        </w:tc>
      </w:tr>
      <w:tr w:rsidR="003F47FB">
        <w:trPr>
          <w:jc w:val="center"/>
        </w:trPr>
        <w:tc>
          <w:tcPr>
            <w:tcW w:w="82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rPr>
                <w:rFonts w:ascii="宋体" w:hAnsi="宋体" w:cs="黑体"/>
                <w:sz w:val="15"/>
                <w:szCs w:val="15"/>
                <w:lang w:bidi="en-US"/>
              </w:rPr>
            </w:pPr>
            <w:r>
              <w:rPr>
                <w:rFonts w:ascii="宋体" w:hAnsi="宋体" w:cs="黑体" w:hint="eastAsia"/>
                <w:sz w:val="15"/>
                <w:szCs w:val="15"/>
                <w:lang w:bidi="en-US"/>
              </w:rPr>
              <w:t>BR100-200</w:t>
            </w:r>
          </w:p>
        </w:tc>
        <w:tc>
          <w:tcPr>
            <w:tcW w:w="138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100</w:t>
            </w:r>
          </w:p>
        </w:tc>
        <w:tc>
          <w:tcPr>
            <w:tcW w:w="138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200</w:t>
            </w:r>
          </w:p>
        </w:tc>
        <w:tc>
          <w:tcPr>
            <w:tcW w:w="140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25</w:t>
            </w:r>
          </w:p>
        </w:tc>
      </w:tr>
      <w:tr w:rsidR="003F47FB">
        <w:trPr>
          <w:jc w:val="center"/>
        </w:trPr>
        <w:tc>
          <w:tcPr>
            <w:tcW w:w="82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rPr>
                <w:rFonts w:ascii="宋体" w:hAnsi="宋体" w:cs="黑体"/>
                <w:sz w:val="15"/>
                <w:szCs w:val="15"/>
                <w:lang w:bidi="en-US"/>
              </w:rPr>
            </w:pPr>
            <w:r>
              <w:rPr>
                <w:rFonts w:ascii="宋体" w:hAnsi="宋体" w:cs="黑体" w:hint="eastAsia"/>
                <w:sz w:val="15"/>
                <w:szCs w:val="15"/>
                <w:lang w:bidi="en-US"/>
              </w:rPr>
              <w:t>BR100-315</w:t>
            </w:r>
          </w:p>
        </w:tc>
        <w:tc>
          <w:tcPr>
            <w:tcW w:w="138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120</w:t>
            </w:r>
          </w:p>
        </w:tc>
        <w:tc>
          <w:tcPr>
            <w:tcW w:w="138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300</w:t>
            </w:r>
          </w:p>
        </w:tc>
        <w:tc>
          <w:tcPr>
            <w:tcW w:w="140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25</w:t>
            </w:r>
          </w:p>
        </w:tc>
      </w:tr>
      <w:tr w:rsidR="003F47FB">
        <w:trPr>
          <w:jc w:val="center"/>
        </w:trPr>
        <w:tc>
          <w:tcPr>
            <w:tcW w:w="827"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rPr>
                <w:rFonts w:ascii="宋体" w:hAnsi="宋体" w:cs="黑体"/>
                <w:sz w:val="15"/>
                <w:szCs w:val="15"/>
                <w:lang w:bidi="en-US"/>
              </w:rPr>
            </w:pPr>
            <w:r>
              <w:rPr>
                <w:rFonts w:ascii="宋体" w:hAnsi="宋体" w:cs="黑体" w:hint="eastAsia"/>
                <w:sz w:val="15"/>
                <w:szCs w:val="15"/>
                <w:lang w:bidi="en-US"/>
              </w:rPr>
              <w:t>BR100-400</w:t>
            </w:r>
          </w:p>
        </w:tc>
        <w:tc>
          <w:tcPr>
            <w:tcW w:w="138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200</w:t>
            </w:r>
          </w:p>
        </w:tc>
        <w:tc>
          <w:tcPr>
            <w:tcW w:w="1385"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400</w:t>
            </w:r>
          </w:p>
        </w:tc>
        <w:tc>
          <w:tcPr>
            <w:tcW w:w="1403" w:type="pct"/>
            <w:tcBorders>
              <w:top w:val="single" w:sz="4" w:space="0" w:color="auto"/>
              <w:left w:val="single" w:sz="4" w:space="0" w:color="auto"/>
              <w:bottom w:val="single" w:sz="4" w:space="0" w:color="auto"/>
              <w:right w:val="single" w:sz="4" w:space="0" w:color="auto"/>
            </w:tcBorders>
          </w:tcPr>
          <w:p w:rsidR="003F47FB" w:rsidRDefault="00E54AA3">
            <w:pPr>
              <w:spacing w:line="180" w:lineRule="exact"/>
              <w:jc w:val="center"/>
              <w:rPr>
                <w:rFonts w:ascii="宋体" w:hAnsi="宋体" w:cs="黑体"/>
                <w:sz w:val="15"/>
                <w:szCs w:val="15"/>
                <w:lang w:bidi="en-US"/>
              </w:rPr>
            </w:pPr>
            <w:r>
              <w:rPr>
                <w:rFonts w:ascii="宋体" w:hAnsi="宋体" w:cs="黑体" w:hint="eastAsia"/>
                <w:sz w:val="15"/>
                <w:szCs w:val="15"/>
                <w:lang w:bidi="en-US"/>
              </w:rPr>
              <w:t>35</w:t>
            </w:r>
          </w:p>
        </w:tc>
      </w:tr>
    </w:tbl>
    <w:p w:rsidR="003F47FB" w:rsidRDefault="00E54AA3">
      <w:pPr>
        <w:spacing w:line="200" w:lineRule="exact"/>
        <w:ind w:firstLineChars="200" w:firstLine="300"/>
        <w:rPr>
          <w:rFonts w:ascii="宋体" w:hAnsi="宋体" w:cs="黑体"/>
          <w:sz w:val="15"/>
          <w:szCs w:val="15"/>
          <w:lang w:bidi="en-US"/>
        </w:rPr>
      </w:pPr>
      <w:r>
        <w:rPr>
          <w:rFonts w:ascii="宋体" w:hAnsi="宋体" w:cs="黑体" w:hint="eastAsia"/>
          <w:sz w:val="15"/>
          <w:szCs w:val="15"/>
          <w:lang w:bidi="en-US"/>
        </w:rPr>
        <w:t>软电缆有更好的灵活性。因为电缆可能和高温设备有接触，建议使用铜芯、耐热软电缆或阻燃电缆。制动单元和变频器、制动电阻之间的距离要尽可能靠近，最远距离最好不要超过2米，否则直流侧电缆连线应该绞合起来并套磁环以减少辐射和电感。</w:t>
      </w:r>
    </w:p>
    <w:p w:rsidR="003F47FB" w:rsidRDefault="00E54AA3">
      <w:pPr>
        <w:pStyle w:val="2"/>
        <w:spacing w:before="92"/>
        <w:ind w:right="180"/>
      </w:pPr>
      <w:bookmarkStart w:id="432" w:name="_Toc477953300"/>
      <w:bookmarkStart w:id="433" w:name="_Toc475713105"/>
      <w:bookmarkStart w:id="434" w:name="_Toc475950025"/>
      <w:bookmarkStart w:id="435" w:name="_Toc476054725"/>
      <w:bookmarkStart w:id="436" w:name="_Toc7065"/>
      <w:bookmarkStart w:id="437" w:name="_Toc476055477"/>
      <w:bookmarkStart w:id="438" w:name="_Toc475949433"/>
      <w:bookmarkStart w:id="439" w:name="_Toc477332034"/>
      <w:bookmarkStart w:id="440" w:name="_Toc72252301"/>
      <w:r>
        <w:rPr>
          <w:rFonts w:hint="eastAsia"/>
        </w:rPr>
        <w:t>选件卡</w:t>
      </w:r>
      <w:bookmarkEnd w:id="432"/>
      <w:bookmarkEnd w:id="433"/>
      <w:bookmarkEnd w:id="434"/>
      <w:bookmarkEnd w:id="435"/>
      <w:bookmarkEnd w:id="436"/>
      <w:bookmarkEnd w:id="437"/>
      <w:bookmarkEnd w:id="438"/>
      <w:bookmarkEnd w:id="439"/>
      <w:bookmarkEnd w:id="440"/>
    </w:p>
    <w:p w:rsidR="003F47FB" w:rsidRDefault="00E54AA3">
      <w:pPr>
        <w:pStyle w:val="3"/>
        <w:numPr>
          <w:ilvl w:val="2"/>
          <w:numId w:val="0"/>
        </w:numPr>
        <w:spacing w:before="61" w:line="180" w:lineRule="exact"/>
        <w:ind w:right="180"/>
        <w:textAlignment w:val="auto"/>
        <w:rPr>
          <w:rFonts w:ascii="宋体" w:hAnsi="宋体"/>
          <w:szCs w:val="15"/>
        </w:rPr>
      </w:pPr>
      <w:r>
        <w:rPr>
          <w:rFonts w:ascii="宋体" w:hAnsi="宋体" w:hint="eastAsia"/>
          <w:szCs w:val="15"/>
        </w:rPr>
        <w:t>I/O扩展卡</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4" w:type="dxa"/>
          <w:right w:w="34" w:type="dxa"/>
        </w:tblCellMar>
        <w:tblLook w:val="04A0" w:firstRow="1" w:lastRow="0" w:firstColumn="1" w:lastColumn="0" w:noHBand="0" w:noVBand="1"/>
      </w:tblPr>
      <w:tblGrid>
        <w:gridCol w:w="1207"/>
        <w:gridCol w:w="1555"/>
        <w:gridCol w:w="4223"/>
      </w:tblGrid>
      <w:tr w:rsidR="003F47FB">
        <w:trPr>
          <w:jc w:val="center"/>
        </w:trPr>
        <w:tc>
          <w:tcPr>
            <w:tcW w:w="864"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规格型号</w:t>
            </w:r>
          </w:p>
        </w:tc>
        <w:tc>
          <w:tcPr>
            <w:tcW w:w="1113"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说明</w:t>
            </w:r>
          </w:p>
        </w:tc>
        <w:tc>
          <w:tcPr>
            <w:tcW w:w="3023"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端子功能</w:t>
            </w:r>
          </w:p>
        </w:tc>
      </w:tr>
      <w:tr w:rsidR="003F47FB">
        <w:trPr>
          <w:trHeight w:val="48"/>
          <w:jc w:val="center"/>
        </w:trPr>
        <w:tc>
          <w:tcPr>
            <w:tcW w:w="864" w:type="pct"/>
            <w:tcBorders>
              <w:top w:val="single" w:sz="4" w:space="0" w:color="auto"/>
              <w:left w:val="single" w:sz="4" w:space="0" w:color="auto"/>
              <w:bottom w:val="single" w:sz="4" w:space="0" w:color="auto"/>
              <w:right w:val="single" w:sz="4" w:space="0" w:color="auto"/>
            </w:tcBorders>
            <w:vAlign w:val="center"/>
          </w:tcPr>
          <w:p w:rsidR="003F47FB" w:rsidRDefault="00F66753">
            <w:pPr>
              <w:spacing w:line="180" w:lineRule="exact"/>
              <w:jc w:val="center"/>
              <w:rPr>
                <w:rFonts w:ascii="宋体" w:hAnsi="宋体" w:cs="黑体"/>
                <w:sz w:val="15"/>
                <w:szCs w:val="15"/>
                <w:lang w:bidi="en-US"/>
              </w:rPr>
            </w:pPr>
            <w:r w:rsidRPr="00EB1DA8">
              <w:rPr>
                <w:rFonts w:ascii="宋体" w:hAnsi="宋体" w:cs="黑体" w:hint="eastAsia"/>
                <w:sz w:val="15"/>
                <w:szCs w:val="15"/>
                <w:lang w:bidi="en-US"/>
              </w:rPr>
              <w:t>HGD760</w:t>
            </w:r>
            <w:r w:rsidR="00E54AA3" w:rsidRPr="00EB1DA8">
              <w:rPr>
                <w:rFonts w:ascii="宋体" w:hAnsi="宋体" w:cs="黑体"/>
                <w:sz w:val="15"/>
                <w:szCs w:val="15"/>
                <w:lang w:bidi="en-US"/>
              </w:rPr>
              <w:t>-IO-A1</w:t>
            </w:r>
          </w:p>
        </w:tc>
        <w:tc>
          <w:tcPr>
            <w:tcW w:w="1113" w:type="pct"/>
            <w:tcBorders>
              <w:top w:val="single" w:sz="4" w:space="0" w:color="auto"/>
              <w:left w:val="single" w:sz="4" w:space="0" w:color="auto"/>
              <w:bottom w:val="single" w:sz="4" w:space="0" w:color="auto"/>
              <w:right w:val="single" w:sz="4" w:space="0" w:color="auto"/>
            </w:tcBorders>
            <w:vAlign w:val="center"/>
          </w:tcPr>
          <w:p w:rsidR="003F47FB" w:rsidRDefault="00E54AA3">
            <w:pPr>
              <w:autoSpaceDE w:val="0"/>
              <w:autoSpaceDN w:val="0"/>
              <w:adjustRightInd w:val="0"/>
              <w:spacing w:line="180" w:lineRule="exact"/>
              <w:ind w:right="180"/>
              <w:jc w:val="center"/>
              <w:rPr>
                <w:rFonts w:ascii="宋体" w:hAnsi="宋体" w:cs="黑体"/>
                <w:sz w:val="15"/>
                <w:szCs w:val="15"/>
              </w:rPr>
            </w:pPr>
            <w:r>
              <w:rPr>
                <w:rFonts w:ascii="宋体" w:hAnsi="宋体" w:cs="Times New Roman" w:hint="eastAsia"/>
                <w:sz w:val="15"/>
                <w:szCs w:val="15"/>
              </w:rPr>
              <w:t>I/O扩展卡</w:t>
            </w:r>
          </w:p>
        </w:tc>
        <w:tc>
          <w:tcPr>
            <w:tcW w:w="3023"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Times New Roman"/>
                <w:sz w:val="15"/>
                <w:szCs w:val="15"/>
              </w:rPr>
            </w:pPr>
            <w:r>
              <w:rPr>
                <w:rFonts w:ascii="宋体" w:hAnsi="宋体" w:cs="Times New Roman"/>
                <w:sz w:val="15"/>
                <w:szCs w:val="15"/>
              </w:rPr>
              <w:t>3</w:t>
            </w:r>
            <w:r>
              <w:rPr>
                <w:rFonts w:ascii="宋体" w:hAnsi="宋体" w:cs="Times New Roman" w:hint="eastAsia"/>
                <w:sz w:val="15"/>
                <w:szCs w:val="15"/>
              </w:rPr>
              <w:t>路多功能数字信号输入:X8～X1</w:t>
            </w:r>
            <w:r>
              <w:rPr>
                <w:rFonts w:ascii="宋体" w:hAnsi="宋体" w:cs="Times New Roman"/>
                <w:sz w:val="15"/>
                <w:szCs w:val="15"/>
              </w:rPr>
              <w:t>0</w:t>
            </w:r>
          </w:p>
          <w:p w:rsidR="003F47FB" w:rsidRDefault="00E54AA3">
            <w:pPr>
              <w:autoSpaceDE w:val="0"/>
              <w:autoSpaceDN w:val="0"/>
              <w:adjustRightInd w:val="0"/>
              <w:spacing w:line="200" w:lineRule="exact"/>
              <w:ind w:right="181"/>
              <w:rPr>
                <w:rFonts w:ascii="宋体" w:hAnsi="宋体" w:cs="Times New Roman"/>
                <w:sz w:val="15"/>
                <w:szCs w:val="15"/>
              </w:rPr>
            </w:pPr>
            <w:r>
              <w:rPr>
                <w:rFonts w:ascii="宋体" w:hAnsi="宋体" w:cs="Times New Roman"/>
                <w:sz w:val="15"/>
                <w:szCs w:val="15"/>
              </w:rPr>
              <w:t>2</w:t>
            </w:r>
            <w:r>
              <w:rPr>
                <w:rFonts w:ascii="宋体" w:hAnsi="宋体" w:cs="Times New Roman" w:hint="eastAsia"/>
                <w:sz w:val="15"/>
                <w:szCs w:val="15"/>
              </w:rPr>
              <w:t>路继电器输出：</w:t>
            </w:r>
            <w:r>
              <w:rPr>
                <w:rFonts w:ascii="宋体" w:hAnsi="宋体" w:cs="Times New Roman"/>
                <w:sz w:val="15"/>
                <w:szCs w:val="15"/>
              </w:rPr>
              <w:t>R3</w:t>
            </w:r>
            <w:r>
              <w:rPr>
                <w:rFonts w:ascii="宋体" w:hAnsi="宋体" w:cs="Times New Roman" w:hint="eastAsia"/>
                <w:sz w:val="15"/>
                <w:szCs w:val="15"/>
              </w:rPr>
              <w:t>由功能码F03.</w:t>
            </w:r>
            <w:r>
              <w:rPr>
                <w:rFonts w:ascii="宋体" w:hAnsi="宋体" w:cs="Times New Roman"/>
                <w:sz w:val="15"/>
                <w:szCs w:val="15"/>
              </w:rPr>
              <w:t>32</w:t>
            </w:r>
            <w:r>
              <w:rPr>
                <w:rFonts w:ascii="宋体" w:hAnsi="宋体" w:cs="Times New Roman" w:hint="eastAsia"/>
                <w:sz w:val="15"/>
                <w:szCs w:val="15"/>
              </w:rPr>
              <w:t>设定功能,</w:t>
            </w:r>
            <w:r>
              <w:rPr>
                <w:rFonts w:ascii="宋体" w:hAnsi="宋体" w:cs="Times New Roman"/>
                <w:sz w:val="15"/>
                <w:szCs w:val="15"/>
              </w:rPr>
              <w:t>R4</w:t>
            </w:r>
            <w:r>
              <w:rPr>
                <w:rFonts w:ascii="宋体" w:hAnsi="宋体" w:cs="Times New Roman" w:hint="eastAsia"/>
                <w:sz w:val="15"/>
                <w:szCs w:val="15"/>
              </w:rPr>
              <w:t>由功能码F03.</w:t>
            </w:r>
            <w:r>
              <w:rPr>
                <w:rFonts w:ascii="宋体" w:hAnsi="宋体" w:cs="Times New Roman"/>
                <w:sz w:val="15"/>
                <w:szCs w:val="15"/>
              </w:rPr>
              <w:t>33</w:t>
            </w:r>
            <w:r>
              <w:rPr>
                <w:rFonts w:ascii="宋体" w:hAnsi="宋体" w:cs="Times New Roman" w:hint="eastAsia"/>
                <w:sz w:val="15"/>
                <w:szCs w:val="15"/>
              </w:rPr>
              <w:t>设定功能</w:t>
            </w:r>
          </w:p>
          <w:p w:rsidR="003F47FB" w:rsidRDefault="00E54AA3">
            <w:pPr>
              <w:autoSpaceDE w:val="0"/>
              <w:autoSpaceDN w:val="0"/>
              <w:adjustRightInd w:val="0"/>
              <w:spacing w:line="200" w:lineRule="exact"/>
              <w:ind w:right="181"/>
              <w:rPr>
                <w:rFonts w:ascii="宋体" w:hAnsi="宋体" w:cs="Times New Roman"/>
                <w:sz w:val="15"/>
                <w:szCs w:val="15"/>
              </w:rPr>
            </w:pPr>
            <w:r>
              <w:rPr>
                <w:rFonts w:ascii="宋体" w:hAnsi="宋体" w:cs="Times New Roman"/>
                <w:sz w:val="15"/>
                <w:szCs w:val="15"/>
              </w:rPr>
              <w:t>2</w:t>
            </w:r>
            <w:r>
              <w:rPr>
                <w:rFonts w:ascii="宋体" w:hAnsi="宋体" w:cs="Times New Roman" w:hint="eastAsia"/>
                <w:sz w:val="15"/>
                <w:szCs w:val="15"/>
              </w:rPr>
              <w:t>路模拟信号输入：</w:t>
            </w:r>
          </w:p>
          <w:p w:rsidR="003F47FB" w:rsidRDefault="00E54AA3">
            <w:pPr>
              <w:autoSpaceDE w:val="0"/>
              <w:autoSpaceDN w:val="0"/>
              <w:adjustRightInd w:val="0"/>
              <w:spacing w:line="200" w:lineRule="exact"/>
              <w:ind w:right="181"/>
              <w:rPr>
                <w:rFonts w:ascii="宋体" w:hAnsi="宋体" w:cs="Times New Roman"/>
                <w:sz w:val="15"/>
                <w:szCs w:val="15"/>
              </w:rPr>
            </w:pPr>
            <w:r>
              <w:rPr>
                <w:rFonts w:ascii="宋体" w:hAnsi="宋体" w:cs="Times New Roman" w:hint="eastAsia"/>
                <w:sz w:val="15"/>
                <w:szCs w:val="15"/>
              </w:rPr>
              <w:t>1路I4，支持-10V～+10V或0～+10V电压输入</w:t>
            </w:r>
          </w:p>
          <w:p w:rsidR="003F47FB" w:rsidRDefault="00E54AA3">
            <w:pPr>
              <w:autoSpaceDE w:val="0"/>
              <w:autoSpaceDN w:val="0"/>
              <w:adjustRightInd w:val="0"/>
              <w:spacing w:line="200" w:lineRule="exact"/>
              <w:ind w:right="181"/>
              <w:rPr>
                <w:rFonts w:ascii="宋体" w:hAnsi="宋体" w:cs="Times New Roman"/>
                <w:sz w:val="15"/>
                <w:szCs w:val="15"/>
              </w:rPr>
            </w:pPr>
            <w:r>
              <w:rPr>
                <w:rFonts w:ascii="宋体" w:hAnsi="宋体" w:cs="Times New Roman"/>
                <w:sz w:val="15"/>
                <w:szCs w:val="15"/>
              </w:rPr>
              <w:t>1路多功能传感器输入</w:t>
            </w:r>
            <w:r>
              <w:rPr>
                <w:rFonts w:ascii="宋体" w:hAnsi="宋体" w:cs="Times New Roman" w:hint="eastAsia"/>
                <w:sz w:val="15"/>
                <w:szCs w:val="15"/>
              </w:rPr>
              <w:t>，</w:t>
            </w:r>
            <w:r>
              <w:rPr>
                <w:rFonts w:ascii="宋体" w:hAnsi="宋体" w:cs="Times New Roman"/>
                <w:sz w:val="15"/>
                <w:szCs w:val="15"/>
              </w:rPr>
              <w:t>支持PT100/PT1000/PTC/KTY84</w:t>
            </w:r>
          </w:p>
        </w:tc>
      </w:tr>
    </w:tbl>
    <w:p w:rsidR="003F47FB" w:rsidRDefault="00E54AA3">
      <w:pPr>
        <w:pStyle w:val="3"/>
        <w:numPr>
          <w:ilvl w:val="2"/>
          <w:numId w:val="0"/>
        </w:numPr>
        <w:spacing w:before="61" w:line="180" w:lineRule="exact"/>
        <w:ind w:right="180"/>
        <w:textAlignment w:val="auto"/>
        <w:rPr>
          <w:rFonts w:ascii="宋体" w:hAnsi="宋体"/>
          <w:szCs w:val="15"/>
        </w:rPr>
      </w:pPr>
      <w:r>
        <w:rPr>
          <w:rFonts w:ascii="宋体" w:hAnsi="宋体" w:hint="eastAsia"/>
          <w:szCs w:val="15"/>
        </w:rPr>
        <w:t>通讯卡扩展卡</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4" w:type="dxa"/>
          <w:right w:w="34" w:type="dxa"/>
        </w:tblCellMar>
        <w:tblLook w:val="04A0" w:firstRow="1" w:lastRow="0" w:firstColumn="1" w:lastColumn="0" w:noHBand="0" w:noVBand="1"/>
      </w:tblPr>
      <w:tblGrid>
        <w:gridCol w:w="1064"/>
        <w:gridCol w:w="2192"/>
        <w:gridCol w:w="3729"/>
      </w:tblGrid>
      <w:tr w:rsidR="003F47FB">
        <w:trPr>
          <w:jc w:val="center"/>
        </w:trPr>
        <w:tc>
          <w:tcPr>
            <w:tcW w:w="76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规格型号</w:t>
            </w:r>
          </w:p>
        </w:tc>
        <w:tc>
          <w:tcPr>
            <w:tcW w:w="1569"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说明</w:t>
            </w:r>
          </w:p>
        </w:tc>
        <w:tc>
          <w:tcPr>
            <w:tcW w:w="2669"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通讯速率</w:t>
            </w:r>
          </w:p>
        </w:tc>
      </w:tr>
      <w:tr w:rsidR="003F47FB">
        <w:trPr>
          <w:trHeight w:val="105"/>
          <w:jc w:val="center"/>
        </w:trPr>
        <w:tc>
          <w:tcPr>
            <w:tcW w:w="762" w:type="pct"/>
            <w:tcBorders>
              <w:top w:val="single" w:sz="4" w:space="0" w:color="auto"/>
              <w:left w:val="single" w:sz="4" w:space="0" w:color="auto"/>
              <w:bottom w:val="single" w:sz="4" w:space="0" w:color="auto"/>
              <w:right w:val="single" w:sz="4" w:space="0" w:color="auto"/>
            </w:tcBorders>
          </w:tcPr>
          <w:p w:rsidR="003F47FB" w:rsidRPr="00EB1DA8" w:rsidRDefault="00F66753">
            <w:pPr>
              <w:spacing w:line="200" w:lineRule="exact"/>
              <w:rPr>
                <w:rFonts w:ascii="宋体" w:hAnsi="宋体" w:cs="黑体"/>
                <w:sz w:val="15"/>
                <w:szCs w:val="15"/>
                <w:lang w:bidi="en-US"/>
              </w:rPr>
            </w:pPr>
            <w:r w:rsidRPr="00EB1DA8">
              <w:rPr>
                <w:rFonts w:ascii="宋体" w:hAnsi="宋体" w:cs="黑体"/>
                <w:sz w:val="15"/>
                <w:szCs w:val="15"/>
                <w:lang w:bidi="en-US"/>
              </w:rPr>
              <w:t>HGD760</w:t>
            </w:r>
            <w:r w:rsidR="00E54AA3" w:rsidRPr="00EB1DA8">
              <w:rPr>
                <w:rFonts w:ascii="宋体" w:hAnsi="宋体" w:cs="黑体"/>
                <w:sz w:val="15"/>
                <w:szCs w:val="15"/>
                <w:lang w:bidi="en-US"/>
              </w:rPr>
              <w:t>-CM-C1</w:t>
            </w:r>
          </w:p>
        </w:tc>
        <w:tc>
          <w:tcPr>
            <w:tcW w:w="1569"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黑体"/>
                <w:sz w:val="15"/>
                <w:szCs w:val="15"/>
              </w:rPr>
            </w:pPr>
            <w:r>
              <w:rPr>
                <w:rFonts w:ascii="宋体" w:hAnsi="宋体" w:cs="Times New Roman" w:hint="eastAsia"/>
                <w:sz w:val="15"/>
                <w:szCs w:val="15"/>
              </w:rPr>
              <w:t>CANopen通讯卡</w:t>
            </w:r>
          </w:p>
        </w:tc>
        <w:tc>
          <w:tcPr>
            <w:tcW w:w="2669"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Times New Roman"/>
                <w:kern w:val="0"/>
                <w:sz w:val="15"/>
                <w:szCs w:val="15"/>
              </w:rPr>
            </w:pPr>
            <w:r>
              <w:rPr>
                <w:rFonts w:ascii="宋体" w:hAnsi="宋体" w:cs="Times New Roman" w:hint="eastAsia"/>
                <w:kern w:val="0"/>
                <w:sz w:val="15"/>
                <w:szCs w:val="15"/>
              </w:rPr>
              <w:t>125kbps</w:t>
            </w:r>
            <w:r>
              <w:rPr>
                <w:rFonts w:ascii="宋体" w:hAnsi="宋体" w:cs="黑体" w:hint="eastAsia"/>
                <w:kern w:val="0"/>
                <w:sz w:val="15"/>
                <w:szCs w:val="15"/>
              </w:rPr>
              <w:t>、</w:t>
            </w:r>
            <w:r>
              <w:rPr>
                <w:rFonts w:ascii="宋体" w:hAnsi="宋体" w:cs="Times New Roman" w:hint="eastAsia"/>
                <w:kern w:val="0"/>
                <w:sz w:val="15"/>
                <w:szCs w:val="15"/>
              </w:rPr>
              <w:t>250kbps</w:t>
            </w:r>
            <w:r>
              <w:rPr>
                <w:rFonts w:ascii="宋体" w:hAnsi="宋体" w:cs="黑体" w:hint="eastAsia"/>
                <w:kern w:val="0"/>
                <w:sz w:val="15"/>
                <w:szCs w:val="15"/>
              </w:rPr>
              <w:t>、</w:t>
            </w:r>
            <w:r>
              <w:rPr>
                <w:rFonts w:ascii="宋体" w:hAnsi="宋体" w:cs="Times New Roman" w:hint="eastAsia"/>
                <w:kern w:val="0"/>
                <w:sz w:val="15"/>
                <w:szCs w:val="15"/>
              </w:rPr>
              <w:t>500kbps</w:t>
            </w:r>
            <w:r>
              <w:rPr>
                <w:rFonts w:ascii="宋体" w:hAnsi="宋体" w:cs="黑体" w:hint="eastAsia"/>
                <w:kern w:val="0"/>
                <w:sz w:val="15"/>
                <w:szCs w:val="15"/>
              </w:rPr>
              <w:t>、</w:t>
            </w:r>
            <w:r>
              <w:rPr>
                <w:rFonts w:ascii="宋体" w:hAnsi="宋体" w:cs="Times New Roman" w:hint="eastAsia"/>
                <w:kern w:val="0"/>
                <w:sz w:val="15"/>
                <w:szCs w:val="15"/>
              </w:rPr>
              <w:t>1Mbps</w:t>
            </w:r>
          </w:p>
        </w:tc>
      </w:tr>
      <w:tr w:rsidR="003F47FB">
        <w:trPr>
          <w:trHeight w:val="105"/>
          <w:jc w:val="center"/>
        </w:trPr>
        <w:tc>
          <w:tcPr>
            <w:tcW w:w="762" w:type="pct"/>
            <w:tcBorders>
              <w:top w:val="single" w:sz="4" w:space="0" w:color="auto"/>
              <w:left w:val="single" w:sz="4" w:space="0" w:color="auto"/>
              <w:bottom w:val="single" w:sz="4" w:space="0" w:color="auto"/>
              <w:right w:val="single" w:sz="4" w:space="0" w:color="auto"/>
            </w:tcBorders>
          </w:tcPr>
          <w:p w:rsidR="003F47FB" w:rsidRPr="00EB1DA8" w:rsidRDefault="00F66753">
            <w:pPr>
              <w:spacing w:line="200" w:lineRule="exact"/>
              <w:rPr>
                <w:rFonts w:ascii="宋体" w:hAnsi="宋体" w:cs="黑体"/>
                <w:sz w:val="15"/>
                <w:szCs w:val="15"/>
                <w:lang w:bidi="en-US"/>
              </w:rPr>
            </w:pPr>
            <w:r w:rsidRPr="00EB1DA8">
              <w:rPr>
                <w:rFonts w:ascii="宋体" w:hAnsi="宋体" w:cs="黑体" w:hint="eastAsia"/>
                <w:sz w:val="15"/>
                <w:szCs w:val="15"/>
                <w:lang w:bidi="en-US"/>
              </w:rPr>
              <w:t>HGD760</w:t>
            </w:r>
            <w:r w:rsidR="00E54AA3" w:rsidRPr="00EB1DA8">
              <w:rPr>
                <w:rFonts w:ascii="宋体" w:hAnsi="宋体" w:cs="黑体" w:hint="eastAsia"/>
                <w:sz w:val="15"/>
                <w:szCs w:val="15"/>
                <w:lang w:bidi="en-US"/>
              </w:rPr>
              <w:t>-CM-PN1</w:t>
            </w:r>
          </w:p>
        </w:tc>
        <w:tc>
          <w:tcPr>
            <w:tcW w:w="1569"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Times New Roman"/>
                <w:sz w:val="15"/>
                <w:szCs w:val="15"/>
              </w:rPr>
            </w:pPr>
            <w:r>
              <w:rPr>
                <w:rFonts w:ascii="宋体" w:hAnsi="宋体" w:cs="Times New Roman" w:hint="eastAsia"/>
                <w:sz w:val="15"/>
                <w:szCs w:val="15"/>
              </w:rPr>
              <w:t>PROFINET通讯卡</w:t>
            </w:r>
          </w:p>
        </w:tc>
        <w:tc>
          <w:tcPr>
            <w:tcW w:w="2669"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Times New Roman"/>
                <w:kern w:val="0"/>
                <w:sz w:val="15"/>
                <w:szCs w:val="15"/>
              </w:rPr>
            </w:pPr>
            <w:r>
              <w:rPr>
                <w:rFonts w:ascii="宋体" w:hAnsi="宋体" w:cs="Times New Roman" w:hint="eastAsia"/>
                <w:kern w:val="0"/>
                <w:sz w:val="15"/>
                <w:szCs w:val="15"/>
              </w:rPr>
              <w:t>支持100Mbps全双工</w:t>
            </w:r>
          </w:p>
        </w:tc>
      </w:tr>
    </w:tbl>
    <w:p w:rsidR="003F47FB" w:rsidRDefault="00E54AA3">
      <w:pPr>
        <w:pStyle w:val="3"/>
        <w:numPr>
          <w:ilvl w:val="2"/>
          <w:numId w:val="0"/>
        </w:numPr>
        <w:spacing w:before="61" w:line="180" w:lineRule="exact"/>
        <w:ind w:right="180"/>
        <w:textAlignment w:val="auto"/>
        <w:rPr>
          <w:rFonts w:ascii="宋体" w:hAnsi="宋体"/>
          <w:szCs w:val="15"/>
        </w:rPr>
      </w:pPr>
      <w:r>
        <w:rPr>
          <w:rFonts w:ascii="宋体" w:hAnsi="宋体" w:hint="eastAsia"/>
          <w:szCs w:val="15"/>
        </w:rPr>
        <w:t>编码器扩展卡（PG卡）</w:t>
      </w:r>
    </w:p>
    <w:p w:rsidR="003F47FB" w:rsidRDefault="00F66753">
      <w:pPr>
        <w:spacing w:afterLines="10" w:after="30" w:line="180" w:lineRule="exact"/>
        <w:ind w:firstLineChars="200" w:firstLine="300"/>
        <w:rPr>
          <w:rFonts w:ascii="宋体" w:hAnsi="宋体" w:cs="Times New Roman"/>
          <w:sz w:val="15"/>
          <w:szCs w:val="15"/>
        </w:rPr>
      </w:pPr>
      <w:r>
        <w:rPr>
          <w:rFonts w:ascii="宋体" w:hAnsi="宋体" w:cs="Times New Roman" w:hint="eastAsia"/>
          <w:sz w:val="15"/>
          <w:szCs w:val="15"/>
        </w:rPr>
        <w:t>HGD760</w:t>
      </w:r>
      <w:r w:rsidR="00E54AA3">
        <w:rPr>
          <w:rFonts w:ascii="宋体" w:hAnsi="宋体" w:cs="Times New Roman" w:hint="eastAsia"/>
          <w:sz w:val="15"/>
          <w:szCs w:val="15"/>
        </w:rPr>
        <w:t>变频器配备了多种通用PG卡，用户应根据编码器输出形式选择相应的PG卡见下表：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4" w:type="dxa"/>
          <w:right w:w="34" w:type="dxa"/>
        </w:tblCellMar>
        <w:tblLook w:val="04A0" w:firstRow="1" w:lastRow="0" w:firstColumn="1" w:lastColumn="0" w:noHBand="0" w:noVBand="1"/>
      </w:tblPr>
      <w:tblGrid>
        <w:gridCol w:w="1190"/>
        <w:gridCol w:w="2096"/>
        <w:gridCol w:w="3699"/>
      </w:tblGrid>
      <w:tr w:rsidR="003F47FB">
        <w:trPr>
          <w:jc w:val="center"/>
        </w:trPr>
        <w:tc>
          <w:tcPr>
            <w:tcW w:w="85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规格型号</w:t>
            </w:r>
          </w:p>
        </w:tc>
        <w:tc>
          <w:tcPr>
            <w:tcW w:w="1500"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名称</w:t>
            </w:r>
          </w:p>
        </w:tc>
        <w:tc>
          <w:tcPr>
            <w:tcW w:w="2648"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200" w:lineRule="exact"/>
              <w:jc w:val="center"/>
              <w:rPr>
                <w:rFonts w:ascii="宋体" w:hAnsi="宋体" w:cs="黑体"/>
                <w:sz w:val="15"/>
                <w:szCs w:val="15"/>
                <w:lang w:bidi="en-US"/>
              </w:rPr>
            </w:pPr>
            <w:r>
              <w:rPr>
                <w:rFonts w:ascii="宋体" w:hAnsi="宋体" w:cs="黑体" w:hint="eastAsia"/>
                <w:sz w:val="15"/>
                <w:szCs w:val="15"/>
                <w:lang w:bidi="en-US"/>
              </w:rPr>
              <w:t>支持的编码器类型</w:t>
            </w:r>
          </w:p>
        </w:tc>
      </w:tr>
      <w:tr w:rsidR="003F47FB">
        <w:trPr>
          <w:trHeight w:val="105"/>
          <w:jc w:val="center"/>
        </w:trPr>
        <w:tc>
          <w:tcPr>
            <w:tcW w:w="852" w:type="pct"/>
            <w:tcBorders>
              <w:top w:val="single" w:sz="4" w:space="0" w:color="auto"/>
              <w:left w:val="single" w:sz="4" w:space="0" w:color="auto"/>
              <w:bottom w:val="single" w:sz="4" w:space="0" w:color="auto"/>
              <w:right w:val="single" w:sz="4" w:space="0" w:color="auto"/>
            </w:tcBorders>
          </w:tcPr>
          <w:p w:rsidR="003F47FB" w:rsidRPr="00EB1DA8" w:rsidRDefault="00F66753">
            <w:pPr>
              <w:spacing w:line="180" w:lineRule="exact"/>
              <w:rPr>
                <w:rFonts w:ascii="宋体" w:hAnsi="宋体" w:cs="黑体"/>
                <w:sz w:val="15"/>
                <w:szCs w:val="15"/>
                <w:lang w:bidi="en-US"/>
              </w:rPr>
            </w:pPr>
            <w:r w:rsidRPr="00EB1DA8">
              <w:rPr>
                <w:rFonts w:ascii="宋体" w:hAnsi="宋体" w:cs="黑体" w:hint="eastAsia"/>
                <w:sz w:val="15"/>
                <w:szCs w:val="15"/>
                <w:lang w:bidi="en-US"/>
              </w:rPr>
              <w:t>HGD760</w:t>
            </w:r>
            <w:r w:rsidR="00E54AA3" w:rsidRPr="00EB1DA8">
              <w:rPr>
                <w:rFonts w:ascii="宋体" w:hAnsi="宋体" w:cs="黑体"/>
                <w:sz w:val="15"/>
                <w:szCs w:val="15"/>
                <w:lang w:bidi="en-US"/>
              </w:rPr>
              <w:t>-PG-</w:t>
            </w:r>
            <w:r w:rsidR="00E54AA3" w:rsidRPr="00EB1DA8">
              <w:rPr>
                <w:rFonts w:ascii="宋体" w:hAnsi="宋体" w:cs="黑体" w:hint="eastAsia"/>
                <w:sz w:val="15"/>
                <w:szCs w:val="15"/>
                <w:lang w:bidi="en-US"/>
              </w:rPr>
              <w:t>0</w:t>
            </w:r>
            <w:r w:rsidR="00E54AA3" w:rsidRPr="00EB1DA8">
              <w:rPr>
                <w:rFonts w:ascii="宋体" w:hAnsi="宋体" w:cs="黑体"/>
                <w:sz w:val="15"/>
                <w:szCs w:val="15"/>
                <w:lang w:bidi="en-US"/>
              </w:rPr>
              <w:t>D</w:t>
            </w:r>
            <w:r w:rsidR="00E54AA3" w:rsidRPr="00EB1DA8">
              <w:rPr>
                <w:rFonts w:ascii="宋体" w:hAnsi="宋体" w:cs="黑体" w:hint="eastAsia"/>
                <w:sz w:val="15"/>
                <w:szCs w:val="15"/>
                <w:lang w:bidi="en-US"/>
              </w:rPr>
              <w:t>1</w:t>
            </w:r>
          </w:p>
        </w:tc>
        <w:tc>
          <w:tcPr>
            <w:tcW w:w="1500"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黑体"/>
                <w:sz w:val="15"/>
                <w:szCs w:val="15"/>
              </w:rPr>
            </w:pPr>
            <w:r>
              <w:rPr>
                <w:rFonts w:ascii="宋体" w:hAnsi="宋体" w:cs="Times New Roman" w:hint="eastAsia"/>
                <w:sz w:val="15"/>
                <w:szCs w:val="15"/>
              </w:rPr>
              <w:t>集电极开路/差分PG卡</w:t>
            </w:r>
          </w:p>
        </w:tc>
        <w:tc>
          <w:tcPr>
            <w:tcW w:w="2648"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Times New Roman"/>
                <w:color w:val="000000" w:themeColor="text1"/>
                <w:kern w:val="0"/>
                <w:sz w:val="15"/>
                <w:szCs w:val="15"/>
              </w:rPr>
            </w:pPr>
            <w:r>
              <w:rPr>
                <w:rFonts w:ascii="宋体" w:hAnsi="宋体" w:cs="黑体" w:hint="eastAsia"/>
                <w:color w:val="000000" w:themeColor="text1"/>
                <w:sz w:val="15"/>
                <w:szCs w:val="15"/>
                <w:lang w:bidi="en-US"/>
              </w:rPr>
              <w:t>与差分（线驱动）输出编码器、集电极开路（OC）输出编码器、推挽互补输出编码器配套使用，最大输入100kHz。</w:t>
            </w:r>
            <w:r>
              <w:rPr>
                <w:rFonts w:ascii="宋体" w:hAnsi="宋体" w:cs="黑体" w:hint="eastAsia"/>
                <w:color w:val="000000" w:themeColor="text1"/>
                <w:sz w:val="15"/>
                <w:szCs w:val="15"/>
                <w:lang w:bidi="en-US"/>
              </w:rPr>
              <w:cr/>
              <w:t>输出电压支持5V和12V可选（通过拨码选择，出厂5V）</w:t>
            </w:r>
          </w:p>
        </w:tc>
      </w:tr>
      <w:tr w:rsidR="003F47FB">
        <w:trPr>
          <w:trHeight w:val="105"/>
          <w:jc w:val="center"/>
        </w:trPr>
        <w:tc>
          <w:tcPr>
            <w:tcW w:w="852" w:type="pct"/>
            <w:tcBorders>
              <w:top w:val="single" w:sz="4" w:space="0" w:color="auto"/>
              <w:left w:val="single" w:sz="4" w:space="0" w:color="auto"/>
              <w:bottom w:val="single" w:sz="4" w:space="0" w:color="auto"/>
              <w:right w:val="single" w:sz="4" w:space="0" w:color="auto"/>
            </w:tcBorders>
          </w:tcPr>
          <w:p w:rsidR="003F47FB" w:rsidRPr="00EB1DA8" w:rsidRDefault="00F66753">
            <w:pPr>
              <w:spacing w:line="180" w:lineRule="exact"/>
              <w:rPr>
                <w:rFonts w:ascii="宋体" w:hAnsi="宋体" w:cs="黑体"/>
                <w:sz w:val="15"/>
                <w:szCs w:val="15"/>
                <w:lang w:bidi="en-US"/>
              </w:rPr>
            </w:pPr>
            <w:r w:rsidRPr="00EB1DA8">
              <w:rPr>
                <w:rFonts w:ascii="宋体" w:hAnsi="宋体" w:cs="黑体" w:hint="eastAsia"/>
                <w:sz w:val="15"/>
                <w:szCs w:val="15"/>
                <w:lang w:bidi="en-US"/>
              </w:rPr>
              <w:t>HGD760</w:t>
            </w:r>
            <w:r w:rsidR="00E54AA3" w:rsidRPr="00EB1DA8">
              <w:rPr>
                <w:rFonts w:ascii="宋体" w:hAnsi="宋体" w:cs="黑体" w:hint="eastAsia"/>
                <w:sz w:val="15"/>
                <w:szCs w:val="15"/>
                <w:lang w:bidi="en-US"/>
              </w:rPr>
              <w:t>-PG-0</w:t>
            </w:r>
            <w:r w:rsidR="00E54AA3" w:rsidRPr="00EB1DA8">
              <w:rPr>
                <w:rFonts w:ascii="宋体" w:hAnsi="宋体" w:cs="黑体"/>
                <w:sz w:val="15"/>
                <w:szCs w:val="15"/>
                <w:lang w:bidi="en-US"/>
              </w:rPr>
              <w:t>D</w:t>
            </w:r>
            <w:r w:rsidR="00E54AA3" w:rsidRPr="00EB1DA8">
              <w:rPr>
                <w:rFonts w:ascii="宋体" w:hAnsi="宋体" w:cs="黑体" w:hint="eastAsia"/>
                <w:sz w:val="15"/>
                <w:szCs w:val="15"/>
                <w:lang w:bidi="en-US"/>
              </w:rPr>
              <w:t>2</w:t>
            </w:r>
          </w:p>
        </w:tc>
        <w:tc>
          <w:tcPr>
            <w:tcW w:w="1500"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黑体"/>
                <w:sz w:val="15"/>
                <w:szCs w:val="15"/>
              </w:rPr>
            </w:pPr>
            <w:r>
              <w:rPr>
                <w:rFonts w:ascii="宋体" w:hAnsi="宋体" w:cs="Times New Roman" w:hint="eastAsia"/>
                <w:sz w:val="15"/>
                <w:szCs w:val="15"/>
              </w:rPr>
              <w:t>集电极开路/差分PG卡，带分频输出</w:t>
            </w:r>
          </w:p>
        </w:tc>
        <w:tc>
          <w:tcPr>
            <w:tcW w:w="2648" w:type="pct"/>
            <w:tcBorders>
              <w:top w:val="single" w:sz="4" w:space="0" w:color="auto"/>
              <w:left w:val="single" w:sz="4" w:space="0" w:color="auto"/>
              <w:bottom w:val="single" w:sz="4" w:space="0" w:color="auto"/>
              <w:right w:val="single" w:sz="4" w:space="0" w:color="auto"/>
            </w:tcBorders>
          </w:tcPr>
          <w:p w:rsidR="003F47FB" w:rsidRDefault="00E54AA3">
            <w:pPr>
              <w:spacing w:line="220" w:lineRule="exact"/>
              <w:textAlignment w:val="auto"/>
              <w:rPr>
                <w:rFonts w:ascii="宋体" w:hAnsi="宋体" w:cs="Times New Roman"/>
                <w:color w:val="000000" w:themeColor="text1"/>
                <w:sz w:val="15"/>
                <w:szCs w:val="15"/>
              </w:rPr>
            </w:pPr>
            <w:r>
              <w:rPr>
                <w:rFonts w:ascii="宋体" w:hAnsi="宋体" w:cs="黑体" w:hint="eastAsia"/>
                <w:color w:val="000000" w:themeColor="text1"/>
                <w:sz w:val="15"/>
                <w:szCs w:val="15"/>
                <w:lang w:bidi="en-US"/>
              </w:rPr>
              <w:t>与差分（线驱动）输出编码器、集电极开路（OC）输出编码器、推挽互补输出编码器配套使用，并带分频输出，NPN型集电极开路输出。最大输入300kHz。</w:t>
            </w:r>
            <w:r>
              <w:rPr>
                <w:rFonts w:ascii="宋体" w:hAnsi="宋体" w:cs="黑体" w:hint="eastAsia"/>
                <w:color w:val="000000" w:themeColor="text1"/>
                <w:sz w:val="15"/>
                <w:szCs w:val="15"/>
                <w:lang w:bidi="en-US"/>
              </w:rPr>
              <w:cr/>
              <w:t>输出电压支持5V和12V可选（出厂5V）</w:t>
            </w:r>
          </w:p>
        </w:tc>
      </w:tr>
      <w:tr w:rsidR="003F47FB">
        <w:trPr>
          <w:trHeight w:val="105"/>
          <w:jc w:val="center"/>
        </w:trPr>
        <w:tc>
          <w:tcPr>
            <w:tcW w:w="852" w:type="pct"/>
            <w:tcBorders>
              <w:top w:val="single" w:sz="4" w:space="0" w:color="auto"/>
              <w:left w:val="single" w:sz="4" w:space="0" w:color="auto"/>
              <w:bottom w:val="single" w:sz="4" w:space="0" w:color="auto"/>
              <w:right w:val="single" w:sz="4" w:space="0" w:color="auto"/>
            </w:tcBorders>
          </w:tcPr>
          <w:p w:rsidR="003F47FB" w:rsidRPr="00EB1DA8" w:rsidRDefault="00F66753">
            <w:pPr>
              <w:spacing w:line="180" w:lineRule="exact"/>
              <w:rPr>
                <w:rFonts w:ascii="宋体" w:hAnsi="宋体" w:cs="黑体"/>
                <w:sz w:val="15"/>
                <w:szCs w:val="15"/>
                <w:lang w:bidi="en-US"/>
              </w:rPr>
            </w:pPr>
            <w:r w:rsidRPr="00EB1DA8">
              <w:rPr>
                <w:rFonts w:ascii="宋体" w:hAnsi="宋体" w:cs="黑体" w:hint="eastAsia"/>
                <w:sz w:val="15"/>
                <w:szCs w:val="15"/>
                <w:lang w:bidi="en-US"/>
              </w:rPr>
              <w:t>HGD760</w:t>
            </w:r>
            <w:r w:rsidR="00E54AA3" w:rsidRPr="00EB1DA8">
              <w:rPr>
                <w:rFonts w:ascii="宋体" w:hAnsi="宋体" w:cs="黑体"/>
                <w:sz w:val="15"/>
                <w:szCs w:val="15"/>
                <w:lang w:bidi="en-US"/>
              </w:rPr>
              <w:t>-PG-U1</w:t>
            </w:r>
          </w:p>
        </w:tc>
        <w:tc>
          <w:tcPr>
            <w:tcW w:w="1500"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黑体"/>
                <w:sz w:val="15"/>
                <w:szCs w:val="15"/>
              </w:rPr>
            </w:pPr>
            <w:r>
              <w:rPr>
                <w:rFonts w:ascii="宋体" w:hAnsi="宋体" w:cs="黑体"/>
                <w:color w:val="0D0D0D" w:themeColor="text1" w:themeTint="F2"/>
                <w:sz w:val="15"/>
                <w:szCs w:val="15"/>
                <w:lang w:bidi="en-US"/>
              </w:rPr>
              <w:t>UVW差分PG卡</w:t>
            </w:r>
          </w:p>
        </w:tc>
        <w:tc>
          <w:tcPr>
            <w:tcW w:w="2648"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黑体"/>
                <w:color w:val="000000" w:themeColor="text1"/>
                <w:sz w:val="15"/>
                <w:szCs w:val="15"/>
              </w:rPr>
            </w:pPr>
            <w:r>
              <w:rPr>
                <w:rFonts w:ascii="宋体" w:hAnsi="宋体" w:cs="黑体" w:hint="eastAsia"/>
                <w:color w:val="000000" w:themeColor="text1"/>
                <w:sz w:val="15"/>
                <w:szCs w:val="15"/>
                <w:lang w:bidi="en-US"/>
              </w:rPr>
              <w:t>带UVW差分输出型编码器</w:t>
            </w:r>
          </w:p>
        </w:tc>
      </w:tr>
      <w:tr w:rsidR="003F47FB">
        <w:trPr>
          <w:trHeight w:val="105"/>
          <w:jc w:val="center"/>
        </w:trPr>
        <w:tc>
          <w:tcPr>
            <w:tcW w:w="852" w:type="pct"/>
            <w:tcBorders>
              <w:top w:val="single" w:sz="4" w:space="0" w:color="auto"/>
              <w:left w:val="single" w:sz="4" w:space="0" w:color="auto"/>
              <w:bottom w:val="single" w:sz="4" w:space="0" w:color="auto"/>
              <w:right w:val="single" w:sz="4" w:space="0" w:color="auto"/>
            </w:tcBorders>
          </w:tcPr>
          <w:p w:rsidR="003F47FB" w:rsidRPr="00EB1DA8" w:rsidRDefault="00F66753">
            <w:pPr>
              <w:spacing w:line="180" w:lineRule="exact"/>
              <w:rPr>
                <w:rFonts w:ascii="宋体" w:hAnsi="宋体" w:cs="黑体"/>
                <w:sz w:val="15"/>
                <w:szCs w:val="15"/>
                <w:lang w:bidi="en-US"/>
              </w:rPr>
            </w:pPr>
            <w:r w:rsidRPr="00EB1DA8">
              <w:rPr>
                <w:rFonts w:ascii="宋体" w:hAnsi="宋体" w:cs="黑体" w:hint="eastAsia"/>
                <w:sz w:val="15"/>
                <w:szCs w:val="15"/>
                <w:lang w:bidi="en-US"/>
              </w:rPr>
              <w:t>HGD760</w:t>
            </w:r>
            <w:r w:rsidR="00E54AA3" w:rsidRPr="00EB1DA8">
              <w:rPr>
                <w:rFonts w:ascii="宋体" w:hAnsi="宋体" w:cs="黑体"/>
                <w:sz w:val="15"/>
                <w:szCs w:val="15"/>
                <w:lang w:bidi="en-US"/>
              </w:rPr>
              <w:t>-PG-R1</w:t>
            </w:r>
          </w:p>
        </w:tc>
        <w:tc>
          <w:tcPr>
            <w:tcW w:w="1500"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黑体"/>
                <w:sz w:val="15"/>
                <w:szCs w:val="15"/>
              </w:rPr>
            </w:pPr>
            <w:r>
              <w:rPr>
                <w:rFonts w:ascii="宋体" w:hAnsi="宋体" w:cs="黑体" w:hint="eastAsia"/>
                <w:color w:val="0D0D0D" w:themeColor="text1" w:themeTint="F2"/>
                <w:sz w:val="15"/>
                <w:szCs w:val="15"/>
                <w:lang w:bidi="en-US"/>
              </w:rPr>
              <w:t>旋转变压器</w:t>
            </w:r>
            <w:r>
              <w:rPr>
                <w:rFonts w:ascii="宋体" w:hAnsi="宋体" w:cs="黑体"/>
                <w:color w:val="0D0D0D" w:themeColor="text1" w:themeTint="F2"/>
                <w:sz w:val="15"/>
                <w:szCs w:val="15"/>
                <w:lang w:bidi="en-US"/>
              </w:rPr>
              <w:t>PG卡</w:t>
            </w:r>
          </w:p>
        </w:tc>
        <w:tc>
          <w:tcPr>
            <w:tcW w:w="2648"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黑体"/>
                <w:color w:val="000000" w:themeColor="text1"/>
                <w:sz w:val="15"/>
                <w:szCs w:val="15"/>
              </w:rPr>
            </w:pPr>
            <w:r>
              <w:rPr>
                <w:rFonts w:ascii="宋体" w:hAnsi="宋体" w:cs="黑体" w:hint="eastAsia"/>
                <w:color w:val="000000" w:themeColor="text1"/>
                <w:sz w:val="15"/>
                <w:szCs w:val="15"/>
                <w:lang w:bidi="en-US"/>
              </w:rPr>
              <w:t>旋转变压器输出型编码器</w:t>
            </w:r>
          </w:p>
        </w:tc>
      </w:tr>
      <w:tr w:rsidR="003F47FB">
        <w:trPr>
          <w:trHeight w:val="105"/>
          <w:jc w:val="center"/>
        </w:trPr>
        <w:tc>
          <w:tcPr>
            <w:tcW w:w="852" w:type="pct"/>
            <w:tcBorders>
              <w:top w:val="single" w:sz="4" w:space="0" w:color="auto"/>
              <w:left w:val="single" w:sz="4" w:space="0" w:color="auto"/>
              <w:bottom w:val="single" w:sz="4" w:space="0" w:color="auto"/>
              <w:right w:val="single" w:sz="4" w:space="0" w:color="auto"/>
            </w:tcBorders>
          </w:tcPr>
          <w:p w:rsidR="003F47FB" w:rsidRPr="00EB1DA8" w:rsidRDefault="00F66753">
            <w:pPr>
              <w:spacing w:line="180" w:lineRule="exact"/>
              <w:rPr>
                <w:rFonts w:ascii="宋体" w:hAnsi="宋体" w:cs="黑体"/>
                <w:sz w:val="15"/>
                <w:szCs w:val="15"/>
                <w:lang w:bidi="en-US"/>
              </w:rPr>
            </w:pPr>
            <w:r w:rsidRPr="00EB1DA8">
              <w:rPr>
                <w:rFonts w:ascii="宋体" w:hAnsi="宋体" w:cs="黑体" w:hint="eastAsia"/>
                <w:sz w:val="15"/>
                <w:szCs w:val="15"/>
                <w:lang w:bidi="en-US"/>
              </w:rPr>
              <w:t>HGD760</w:t>
            </w:r>
            <w:r w:rsidR="00E54AA3" w:rsidRPr="00EB1DA8">
              <w:rPr>
                <w:rFonts w:ascii="宋体" w:hAnsi="宋体" w:cs="黑体"/>
                <w:sz w:val="15"/>
                <w:szCs w:val="15"/>
                <w:lang w:bidi="en-US"/>
              </w:rPr>
              <w:t>-PG-S1</w:t>
            </w:r>
          </w:p>
        </w:tc>
        <w:tc>
          <w:tcPr>
            <w:tcW w:w="1500"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黑体"/>
                <w:color w:val="0D0D0D" w:themeColor="text1" w:themeTint="F2"/>
                <w:sz w:val="15"/>
                <w:szCs w:val="15"/>
                <w:lang w:bidi="en-US"/>
              </w:rPr>
            </w:pPr>
            <w:r>
              <w:rPr>
                <w:rFonts w:ascii="宋体" w:hAnsi="宋体" w:cs="黑体" w:hint="eastAsia"/>
                <w:color w:val="0D0D0D" w:themeColor="text1" w:themeTint="F2"/>
                <w:sz w:val="15"/>
                <w:szCs w:val="15"/>
                <w:lang w:bidi="en-US"/>
              </w:rPr>
              <w:t>正余弦P</w:t>
            </w:r>
            <w:r>
              <w:rPr>
                <w:rFonts w:ascii="宋体" w:hAnsi="宋体" w:cs="黑体"/>
                <w:color w:val="0D0D0D" w:themeColor="text1" w:themeTint="F2"/>
                <w:sz w:val="15"/>
                <w:szCs w:val="15"/>
                <w:lang w:bidi="en-US"/>
              </w:rPr>
              <w:t>G卡</w:t>
            </w:r>
          </w:p>
        </w:tc>
        <w:tc>
          <w:tcPr>
            <w:tcW w:w="2648" w:type="pct"/>
            <w:tcBorders>
              <w:top w:val="single" w:sz="4" w:space="0" w:color="auto"/>
              <w:left w:val="single" w:sz="4" w:space="0" w:color="auto"/>
              <w:bottom w:val="single" w:sz="4" w:space="0" w:color="auto"/>
              <w:right w:val="single" w:sz="4" w:space="0" w:color="auto"/>
            </w:tcBorders>
          </w:tcPr>
          <w:p w:rsidR="003F47FB" w:rsidRDefault="00E54AA3">
            <w:pPr>
              <w:autoSpaceDE w:val="0"/>
              <w:autoSpaceDN w:val="0"/>
              <w:adjustRightInd w:val="0"/>
              <w:spacing w:line="200" w:lineRule="exact"/>
              <w:ind w:right="181"/>
              <w:rPr>
                <w:rFonts w:ascii="宋体" w:hAnsi="宋体" w:cs="黑体"/>
                <w:color w:val="000000" w:themeColor="text1"/>
                <w:sz w:val="15"/>
                <w:szCs w:val="15"/>
                <w:lang w:bidi="en-US"/>
              </w:rPr>
            </w:pPr>
            <w:r>
              <w:rPr>
                <w:rFonts w:ascii="宋体" w:hAnsi="宋体" w:cs="黑体" w:hint="eastAsia"/>
                <w:color w:val="000000" w:themeColor="text1"/>
                <w:sz w:val="15"/>
                <w:szCs w:val="15"/>
                <w:lang w:bidi="en-US"/>
              </w:rPr>
              <w:t>正余弦输出型编码器</w:t>
            </w:r>
          </w:p>
        </w:tc>
      </w:tr>
    </w:tbl>
    <w:p w:rsidR="003F47FB" w:rsidRDefault="003F47FB">
      <w:pPr>
        <w:widowControl/>
        <w:jc w:val="left"/>
        <w:rPr>
          <w:rFonts w:ascii="宋体" w:hAnsi="宋体"/>
          <w:color w:val="0D0D0D" w:themeColor="text1" w:themeTint="F2"/>
          <w:sz w:val="15"/>
          <w:szCs w:val="15"/>
        </w:rPr>
      </w:pPr>
    </w:p>
    <w:p w:rsidR="003F47FB" w:rsidRDefault="00E54AA3">
      <w:pPr>
        <w:widowControl/>
        <w:jc w:val="left"/>
        <w:textAlignment w:val="auto"/>
        <w:rPr>
          <w:rFonts w:ascii="宋体" w:hAnsi="宋体"/>
          <w:color w:val="0D0D0D" w:themeColor="text1" w:themeTint="F2"/>
          <w:sz w:val="15"/>
          <w:szCs w:val="15"/>
        </w:rPr>
      </w:pPr>
      <w:r>
        <w:rPr>
          <w:rFonts w:ascii="宋体" w:hAnsi="宋体"/>
          <w:color w:val="0D0D0D" w:themeColor="text1" w:themeTint="F2"/>
          <w:sz w:val="15"/>
          <w:szCs w:val="15"/>
        </w:rPr>
        <w:br w:type="page"/>
      </w:r>
    </w:p>
    <w:p w:rsidR="003F47FB" w:rsidRDefault="00E54AA3">
      <w:pPr>
        <w:pStyle w:val="1"/>
        <w:rPr>
          <w:sz w:val="21"/>
          <w:szCs w:val="21"/>
        </w:rPr>
      </w:pPr>
      <w:bookmarkStart w:id="441" w:name="_Toc380409081"/>
      <w:bookmarkStart w:id="442" w:name="_Toc370996711"/>
      <w:bookmarkStart w:id="443" w:name="_Toc374018556"/>
      <w:bookmarkStart w:id="444" w:name="_Toc372288961"/>
      <w:bookmarkStart w:id="445" w:name="_Toc5906"/>
      <w:bookmarkEnd w:id="343"/>
      <w:bookmarkEnd w:id="344"/>
      <w:bookmarkEnd w:id="345"/>
      <w:bookmarkEnd w:id="346"/>
      <w:r>
        <w:rPr>
          <w:rFonts w:hint="eastAsia"/>
          <w:sz w:val="21"/>
          <w:szCs w:val="21"/>
        </w:rPr>
        <w:lastRenderedPageBreak/>
        <w:t>功能代码表</w:t>
      </w:r>
      <w:bookmarkEnd w:id="441"/>
      <w:bookmarkEnd w:id="442"/>
      <w:bookmarkEnd w:id="443"/>
      <w:bookmarkEnd w:id="444"/>
      <w:bookmarkEnd w:id="445"/>
    </w:p>
    <w:p w:rsidR="003F47FB" w:rsidRDefault="00E54AA3">
      <w:pPr>
        <w:rPr>
          <w:b/>
          <w:sz w:val="15"/>
          <w:szCs w:val="15"/>
        </w:rPr>
      </w:pPr>
      <w:bookmarkStart w:id="446" w:name="_Toc372288962"/>
      <w:bookmarkStart w:id="447" w:name="_Toc380409082"/>
      <w:bookmarkStart w:id="448" w:name="_Toc475950030"/>
      <w:bookmarkStart w:id="449" w:name="_Toc476055482"/>
      <w:bookmarkStart w:id="450" w:name="_Toc374018557"/>
      <w:bookmarkStart w:id="451" w:name="_Toc475713110"/>
      <w:bookmarkStart w:id="452" w:name="_Toc476054730"/>
      <w:bookmarkStart w:id="453" w:name="_Toc475949438"/>
      <w:bookmarkStart w:id="454" w:name="_Toc475711794"/>
      <w:bookmarkStart w:id="455" w:name="_Toc370996712"/>
      <w:bookmarkEnd w:id="3"/>
      <w:bookmarkEnd w:id="4"/>
      <w:bookmarkEnd w:id="5"/>
      <w:r>
        <w:rPr>
          <w:rFonts w:hint="eastAsia"/>
          <w:b/>
          <w:sz w:val="15"/>
          <w:szCs w:val="15"/>
        </w:rPr>
        <w:t>功能代码表说明</w:t>
      </w:r>
      <w:bookmarkEnd w:id="446"/>
      <w:bookmarkEnd w:id="447"/>
      <w:bookmarkEnd w:id="448"/>
      <w:bookmarkEnd w:id="449"/>
      <w:bookmarkEnd w:id="450"/>
      <w:bookmarkEnd w:id="451"/>
      <w:bookmarkEnd w:id="452"/>
      <w:bookmarkEnd w:id="453"/>
      <w:bookmarkEnd w:id="454"/>
      <w:bookmarkEnd w:id="455"/>
    </w:p>
    <w:p w:rsidR="003F47FB" w:rsidRDefault="00F66753">
      <w:pPr>
        <w:widowControl/>
        <w:spacing w:line="240" w:lineRule="exact"/>
        <w:ind w:firstLineChars="200" w:firstLine="300"/>
        <w:rPr>
          <w:rFonts w:ascii="宋体" w:hAnsi="宋体"/>
          <w:color w:val="0D0D0D" w:themeColor="text1" w:themeTint="F2"/>
          <w:sz w:val="15"/>
          <w:szCs w:val="15"/>
        </w:rPr>
      </w:pPr>
      <w:r>
        <w:rPr>
          <w:rFonts w:ascii="宋体" w:hAnsi="宋体" w:hint="eastAsia"/>
          <w:color w:val="0D0D0D" w:themeColor="text1" w:themeTint="F2"/>
          <w:sz w:val="15"/>
          <w:szCs w:val="15"/>
        </w:rPr>
        <w:t>HGD760</w:t>
      </w:r>
      <w:r w:rsidR="00E54AA3">
        <w:rPr>
          <w:rFonts w:ascii="宋体" w:hAnsi="宋体" w:hint="eastAsia"/>
          <w:color w:val="0D0D0D" w:themeColor="text1" w:themeTint="F2"/>
          <w:sz w:val="15"/>
          <w:szCs w:val="15"/>
        </w:rPr>
        <w:t>系列变频器的功能代码（简称“功能码”）为如下表所示2</w:t>
      </w:r>
      <w:r w:rsidR="00E54AA3">
        <w:rPr>
          <w:rFonts w:ascii="宋体" w:hAnsi="宋体"/>
          <w:color w:val="0D0D0D" w:themeColor="text1" w:themeTint="F2"/>
          <w:sz w:val="15"/>
          <w:szCs w:val="15"/>
        </w:rPr>
        <w:t>2</w:t>
      </w:r>
      <w:r w:rsidR="00E54AA3">
        <w:rPr>
          <w:rFonts w:ascii="宋体" w:hAnsi="宋体" w:hint="eastAsia"/>
          <w:color w:val="0D0D0D" w:themeColor="text1" w:themeTint="F2"/>
          <w:sz w:val="15"/>
          <w:szCs w:val="15"/>
        </w:rPr>
        <w:t>组，每组功能码若干。其中F18组为监视参数组，用于查看变频器状态；F19组为故障记录组，用于查看近3次故障详情；其他各组为参数设置组，用于满足不同功能需求设置。</w:t>
      </w:r>
    </w:p>
    <w:tbl>
      <w:tblPr>
        <w:tblStyle w:val="23"/>
        <w:tblW w:w="4500" w:type="pct"/>
        <w:jc w:val="center"/>
        <w:tblCellMar>
          <w:left w:w="34" w:type="dxa"/>
          <w:right w:w="34" w:type="dxa"/>
        </w:tblCellMar>
        <w:tblLook w:val="04A0" w:firstRow="1" w:lastRow="0" w:firstColumn="1" w:lastColumn="0" w:noHBand="0" w:noVBand="1"/>
      </w:tblPr>
      <w:tblGrid>
        <w:gridCol w:w="619"/>
        <w:gridCol w:w="2487"/>
        <w:gridCol w:w="622"/>
        <w:gridCol w:w="2559"/>
      </w:tblGrid>
      <w:tr w:rsidR="003F47FB">
        <w:trPr>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F00</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14" w:anchor="F00基本功能参数组" w:history="1">
              <w:r w:rsidR="00E54AA3">
                <w:rPr>
                  <w:rStyle w:val="afc"/>
                  <w:rFonts w:ascii="宋体" w:hAnsi="宋体" w:hint="eastAsia"/>
                  <w:color w:val="auto"/>
                  <w:kern w:val="0"/>
                  <w:sz w:val="15"/>
                  <w:szCs w:val="15"/>
                  <w:u w:val="none"/>
                </w:rPr>
                <w:t>基本功能参数组</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F01</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15" w:anchor="F01电机1参数组" w:history="1">
              <w:r w:rsidR="00E54AA3">
                <w:rPr>
                  <w:rStyle w:val="afc"/>
                  <w:rFonts w:ascii="宋体" w:hAnsi="宋体" w:hint="eastAsia"/>
                  <w:color w:val="auto"/>
                  <w:kern w:val="0"/>
                  <w:sz w:val="15"/>
                  <w:szCs w:val="15"/>
                  <w:u w:val="none"/>
                </w:rPr>
                <w:t>电机1参数组</w:t>
              </w:r>
            </w:hyperlink>
          </w:p>
        </w:tc>
      </w:tr>
      <w:tr w:rsidR="003F47FB">
        <w:trPr>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F02</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16" w:anchor="_F02组输入端子功能参数组" w:history="1">
              <w:r w:rsidR="00E54AA3">
                <w:rPr>
                  <w:rStyle w:val="afc"/>
                  <w:rFonts w:ascii="宋体" w:hAnsi="宋体" w:hint="eastAsia"/>
                  <w:color w:val="auto"/>
                  <w:kern w:val="0"/>
                  <w:sz w:val="15"/>
                  <w:szCs w:val="15"/>
                  <w:u w:val="none"/>
                </w:rPr>
                <w:t>输入端子功能组</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F03</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17" w:anchor="_F03组输出端子功能参数组" w:history="1">
              <w:r w:rsidR="00E54AA3">
                <w:rPr>
                  <w:rStyle w:val="afc"/>
                  <w:rFonts w:ascii="宋体" w:hAnsi="宋体" w:hint="eastAsia"/>
                  <w:color w:val="auto"/>
                  <w:kern w:val="0"/>
                  <w:sz w:val="15"/>
                  <w:szCs w:val="15"/>
                  <w:u w:val="none"/>
                </w:rPr>
                <w:t>输出端子功能组</w:t>
              </w:r>
            </w:hyperlink>
          </w:p>
        </w:tc>
      </w:tr>
      <w:tr w:rsidR="003F47FB">
        <w:trPr>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F04</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18" w:anchor="F04启停控制参数组" w:history="1">
              <w:r w:rsidR="00E54AA3">
                <w:rPr>
                  <w:rStyle w:val="afc"/>
                  <w:rFonts w:ascii="宋体" w:hAnsi="宋体" w:hint="eastAsia"/>
                  <w:color w:val="auto"/>
                  <w:kern w:val="0"/>
                  <w:sz w:val="15"/>
                  <w:szCs w:val="15"/>
                  <w:u w:val="none"/>
                </w:rPr>
                <w:t>启停控制参数组</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F05</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19" w:anchor="F05VF控制参数组" w:history="1">
              <w:r w:rsidR="00E54AA3">
                <w:rPr>
                  <w:rStyle w:val="afc"/>
                  <w:rFonts w:ascii="宋体" w:hAnsi="宋体" w:hint="eastAsia"/>
                  <w:color w:val="auto"/>
                  <w:kern w:val="0"/>
                  <w:sz w:val="15"/>
                  <w:szCs w:val="15"/>
                  <w:u w:val="none"/>
                </w:rPr>
                <w:t>V/F控制参数组</w:t>
              </w:r>
            </w:hyperlink>
          </w:p>
        </w:tc>
      </w:tr>
      <w:tr w:rsidR="003F47FB">
        <w:trPr>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F06</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0" w:anchor="F06矢量控制参数组" w:history="1">
              <w:r w:rsidR="00E54AA3">
                <w:rPr>
                  <w:rStyle w:val="afc"/>
                  <w:rFonts w:ascii="宋体" w:hAnsi="宋体" w:hint="eastAsia"/>
                  <w:color w:val="auto"/>
                  <w:kern w:val="0"/>
                  <w:sz w:val="15"/>
                  <w:szCs w:val="15"/>
                  <w:u w:val="none"/>
                </w:rPr>
                <w:t>矢量控制参数组</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F07</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1" w:anchor="F07保护功能设置组" w:history="1">
              <w:r w:rsidR="00E54AA3">
                <w:rPr>
                  <w:rStyle w:val="afc"/>
                  <w:rFonts w:ascii="宋体" w:hAnsi="宋体" w:hint="eastAsia"/>
                  <w:color w:val="auto"/>
                  <w:kern w:val="0"/>
                  <w:sz w:val="15"/>
                  <w:szCs w:val="15"/>
                  <w:u w:val="none"/>
                </w:rPr>
                <w:t>保护功能设置组</w:t>
              </w:r>
            </w:hyperlink>
          </w:p>
        </w:tc>
      </w:tr>
      <w:tr w:rsidR="003F47FB">
        <w:trPr>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180" w:lineRule="exact"/>
              <w:rPr>
                <w:rFonts w:ascii="宋体" w:hAnsi="宋体"/>
                <w:b/>
                <w:kern w:val="0"/>
                <w:sz w:val="15"/>
                <w:szCs w:val="15"/>
              </w:rPr>
            </w:pPr>
            <w:r>
              <w:rPr>
                <w:rFonts w:ascii="宋体" w:hAnsi="宋体" w:hint="eastAsia"/>
                <w:b/>
                <w:kern w:val="0"/>
                <w:sz w:val="15"/>
                <w:szCs w:val="15"/>
              </w:rPr>
              <w:t>F08</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2" w:anchor="F08多段速和简易PLC" w:history="1">
              <w:r w:rsidR="00E54AA3">
                <w:rPr>
                  <w:rStyle w:val="afc"/>
                  <w:rFonts w:ascii="宋体" w:hAnsi="宋体" w:hint="eastAsia"/>
                  <w:color w:val="auto"/>
                  <w:kern w:val="0"/>
                  <w:sz w:val="15"/>
                  <w:szCs w:val="15"/>
                  <w:u w:val="none"/>
                </w:rPr>
                <w:t>多段速和简易PLC</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180" w:lineRule="exact"/>
              <w:rPr>
                <w:rFonts w:ascii="宋体" w:hAnsi="宋体"/>
                <w:b/>
                <w:kern w:val="0"/>
                <w:sz w:val="15"/>
                <w:szCs w:val="15"/>
              </w:rPr>
            </w:pPr>
            <w:r>
              <w:rPr>
                <w:rFonts w:ascii="宋体" w:hAnsi="宋体" w:hint="eastAsia"/>
                <w:b/>
                <w:kern w:val="0"/>
                <w:sz w:val="15"/>
                <w:szCs w:val="15"/>
              </w:rPr>
              <w:t>F09</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3" w:anchor="F09PID功能组" w:history="1">
              <w:r w:rsidR="00E54AA3">
                <w:rPr>
                  <w:rStyle w:val="afc"/>
                  <w:rFonts w:ascii="宋体" w:hAnsi="宋体" w:hint="eastAsia"/>
                  <w:color w:val="auto"/>
                  <w:kern w:val="0"/>
                  <w:sz w:val="15"/>
                  <w:szCs w:val="15"/>
                  <w:u w:val="none"/>
                </w:rPr>
                <w:t>PID功能组</w:t>
              </w:r>
            </w:hyperlink>
          </w:p>
        </w:tc>
      </w:tr>
      <w:tr w:rsidR="003F47FB">
        <w:trPr>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F10</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4" w:anchor="F10通讯功能组" w:history="1">
              <w:r w:rsidR="00E54AA3">
                <w:rPr>
                  <w:rStyle w:val="afc"/>
                  <w:rFonts w:ascii="宋体" w:hAnsi="宋体" w:hint="eastAsia"/>
                  <w:color w:val="auto"/>
                  <w:kern w:val="0"/>
                  <w:sz w:val="15"/>
                  <w:szCs w:val="15"/>
                  <w:u w:val="none"/>
                </w:rPr>
                <w:t>通讯功能组</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F11</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5" w:anchor="F11用户自选参数组" w:history="1">
              <w:r w:rsidR="00E54AA3">
                <w:rPr>
                  <w:rStyle w:val="afc"/>
                  <w:rFonts w:ascii="宋体" w:hAnsi="宋体" w:hint="eastAsia"/>
                  <w:color w:val="auto"/>
                  <w:kern w:val="0"/>
                  <w:sz w:val="15"/>
                  <w:szCs w:val="15"/>
                  <w:u w:val="none"/>
                </w:rPr>
                <w:t>用户自选参数组</w:t>
              </w:r>
            </w:hyperlink>
          </w:p>
        </w:tc>
      </w:tr>
      <w:tr w:rsidR="003F47FB">
        <w:trPr>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F12</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6" w:anchor="F12键盘与显示功能组" w:history="1">
              <w:r w:rsidR="00E54AA3">
                <w:rPr>
                  <w:rStyle w:val="afc"/>
                  <w:rFonts w:ascii="宋体" w:hAnsi="宋体" w:hint="eastAsia"/>
                  <w:color w:val="auto"/>
                  <w:kern w:val="0"/>
                  <w:sz w:val="15"/>
                  <w:szCs w:val="15"/>
                  <w:u w:val="none"/>
                </w:rPr>
                <w:t>键盘与显示功能组</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F13</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7" w:anchor="F13转矩控制参数组" w:history="1">
              <w:r w:rsidR="00E54AA3">
                <w:rPr>
                  <w:rStyle w:val="afc"/>
                  <w:rFonts w:ascii="宋体" w:hAnsi="宋体" w:hint="eastAsia"/>
                  <w:color w:val="auto"/>
                  <w:kern w:val="0"/>
                  <w:sz w:val="15"/>
                  <w:szCs w:val="15"/>
                  <w:u w:val="none"/>
                </w:rPr>
                <w:t>转矩控制参数组</w:t>
              </w:r>
            </w:hyperlink>
          </w:p>
        </w:tc>
      </w:tr>
      <w:tr w:rsidR="003F47FB">
        <w:trPr>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F14</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8" w:anchor="F14电机2参数组" w:history="1">
              <w:r w:rsidR="00E54AA3">
                <w:rPr>
                  <w:rStyle w:val="afc"/>
                  <w:rFonts w:ascii="宋体" w:hAnsi="宋体" w:hint="eastAsia"/>
                  <w:color w:val="auto"/>
                  <w:kern w:val="0"/>
                  <w:sz w:val="15"/>
                  <w:szCs w:val="15"/>
                  <w:u w:val="none"/>
                </w:rPr>
                <w:t>电机2参数组</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widowControl/>
              <w:spacing w:line="180" w:lineRule="exact"/>
              <w:rPr>
                <w:rFonts w:ascii="宋体" w:hAnsi="宋体"/>
                <w:b/>
                <w:kern w:val="0"/>
                <w:sz w:val="15"/>
                <w:szCs w:val="15"/>
              </w:rPr>
            </w:pPr>
            <w:r>
              <w:rPr>
                <w:rFonts w:ascii="宋体" w:hAnsi="宋体" w:hint="eastAsia"/>
                <w:b/>
                <w:kern w:val="0"/>
                <w:sz w:val="15"/>
                <w:szCs w:val="15"/>
              </w:rPr>
              <w:t>F15</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29" w:anchor="F15辅助功能组" w:history="1">
              <w:r w:rsidR="00E54AA3">
                <w:rPr>
                  <w:rStyle w:val="afc"/>
                  <w:rFonts w:ascii="宋体" w:hAnsi="宋体" w:hint="eastAsia"/>
                  <w:color w:val="auto"/>
                  <w:kern w:val="0"/>
                  <w:sz w:val="15"/>
                  <w:szCs w:val="15"/>
                  <w:u w:val="none"/>
                </w:rPr>
                <w:t>辅助功能组</w:t>
              </w:r>
            </w:hyperlink>
          </w:p>
        </w:tc>
      </w:tr>
      <w:tr w:rsidR="003F47FB">
        <w:trPr>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180" w:lineRule="exact"/>
              <w:rPr>
                <w:rFonts w:ascii="宋体" w:hAnsi="宋体"/>
                <w:b/>
                <w:kern w:val="0"/>
                <w:sz w:val="15"/>
                <w:szCs w:val="15"/>
              </w:rPr>
            </w:pPr>
            <w:r>
              <w:rPr>
                <w:rFonts w:ascii="宋体" w:hAnsi="宋体" w:hint="eastAsia"/>
                <w:b/>
                <w:kern w:val="0"/>
                <w:sz w:val="15"/>
                <w:szCs w:val="15"/>
              </w:rPr>
              <w:t>F16</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30" w:anchor="_F16组客户化功能参数组" w:history="1">
              <w:r w:rsidR="00E54AA3">
                <w:rPr>
                  <w:rStyle w:val="afc"/>
                  <w:rFonts w:ascii="宋体" w:hAnsi="宋体" w:hint="eastAsia"/>
                  <w:color w:val="auto"/>
                  <w:kern w:val="0"/>
                  <w:sz w:val="15"/>
                  <w:szCs w:val="15"/>
                  <w:u w:val="none"/>
                </w:rPr>
                <w:t>客户化功能组</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180" w:lineRule="exact"/>
              <w:rPr>
                <w:rFonts w:ascii="宋体" w:hAnsi="宋体"/>
                <w:b/>
                <w:kern w:val="0"/>
                <w:sz w:val="15"/>
                <w:szCs w:val="15"/>
              </w:rPr>
            </w:pPr>
            <w:r>
              <w:rPr>
                <w:rFonts w:ascii="宋体" w:hAnsi="宋体" w:hint="eastAsia"/>
                <w:b/>
                <w:kern w:val="0"/>
                <w:sz w:val="15"/>
                <w:szCs w:val="15"/>
              </w:rPr>
              <w:t>F17</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31" w:anchor="_F17组虚拟I/O功能参数组" w:history="1">
              <w:r w:rsidR="00E54AA3">
                <w:rPr>
                  <w:rStyle w:val="afc"/>
                  <w:rFonts w:ascii="宋体" w:hAnsi="宋体" w:hint="eastAsia"/>
                  <w:color w:val="auto"/>
                  <w:kern w:val="0"/>
                  <w:sz w:val="15"/>
                  <w:szCs w:val="15"/>
                  <w:u w:val="none"/>
                </w:rPr>
                <w:t>虚拟I/O功能组</w:t>
              </w:r>
            </w:hyperlink>
          </w:p>
        </w:tc>
      </w:tr>
      <w:tr w:rsidR="003F47FB">
        <w:trPr>
          <w:trHeight w:val="215"/>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180" w:lineRule="exact"/>
              <w:rPr>
                <w:rFonts w:ascii="宋体" w:hAnsi="宋体"/>
                <w:b/>
                <w:kern w:val="0"/>
                <w:sz w:val="15"/>
                <w:szCs w:val="15"/>
              </w:rPr>
            </w:pPr>
            <w:r>
              <w:rPr>
                <w:rFonts w:ascii="宋体" w:hAnsi="宋体" w:hint="eastAsia"/>
                <w:b/>
                <w:kern w:val="0"/>
                <w:sz w:val="15"/>
                <w:szCs w:val="15"/>
              </w:rPr>
              <w:t>F18</w:t>
            </w:r>
          </w:p>
        </w:tc>
        <w:tc>
          <w:tcPr>
            <w:tcW w:w="1978"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32" w:anchor="F18监视参数组" w:history="1">
              <w:r w:rsidR="00E54AA3">
                <w:rPr>
                  <w:rStyle w:val="afc"/>
                  <w:rFonts w:ascii="宋体" w:hAnsi="宋体" w:hint="eastAsia"/>
                  <w:color w:val="auto"/>
                  <w:kern w:val="0"/>
                  <w:sz w:val="15"/>
                  <w:szCs w:val="15"/>
                  <w:u w:val="none"/>
                </w:rPr>
                <w:t>监视参数组</w:t>
              </w:r>
            </w:hyperlink>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180" w:lineRule="exact"/>
              <w:rPr>
                <w:rFonts w:ascii="宋体" w:hAnsi="宋体"/>
                <w:b/>
                <w:kern w:val="0"/>
                <w:sz w:val="15"/>
                <w:szCs w:val="15"/>
              </w:rPr>
            </w:pPr>
            <w:r>
              <w:rPr>
                <w:rFonts w:ascii="宋体" w:hAnsi="宋体" w:hint="eastAsia"/>
                <w:b/>
                <w:kern w:val="0"/>
                <w:sz w:val="15"/>
                <w:szCs w:val="15"/>
              </w:rPr>
              <w:t>F19</w:t>
            </w:r>
          </w:p>
        </w:tc>
        <w:tc>
          <w:tcPr>
            <w:tcW w:w="2035" w:type="pct"/>
            <w:tcBorders>
              <w:top w:val="single" w:sz="4" w:space="0" w:color="auto"/>
              <w:left w:val="single" w:sz="4" w:space="0" w:color="auto"/>
              <w:bottom w:val="single" w:sz="4" w:space="0" w:color="auto"/>
              <w:right w:val="single" w:sz="4" w:space="0" w:color="auto"/>
            </w:tcBorders>
          </w:tcPr>
          <w:p w:rsidR="003F47FB" w:rsidRDefault="00EF1819">
            <w:pPr>
              <w:widowControl/>
              <w:spacing w:line="180" w:lineRule="exact"/>
              <w:rPr>
                <w:rFonts w:ascii="宋体" w:hAnsi="宋体"/>
                <w:kern w:val="0"/>
                <w:sz w:val="15"/>
                <w:szCs w:val="15"/>
              </w:rPr>
            </w:pPr>
            <w:hyperlink r:id="rId133" w:anchor="_F19组故障记录参数组" w:history="1">
              <w:r w:rsidR="00E54AA3">
                <w:rPr>
                  <w:rStyle w:val="afc"/>
                  <w:rFonts w:ascii="宋体" w:hAnsi="宋体" w:hint="eastAsia"/>
                  <w:color w:val="auto"/>
                  <w:kern w:val="0"/>
                  <w:sz w:val="15"/>
                  <w:szCs w:val="15"/>
                  <w:u w:val="none"/>
                </w:rPr>
                <w:t>故障记录组</w:t>
              </w:r>
            </w:hyperlink>
          </w:p>
        </w:tc>
      </w:tr>
      <w:tr w:rsidR="003F47FB">
        <w:trPr>
          <w:trHeight w:val="215"/>
          <w:jc w:val="center"/>
        </w:trPr>
        <w:tc>
          <w:tcPr>
            <w:tcW w:w="492"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180" w:lineRule="exact"/>
              <w:rPr>
                <w:rFonts w:ascii="宋体" w:hAnsi="宋体"/>
                <w:b/>
                <w:kern w:val="0"/>
                <w:sz w:val="15"/>
                <w:szCs w:val="15"/>
              </w:rPr>
            </w:pPr>
            <w:r>
              <w:rPr>
                <w:rFonts w:ascii="宋体" w:hAnsi="宋体" w:hint="eastAsia"/>
                <w:b/>
                <w:kern w:val="0"/>
                <w:sz w:val="15"/>
                <w:szCs w:val="15"/>
              </w:rPr>
              <w:t>F</w:t>
            </w:r>
            <w:r>
              <w:rPr>
                <w:rFonts w:ascii="宋体" w:hAnsi="宋体"/>
                <w:b/>
                <w:kern w:val="0"/>
                <w:sz w:val="15"/>
                <w:szCs w:val="15"/>
              </w:rPr>
              <w:t>21</w:t>
            </w:r>
          </w:p>
        </w:tc>
        <w:tc>
          <w:tcPr>
            <w:tcW w:w="1978" w:type="pct"/>
            <w:tcBorders>
              <w:top w:val="single" w:sz="4" w:space="0" w:color="auto"/>
              <w:left w:val="single" w:sz="4" w:space="0" w:color="auto"/>
              <w:bottom w:val="single" w:sz="4" w:space="0" w:color="auto"/>
              <w:right w:val="single" w:sz="4" w:space="0" w:color="auto"/>
            </w:tcBorders>
          </w:tcPr>
          <w:p w:rsidR="003F47FB" w:rsidRDefault="00E54AA3">
            <w:pPr>
              <w:widowControl/>
              <w:spacing w:line="180" w:lineRule="exact"/>
            </w:pPr>
            <w:r>
              <w:rPr>
                <w:rFonts w:ascii="宋体" w:hAnsi="宋体" w:hint="eastAsia"/>
                <w:sz w:val="15"/>
                <w:szCs w:val="15"/>
              </w:rPr>
              <w:t>收卷机专用功能参数组</w:t>
            </w:r>
          </w:p>
        </w:tc>
        <w:tc>
          <w:tcPr>
            <w:tcW w:w="495" w:type="pct"/>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F47FB" w:rsidRDefault="00E54AA3">
            <w:pPr>
              <w:spacing w:line="180" w:lineRule="exact"/>
              <w:rPr>
                <w:rFonts w:ascii="宋体" w:hAnsi="宋体"/>
                <w:b/>
                <w:kern w:val="0"/>
                <w:sz w:val="15"/>
                <w:szCs w:val="15"/>
              </w:rPr>
            </w:pPr>
            <w:r>
              <w:rPr>
                <w:rFonts w:ascii="宋体" w:hAnsi="宋体" w:hint="eastAsia"/>
                <w:b/>
                <w:kern w:val="0"/>
                <w:sz w:val="15"/>
                <w:szCs w:val="15"/>
              </w:rPr>
              <w:t>F</w:t>
            </w:r>
            <w:r>
              <w:rPr>
                <w:rFonts w:ascii="宋体" w:hAnsi="宋体"/>
                <w:b/>
                <w:kern w:val="0"/>
                <w:sz w:val="15"/>
                <w:szCs w:val="15"/>
              </w:rPr>
              <w:t>45</w:t>
            </w:r>
          </w:p>
        </w:tc>
        <w:tc>
          <w:tcPr>
            <w:tcW w:w="2035" w:type="pct"/>
            <w:tcBorders>
              <w:top w:val="single" w:sz="4" w:space="0" w:color="auto"/>
              <w:left w:val="single" w:sz="4" w:space="0" w:color="auto"/>
              <w:bottom w:val="single" w:sz="4" w:space="0" w:color="auto"/>
              <w:right w:val="single" w:sz="4" w:space="0" w:color="auto"/>
            </w:tcBorders>
          </w:tcPr>
          <w:p w:rsidR="003F47FB" w:rsidRDefault="00E54AA3">
            <w:pPr>
              <w:widowControl/>
              <w:spacing w:line="180" w:lineRule="exact"/>
            </w:pPr>
            <w:r>
              <w:rPr>
                <w:rStyle w:val="afc"/>
                <w:rFonts w:ascii="宋体" w:hAnsi="宋体" w:hint="eastAsia"/>
                <w:color w:val="auto"/>
                <w:kern w:val="0"/>
                <w:sz w:val="15"/>
                <w:szCs w:val="15"/>
                <w:u w:val="none"/>
              </w:rPr>
              <w:t>M</w:t>
            </w:r>
            <w:r>
              <w:rPr>
                <w:rStyle w:val="afc"/>
                <w:rFonts w:ascii="宋体" w:hAnsi="宋体"/>
                <w:color w:val="auto"/>
                <w:kern w:val="0"/>
                <w:sz w:val="15"/>
                <w:szCs w:val="15"/>
                <w:u w:val="none"/>
              </w:rPr>
              <w:t>odbus自由映射参数组</w:t>
            </w:r>
          </w:p>
        </w:tc>
      </w:tr>
    </w:tbl>
    <w:p w:rsidR="003F47FB" w:rsidRDefault="00E54AA3">
      <w:pPr>
        <w:widowControl/>
        <w:spacing w:beforeLines="10" w:before="30"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★：当前系列产品部分参数保留，读取返回0；部分参数的某些选择保留，仍可设置，但可能致使变频器运行不正常。请避免此类参数误操作。</w:t>
      </w:r>
    </w:p>
    <w:p w:rsidR="003F47FB" w:rsidRDefault="00E54AA3">
      <w:pPr>
        <w:pStyle w:val="affa"/>
        <w:widowControl/>
        <w:numPr>
          <w:ilvl w:val="0"/>
          <w:numId w:val="80"/>
        </w:numPr>
        <w:spacing w:line="240" w:lineRule="exact"/>
        <w:ind w:left="297" w:hangingChars="198" w:hanging="297"/>
        <w:textAlignment w:val="auto"/>
        <w:rPr>
          <w:rFonts w:ascii="宋体" w:hAnsi="宋体"/>
          <w:color w:val="0D0D0D" w:themeColor="text1" w:themeTint="F2"/>
          <w:sz w:val="15"/>
          <w:szCs w:val="15"/>
        </w:rPr>
      </w:pPr>
      <w:r>
        <w:rPr>
          <w:rFonts w:ascii="宋体" w:hAnsi="宋体" w:hint="eastAsia"/>
          <w:sz w:val="15"/>
          <w:szCs w:val="15"/>
        </w:rPr>
        <w:t>参数属性：●任何状态下都可更改的参数；〇运行状态不可更改的参数；</w:t>
      </w:r>
      <w:r>
        <w:rPr>
          <w:rFonts w:ascii="宋体" w:hAnsi="宋体" w:cs="宋体" w:hint="eastAsia"/>
          <w:sz w:val="15"/>
          <w:szCs w:val="15"/>
        </w:rPr>
        <w:t>×只读参数；</w:t>
      </w:r>
    </w:p>
    <w:p w:rsidR="003F47FB" w:rsidRDefault="00E54AA3">
      <w:pPr>
        <w:rPr>
          <w:b/>
          <w:sz w:val="15"/>
          <w:szCs w:val="15"/>
        </w:rPr>
      </w:pPr>
      <w:bookmarkStart w:id="456" w:name="_Toc475713111"/>
      <w:bookmarkStart w:id="457" w:name="_Toc370996713"/>
      <w:bookmarkStart w:id="458" w:name="_Toc476054731"/>
      <w:bookmarkStart w:id="459" w:name="_Toc372288963"/>
      <w:bookmarkStart w:id="460" w:name="_Toc475711795"/>
      <w:bookmarkStart w:id="461" w:name="_Toc475949439"/>
      <w:bookmarkStart w:id="462" w:name="_Toc475950031"/>
      <w:bookmarkStart w:id="463" w:name="_Toc374018558"/>
      <w:bookmarkStart w:id="464" w:name="_Toc476055483"/>
      <w:bookmarkStart w:id="465" w:name="_Toc380409083"/>
      <w:r>
        <w:rPr>
          <w:rFonts w:hint="eastAsia"/>
          <w:b/>
          <w:sz w:val="15"/>
          <w:szCs w:val="15"/>
        </w:rPr>
        <w:t>功能参数表</w:t>
      </w:r>
      <w:bookmarkEnd w:id="456"/>
      <w:bookmarkEnd w:id="457"/>
      <w:bookmarkEnd w:id="458"/>
      <w:bookmarkEnd w:id="459"/>
      <w:bookmarkEnd w:id="460"/>
      <w:bookmarkEnd w:id="461"/>
      <w:bookmarkEnd w:id="462"/>
      <w:bookmarkEnd w:id="463"/>
      <w:bookmarkEnd w:id="464"/>
      <w:bookmarkEnd w:id="465"/>
    </w:p>
    <w:tbl>
      <w:tblPr>
        <w:tblpPr w:leftFromText="180" w:rightFromText="180" w:vertAnchor="text" w:tblpY="1"/>
        <w:tblOverlap w:val="never"/>
        <w:tblW w:w="7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574"/>
        <w:gridCol w:w="14"/>
        <w:gridCol w:w="1820"/>
        <w:gridCol w:w="36"/>
        <w:gridCol w:w="173"/>
        <w:gridCol w:w="163"/>
        <w:gridCol w:w="35"/>
        <w:gridCol w:w="158"/>
        <w:gridCol w:w="179"/>
        <w:gridCol w:w="177"/>
        <w:gridCol w:w="56"/>
        <w:gridCol w:w="139"/>
        <w:gridCol w:w="162"/>
        <w:gridCol w:w="211"/>
        <w:gridCol w:w="58"/>
        <w:gridCol w:w="116"/>
        <w:gridCol w:w="198"/>
        <w:gridCol w:w="227"/>
        <w:gridCol w:w="29"/>
        <w:gridCol w:w="116"/>
        <w:gridCol w:w="281"/>
        <w:gridCol w:w="91"/>
        <w:gridCol w:w="373"/>
        <w:gridCol w:w="567"/>
        <w:gridCol w:w="846"/>
        <w:gridCol w:w="284"/>
      </w:tblGrid>
      <w:tr w:rsidR="003F47FB">
        <w:trPr>
          <w:trHeight w:val="53"/>
        </w:trPr>
        <w:tc>
          <w:tcPr>
            <w:tcW w:w="588" w:type="dxa"/>
            <w:gridSpan w:val="2"/>
            <w:shd w:val="clear" w:color="auto" w:fill="BFBFBF" w:themeFill="background1" w:themeFillShade="BF"/>
            <w:vAlign w:val="center"/>
          </w:tcPr>
          <w:p w:rsidR="003F47FB" w:rsidRDefault="00E54AA3">
            <w:pPr>
              <w:widowControl/>
              <w:spacing w:line="220" w:lineRule="exact"/>
              <w:jc w:val="center"/>
              <w:rPr>
                <w:rFonts w:ascii="宋体" w:hAnsi="宋体" w:cs="宋体"/>
                <w:bCs/>
                <w:color w:val="0D0D0D" w:themeColor="text1" w:themeTint="F2"/>
                <w:kern w:val="0"/>
                <w:sz w:val="15"/>
                <w:szCs w:val="15"/>
              </w:rPr>
            </w:pPr>
            <w:r>
              <w:rPr>
                <w:rFonts w:ascii="宋体" w:hAnsi="宋体" w:cs="宋体" w:hint="eastAsia"/>
                <w:bCs/>
                <w:color w:val="0D0D0D" w:themeColor="text1" w:themeTint="F2"/>
                <w:kern w:val="0"/>
                <w:sz w:val="15"/>
                <w:szCs w:val="15"/>
              </w:rPr>
              <w:t>功能码</w:t>
            </w:r>
          </w:p>
        </w:tc>
        <w:tc>
          <w:tcPr>
            <w:tcW w:w="1820" w:type="dxa"/>
            <w:shd w:val="clear" w:color="auto" w:fill="BFBFBF" w:themeFill="background1" w:themeFillShade="BF"/>
            <w:vAlign w:val="center"/>
          </w:tcPr>
          <w:p w:rsidR="003F47FB" w:rsidRDefault="00E54AA3">
            <w:pPr>
              <w:widowControl/>
              <w:spacing w:line="220" w:lineRule="exact"/>
              <w:jc w:val="center"/>
              <w:rPr>
                <w:rFonts w:ascii="宋体" w:hAnsi="宋体" w:cs="宋体"/>
                <w:bCs/>
                <w:color w:val="0D0D0D" w:themeColor="text1" w:themeTint="F2"/>
                <w:kern w:val="0"/>
                <w:sz w:val="15"/>
                <w:szCs w:val="15"/>
              </w:rPr>
            </w:pPr>
            <w:r>
              <w:rPr>
                <w:rFonts w:ascii="宋体" w:hAnsi="宋体" w:cs="宋体" w:hint="eastAsia"/>
                <w:bCs/>
                <w:color w:val="0D0D0D" w:themeColor="text1" w:themeTint="F2"/>
                <w:kern w:val="0"/>
                <w:sz w:val="15"/>
                <w:szCs w:val="15"/>
              </w:rPr>
              <w:t>功能码名称</w:t>
            </w:r>
          </w:p>
        </w:tc>
        <w:tc>
          <w:tcPr>
            <w:tcW w:w="2978" w:type="dxa"/>
            <w:gridSpan w:val="20"/>
            <w:shd w:val="clear" w:color="auto" w:fill="BFBFBF" w:themeFill="background1" w:themeFillShade="BF"/>
            <w:vAlign w:val="center"/>
          </w:tcPr>
          <w:p w:rsidR="003F47FB" w:rsidRDefault="00E54AA3">
            <w:pPr>
              <w:widowControl/>
              <w:spacing w:line="220" w:lineRule="exact"/>
              <w:jc w:val="center"/>
              <w:rPr>
                <w:rFonts w:ascii="宋体" w:hAnsi="宋体" w:cstheme="minorHAnsi"/>
                <w:bCs/>
                <w:color w:val="0D0D0D" w:themeColor="text1" w:themeTint="F2"/>
                <w:kern w:val="0"/>
                <w:sz w:val="15"/>
                <w:szCs w:val="15"/>
              </w:rPr>
            </w:pPr>
            <w:r>
              <w:rPr>
                <w:rFonts w:ascii="宋体" w:hAnsi="宋体" w:cs="宋体" w:hint="eastAsia"/>
                <w:bCs/>
                <w:color w:val="0D0D0D" w:themeColor="text1" w:themeTint="F2"/>
                <w:kern w:val="0"/>
                <w:sz w:val="15"/>
                <w:szCs w:val="15"/>
              </w:rPr>
              <w:t>参数说明</w:t>
            </w:r>
          </w:p>
        </w:tc>
        <w:tc>
          <w:tcPr>
            <w:tcW w:w="567" w:type="dxa"/>
            <w:shd w:val="clear" w:color="auto" w:fill="BFBFBF" w:themeFill="background1" w:themeFillShade="BF"/>
            <w:vAlign w:val="center"/>
          </w:tcPr>
          <w:p w:rsidR="003F47FB" w:rsidRDefault="00E54AA3">
            <w:pPr>
              <w:widowControl/>
              <w:spacing w:line="220" w:lineRule="exact"/>
              <w:jc w:val="center"/>
              <w:rPr>
                <w:rFonts w:ascii="宋体" w:hAnsi="宋体" w:cs="宋体"/>
                <w:bCs/>
                <w:color w:val="0D0D0D" w:themeColor="text1" w:themeTint="F2"/>
                <w:kern w:val="0"/>
                <w:sz w:val="15"/>
                <w:szCs w:val="15"/>
              </w:rPr>
            </w:pPr>
            <w:r>
              <w:rPr>
                <w:rFonts w:ascii="宋体" w:hAnsi="宋体" w:cs="宋体" w:hint="eastAsia"/>
                <w:bCs/>
                <w:color w:val="0D0D0D" w:themeColor="text1" w:themeTint="F2"/>
                <w:kern w:val="0"/>
                <w:sz w:val="15"/>
                <w:szCs w:val="15"/>
              </w:rPr>
              <w:t>单位</w:t>
            </w:r>
          </w:p>
        </w:tc>
        <w:tc>
          <w:tcPr>
            <w:tcW w:w="846" w:type="dxa"/>
            <w:shd w:val="clear" w:color="auto" w:fill="BFBFBF" w:themeFill="background1" w:themeFillShade="BF"/>
            <w:vAlign w:val="center"/>
          </w:tcPr>
          <w:p w:rsidR="003F47FB" w:rsidRDefault="00E54AA3">
            <w:pPr>
              <w:widowControl/>
              <w:spacing w:line="220" w:lineRule="exact"/>
              <w:jc w:val="center"/>
              <w:rPr>
                <w:rFonts w:ascii="宋体" w:hAnsi="宋体" w:cs="宋体"/>
                <w:bCs/>
                <w:color w:val="0D0D0D" w:themeColor="text1" w:themeTint="F2"/>
                <w:kern w:val="0"/>
                <w:sz w:val="15"/>
                <w:szCs w:val="15"/>
              </w:rPr>
            </w:pPr>
            <w:r>
              <w:rPr>
                <w:rFonts w:ascii="宋体" w:hAnsi="宋体" w:cs="宋体" w:hint="eastAsia"/>
                <w:bCs/>
                <w:color w:val="0D0D0D" w:themeColor="text1" w:themeTint="F2"/>
                <w:kern w:val="0"/>
                <w:sz w:val="15"/>
                <w:szCs w:val="15"/>
              </w:rPr>
              <w:t>出厂值</w:t>
            </w:r>
          </w:p>
        </w:tc>
        <w:tc>
          <w:tcPr>
            <w:tcW w:w="284" w:type="dxa"/>
            <w:shd w:val="clear" w:color="auto" w:fill="BFBFBF" w:themeFill="background1" w:themeFillShade="BF"/>
            <w:vAlign w:val="center"/>
          </w:tcPr>
          <w:p w:rsidR="003F47FB" w:rsidRDefault="00E54AA3">
            <w:pPr>
              <w:widowControl/>
              <w:spacing w:line="220" w:lineRule="exact"/>
              <w:jc w:val="center"/>
              <w:rPr>
                <w:rFonts w:ascii="宋体" w:hAnsi="宋体" w:cs="宋体"/>
                <w:bCs/>
                <w:color w:val="0D0D0D" w:themeColor="text1" w:themeTint="F2"/>
                <w:kern w:val="0"/>
                <w:sz w:val="15"/>
                <w:szCs w:val="15"/>
              </w:rPr>
            </w:pPr>
            <w:r>
              <w:rPr>
                <w:rFonts w:ascii="宋体" w:hAnsi="宋体" w:cs="宋体" w:hint="eastAsia"/>
                <w:bCs/>
                <w:color w:val="0D0D0D" w:themeColor="text1" w:themeTint="F2"/>
                <w:kern w:val="0"/>
                <w:sz w:val="15"/>
                <w:szCs w:val="15"/>
              </w:rPr>
              <w:t>属性</w:t>
            </w:r>
          </w:p>
        </w:tc>
      </w:tr>
      <w:tr w:rsidR="003F47FB">
        <w:trPr>
          <w:trHeight w:val="47"/>
        </w:trPr>
        <w:tc>
          <w:tcPr>
            <w:tcW w:w="588" w:type="dxa"/>
            <w:gridSpan w:val="2"/>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cs="宋体"/>
                <w:b/>
                <w:bCs/>
                <w:color w:val="0D0D0D" w:themeColor="text1" w:themeTint="F2"/>
                <w:kern w:val="0"/>
                <w:sz w:val="15"/>
                <w:szCs w:val="15"/>
              </w:rPr>
            </w:pPr>
            <w:bookmarkStart w:id="466" w:name="_Ref370307745"/>
            <w:bookmarkStart w:id="467" w:name="_Ref371621974"/>
            <w:bookmarkStart w:id="468" w:name="F00基本功能参数组" w:colFirst="0" w:colLast="1"/>
            <w:r>
              <w:rPr>
                <w:rFonts w:ascii="宋体" w:hAnsi="宋体" w:cs="宋体" w:hint="eastAsia"/>
                <w:b/>
                <w:bCs/>
                <w:color w:val="0D0D0D" w:themeColor="text1" w:themeTint="F2"/>
                <w:kern w:val="0"/>
                <w:sz w:val="15"/>
                <w:szCs w:val="15"/>
              </w:rPr>
              <w:t>F00</w:t>
            </w:r>
            <w:bookmarkEnd w:id="466"/>
            <w:bookmarkEnd w:id="467"/>
          </w:p>
        </w:tc>
        <w:tc>
          <w:tcPr>
            <w:tcW w:w="6495" w:type="dxa"/>
            <w:gridSpan w:val="24"/>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基本功能参数组</w:t>
            </w:r>
          </w:p>
        </w:tc>
      </w:tr>
      <w:tr w:rsidR="003F47FB">
        <w:trPr>
          <w:trHeight w:val="529"/>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bookmarkStart w:id="469" w:name="F30"/>
            <w:bookmarkEnd w:id="468"/>
            <w:r>
              <w:rPr>
                <w:rFonts w:ascii="宋体" w:hAnsi="宋体" w:hint="eastAsia"/>
                <w:color w:val="0D0D0D" w:themeColor="text1" w:themeTint="F2"/>
                <w:sz w:val="15"/>
                <w:szCs w:val="15"/>
              </w:rPr>
              <w:t>F00</w:t>
            </w:r>
            <w:bookmarkEnd w:id="469"/>
            <w:r>
              <w:rPr>
                <w:rFonts w:ascii="宋体" w:hAnsi="宋体" w:hint="eastAsia"/>
                <w:color w:val="0D0D0D" w:themeColor="text1" w:themeTint="F2"/>
                <w:sz w:val="15"/>
                <w:szCs w:val="15"/>
              </w:rPr>
              <w:t>.01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s="宋体" w:hint="eastAsia"/>
                <w:color w:val="0D0D0D" w:themeColor="text1" w:themeTint="F2"/>
                <w:sz w:val="15"/>
                <w:szCs w:val="15"/>
              </w:rPr>
              <w:t>电机</w:t>
            </w:r>
            <w:r>
              <w:rPr>
                <w:rFonts w:ascii="宋体" w:hAnsi="宋体" w:hint="eastAsia"/>
                <w:color w:val="0D0D0D" w:themeColor="text1" w:themeTint="F2"/>
                <w:sz w:val="15"/>
                <w:szCs w:val="15"/>
              </w:rPr>
              <w:t>1</w:t>
            </w:r>
            <w:r>
              <w:rPr>
                <w:rFonts w:ascii="宋体" w:hAnsi="宋体" w:cs="宋体" w:hint="eastAsia"/>
                <w:color w:val="0D0D0D" w:themeColor="text1" w:themeTint="F2"/>
                <w:sz w:val="15"/>
                <w:szCs w:val="15"/>
              </w:rPr>
              <w:t>驱动控制方式</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w:t>
            </w:r>
            <w:r>
              <w:rPr>
                <w:rFonts w:ascii="宋体" w:hAnsi="宋体" w:cs="宋体" w:hint="eastAsia"/>
                <w:color w:val="0D0D0D" w:themeColor="text1" w:themeTint="F2"/>
                <w:sz w:val="15"/>
                <w:szCs w:val="15"/>
              </w:rPr>
              <w:t>：</w:t>
            </w:r>
            <w:r>
              <w:rPr>
                <w:rFonts w:ascii="宋体" w:hAnsi="宋体" w:hint="eastAsia"/>
                <w:color w:val="0D0D0D" w:themeColor="text1" w:themeTint="F2"/>
                <w:sz w:val="15"/>
                <w:szCs w:val="15"/>
              </w:rPr>
              <w:t>V/F</w:t>
            </w:r>
            <w:r>
              <w:rPr>
                <w:rFonts w:ascii="宋体" w:hAnsi="宋体" w:cs="宋体" w:hint="eastAsia"/>
                <w:color w:val="0D0D0D" w:themeColor="text1" w:themeTint="F2"/>
                <w:sz w:val="15"/>
                <w:szCs w:val="15"/>
              </w:rPr>
              <w:t>控制（</w:t>
            </w:r>
            <w:r>
              <w:rPr>
                <w:rFonts w:ascii="宋体" w:hAnsi="宋体" w:hint="eastAsia"/>
                <w:color w:val="0D0D0D" w:themeColor="text1" w:themeTint="F2"/>
                <w:sz w:val="15"/>
                <w:szCs w:val="15"/>
              </w:rPr>
              <w:t>VVF</w:t>
            </w:r>
            <w:r>
              <w:rPr>
                <w:rFonts w:ascii="宋体" w:hAnsi="宋体" w:cs="宋体" w:hint="eastAsia"/>
                <w:color w:val="0D0D0D" w:themeColor="text1" w:themeTint="F2"/>
                <w:sz w:val="15"/>
                <w:szCs w:val="15"/>
              </w:rPr>
              <w:t>）</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w:t>
            </w:r>
            <w:r>
              <w:rPr>
                <w:rFonts w:ascii="宋体" w:hAnsi="宋体" w:cs="宋体" w:hint="eastAsia"/>
                <w:color w:val="0D0D0D" w:themeColor="text1" w:themeTint="F2"/>
                <w:sz w:val="15"/>
                <w:szCs w:val="15"/>
              </w:rPr>
              <w:t>：无速度传感器矢量控制（SVC）</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w:t>
            </w:r>
            <w:r>
              <w:rPr>
                <w:rFonts w:ascii="宋体" w:hAnsi="宋体" w:cs="宋体" w:hint="eastAsia"/>
                <w:color w:val="0D0D0D" w:themeColor="text1" w:themeTint="F2"/>
                <w:sz w:val="15"/>
                <w:szCs w:val="15"/>
              </w:rPr>
              <w:t>：有速度传感器矢量控制（</w:t>
            </w:r>
            <w:r>
              <w:rPr>
                <w:rFonts w:ascii="宋体" w:hAnsi="宋体" w:hint="eastAsia"/>
                <w:color w:val="0D0D0D" w:themeColor="text1" w:themeTint="F2"/>
                <w:sz w:val="15"/>
                <w:szCs w:val="15"/>
              </w:rPr>
              <w:t>FVC</w:t>
            </w:r>
            <w:r>
              <w:rPr>
                <w:rFonts w:ascii="宋体" w:hAnsi="宋体" w:cs="宋体" w:hint="eastAsia"/>
                <w:color w:val="0D0D0D" w:themeColor="text1" w:themeTint="F2"/>
                <w:sz w:val="15"/>
                <w:szCs w:val="15"/>
              </w:rPr>
              <w:t>）</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425"/>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F00.02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s="宋体" w:hint="eastAsia"/>
                <w:color w:val="0D0D0D" w:themeColor="text1" w:themeTint="F2"/>
                <w:sz w:val="15"/>
                <w:szCs w:val="15"/>
              </w:rPr>
              <w:t>命令源选择</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w:t>
            </w:r>
            <w:r>
              <w:rPr>
                <w:rFonts w:ascii="宋体" w:hAnsi="宋体" w:cs="宋体" w:hint="eastAsia"/>
                <w:color w:val="0D0D0D" w:themeColor="text1" w:themeTint="F2"/>
                <w:sz w:val="15"/>
                <w:szCs w:val="15"/>
              </w:rPr>
              <w:t>：键盘控制（</w:t>
            </w:r>
            <w:r>
              <w:rPr>
                <w:rFonts w:ascii="宋体" w:hAnsi="宋体" w:hint="eastAsia"/>
                <w:color w:val="0D0D0D" w:themeColor="text1" w:themeTint="F2"/>
                <w:sz w:val="15"/>
                <w:szCs w:val="15"/>
              </w:rPr>
              <w:t>LOC/REM</w:t>
            </w:r>
            <w:r>
              <w:rPr>
                <w:rFonts w:ascii="宋体" w:hAnsi="宋体" w:cs="宋体" w:hint="eastAsia"/>
                <w:color w:val="0D0D0D" w:themeColor="text1" w:themeTint="F2"/>
                <w:sz w:val="15"/>
                <w:szCs w:val="15"/>
              </w:rPr>
              <w:t>灯亮）</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w:t>
            </w:r>
            <w:r>
              <w:rPr>
                <w:rFonts w:ascii="宋体" w:hAnsi="宋体" w:cs="宋体" w:hint="eastAsia"/>
                <w:color w:val="0D0D0D" w:themeColor="text1" w:themeTint="F2"/>
                <w:sz w:val="15"/>
                <w:szCs w:val="15"/>
              </w:rPr>
              <w:t>：端子控制（</w:t>
            </w:r>
            <w:r>
              <w:rPr>
                <w:rFonts w:ascii="宋体" w:hAnsi="宋体" w:hint="eastAsia"/>
                <w:color w:val="0D0D0D" w:themeColor="text1" w:themeTint="F2"/>
                <w:sz w:val="15"/>
                <w:szCs w:val="15"/>
              </w:rPr>
              <w:t>LOC/REM</w:t>
            </w:r>
            <w:r>
              <w:rPr>
                <w:rFonts w:ascii="宋体" w:hAnsi="宋体" w:cs="宋体" w:hint="eastAsia"/>
                <w:color w:val="0D0D0D" w:themeColor="text1" w:themeTint="F2"/>
                <w:sz w:val="15"/>
                <w:szCs w:val="15"/>
              </w:rPr>
              <w:t>灯灭）</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w:t>
            </w:r>
            <w:r>
              <w:rPr>
                <w:rFonts w:ascii="宋体" w:hAnsi="宋体" w:cs="宋体" w:hint="eastAsia"/>
                <w:color w:val="0D0D0D" w:themeColor="text1" w:themeTint="F2"/>
                <w:sz w:val="15"/>
                <w:szCs w:val="15"/>
              </w:rPr>
              <w:t>：通讯控制（</w:t>
            </w:r>
            <w:r>
              <w:rPr>
                <w:rFonts w:ascii="宋体" w:hAnsi="宋体" w:hint="eastAsia"/>
                <w:color w:val="0D0D0D" w:themeColor="text1" w:themeTint="F2"/>
                <w:sz w:val="15"/>
                <w:szCs w:val="15"/>
              </w:rPr>
              <w:t>LOC/REM</w:t>
            </w:r>
            <w:r>
              <w:rPr>
                <w:rFonts w:ascii="宋体" w:hAnsi="宋体" w:cs="宋体" w:hint="eastAsia"/>
                <w:color w:val="0D0D0D" w:themeColor="text1" w:themeTint="F2"/>
                <w:sz w:val="15"/>
                <w:szCs w:val="15"/>
              </w:rPr>
              <w:t>灯闪烁）</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F00.03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s="宋体" w:hint="eastAsia"/>
                <w:color w:val="0D0D0D" w:themeColor="text1" w:themeTint="F2"/>
                <w:sz w:val="15"/>
                <w:szCs w:val="15"/>
              </w:rPr>
              <w:t>端子控制方式选择</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w:t>
            </w:r>
            <w:r>
              <w:rPr>
                <w:rFonts w:ascii="宋体" w:hAnsi="宋体" w:cs="宋体" w:hint="eastAsia"/>
                <w:color w:val="0D0D0D" w:themeColor="text1" w:themeTint="F2"/>
                <w:sz w:val="15"/>
                <w:szCs w:val="15"/>
              </w:rPr>
              <w:t>：端子</w:t>
            </w:r>
            <w:r>
              <w:rPr>
                <w:rFonts w:ascii="宋体" w:hAnsi="宋体" w:hint="eastAsia"/>
                <w:color w:val="0D0D0D" w:themeColor="text1" w:themeTint="F2"/>
                <w:sz w:val="15"/>
                <w:szCs w:val="15"/>
              </w:rPr>
              <w:t>RUN</w:t>
            </w:r>
            <w:r>
              <w:rPr>
                <w:rFonts w:ascii="宋体" w:hAnsi="宋体" w:cs="宋体" w:hint="eastAsia"/>
                <w:color w:val="0D0D0D" w:themeColor="text1" w:themeTint="F2"/>
                <w:sz w:val="15"/>
                <w:szCs w:val="15"/>
              </w:rPr>
              <w:t>运行，</w:t>
            </w:r>
            <w:r>
              <w:rPr>
                <w:rFonts w:ascii="宋体" w:hAnsi="宋体" w:hint="eastAsia"/>
                <w:color w:val="0D0D0D" w:themeColor="text1" w:themeTint="F2"/>
                <w:sz w:val="15"/>
                <w:szCs w:val="15"/>
              </w:rPr>
              <w:t>F/R</w:t>
            </w:r>
            <w:r>
              <w:rPr>
                <w:rFonts w:ascii="宋体" w:hAnsi="宋体" w:cs="宋体" w:hint="eastAsia"/>
                <w:color w:val="0D0D0D" w:themeColor="text1" w:themeTint="F2"/>
                <w:sz w:val="15"/>
                <w:szCs w:val="15"/>
              </w:rPr>
              <w:t>正转</w:t>
            </w:r>
            <w:r>
              <w:rPr>
                <w:rFonts w:ascii="宋体" w:hAnsi="宋体" w:hint="eastAsia"/>
                <w:color w:val="0D0D0D" w:themeColor="text1" w:themeTint="F2"/>
                <w:sz w:val="15"/>
                <w:szCs w:val="15"/>
              </w:rPr>
              <w:t>/</w:t>
            </w:r>
            <w:r>
              <w:rPr>
                <w:rFonts w:ascii="宋体" w:hAnsi="宋体" w:cs="宋体" w:hint="eastAsia"/>
                <w:color w:val="0D0D0D" w:themeColor="text1" w:themeTint="F2"/>
                <w:sz w:val="15"/>
                <w:szCs w:val="15"/>
              </w:rPr>
              <w:t>反转</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w:t>
            </w:r>
            <w:r>
              <w:rPr>
                <w:rFonts w:ascii="宋体" w:hAnsi="宋体" w:cs="宋体" w:hint="eastAsia"/>
                <w:color w:val="0D0D0D" w:themeColor="text1" w:themeTint="F2"/>
                <w:sz w:val="15"/>
                <w:szCs w:val="15"/>
              </w:rPr>
              <w:t>：端子</w:t>
            </w:r>
            <w:r>
              <w:rPr>
                <w:rFonts w:ascii="宋体" w:hAnsi="宋体" w:hint="eastAsia"/>
                <w:color w:val="0D0D0D" w:themeColor="text1" w:themeTint="F2"/>
                <w:sz w:val="15"/>
                <w:szCs w:val="15"/>
              </w:rPr>
              <w:t>RUN</w:t>
            </w:r>
            <w:r>
              <w:rPr>
                <w:rFonts w:ascii="宋体" w:hAnsi="宋体" w:cs="宋体" w:hint="eastAsia"/>
                <w:color w:val="0D0D0D" w:themeColor="text1" w:themeTint="F2"/>
                <w:sz w:val="15"/>
                <w:szCs w:val="15"/>
              </w:rPr>
              <w:t>正转，</w:t>
            </w:r>
            <w:r>
              <w:rPr>
                <w:rFonts w:ascii="宋体" w:hAnsi="宋体" w:hint="eastAsia"/>
                <w:color w:val="0D0D0D" w:themeColor="text1" w:themeTint="F2"/>
                <w:sz w:val="15"/>
                <w:szCs w:val="15"/>
              </w:rPr>
              <w:t>F/R</w:t>
            </w:r>
            <w:r>
              <w:rPr>
                <w:rFonts w:ascii="宋体" w:hAnsi="宋体" w:cs="宋体" w:hint="eastAsia"/>
                <w:color w:val="0D0D0D" w:themeColor="text1" w:themeTint="F2"/>
                <w:sz w:val="15"/>
                <w:szCs w:val="15"/>
              </w:rPr>
              <w:t>反转</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w:t>
            </w:r>
            <w:r>
              <w:rPr>
                <w:rFonts w:ascii="宋体" w:hAnsi="宋体" w:cs="宋体" w:hint="eastAsia"/>
                <w:color w:val="0D0D0D" w:themeColor="text1" w:themeTint="F2"/>
                <w:sz w:val="15"/>
                <w:szCs w:val="15"/>
              </w:rPr>
              <w:t>：端子</w:t>
            </w:r>
            <w:r>
              <w:rPr>
                <w:rFonts w:ascii="宋体" w:hAnsi="宋体" w:hint="eastAsia"/>
                <w:color w:val="0D0D0D" w:themeColor="text1" w:themeTint="F2"/>
                <w:sz w:val="15"/>
                <w:szCs w:val="15"/>
              </w:rPr>
              <w:t>RUN</w:t>
            </w:r>
            <w:r>
              <w:rPr>
                <w:rFonts w:ascii="宋体" w:hAnsi="宋体" w:cs="宋体" w:hint="eastAsia"/>
                <w:color w:val="0D0D0D" w:themeColor="text1" w:themeTint="F2"/>
                <w:sz w:val="15"/>
                <w:szCs w:val="15"/>
              </w:rPr>
              <w:t>正转，</w:t>
            </w:r>
            <w:r>
              <w:rPr>
                <w:rFonts w:ascii="宋体" w:hAnsi="宋体" w:hint="eastAsia"/>
                <w:color w:val="0D0D0D" w:themeColor="text1" w:themeTint="F2"/>
                <w:sz w:val="15"/>
                <w:szCs w:val="15"/>
              </w:rPr>
              <w:t>Xi</w:t>
            </w:r>
            <w:r>
              <w:rPr>
                <w:rFonts w:ascii="宋体" w:hAnsi="宋体" w:cs="宋体" w:hint="eastAsia"/>
                <w:color w:val="0D0D0D" w:themeColor="text1" w:themeTint="F2"/>
                <w:sz w:val="15"/>
                <w:szCs w:val="15"/>
              </w:rPr>
              <w:t>停车，</w:t>
            </w:r>
            <w:r>
              <w:rPr>
                <w:rFonts w:ascii="宋体" w:hAnsi="宋体" w:hint="eastAsia"/>
                <w:color w:val="0D0D0D" w:themeColor="text1" w:themeTint="F2"/>
                <w:sz w:val="15"/>
                <w:szCs w:val="15"/>
              </w:rPr>
              <w:t>F/R</w:t>
            </w:r>
            <w:r>
              <w:rPr>
                <w:rFonts w:ascii="宋体" w:hAnsi="宋体" w:cs="宋体" w:hint="eastAsia"/>
                <w:color w:val="0D0D0D" w:themeColor="text1" w:themeTint="F2"/>
                <w:sz w:val="15"/>
                <w:szCs w:val="15"/>
              </w:rPr>
              <w:t>反转</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3</w:t>
            </w:r>
            <w:r>
              <w:rPr>
                <w:rFonts w:ascii="宋体" w:hAnsi="宋体" w:cs="宋体" w:hint="eastAsia"/>
                <w:color w:val="0D0D0D" w:themeColor="text1" w:themeTint="F2"/>
                <w:sz w:val="15"/>
                <w:szCs w:val="15"/>
              </w:rPr>
              <w:t>：端子</w:t>
            </w:r>
            <w:r>
              <w:rPr>
                <w:rFonts w:ascii="宋体" w:hAnsi="宋体" w:hint="eastAsia"/>
                <w:color w:val="0D0D0D" w:themeColor="text1" w:themeTint="F2"/>
                <w:sz w:val="15"/>
                <w:szCs w:val="15"/>
              </w:rPr>
              <w:t>RUN</w:t>
            </w:r>
            <w:r>
              <w:rPr>
                <w:rFonts w:ascii="宋体" w:hAnsi="宋体" w:cs="宋体" w:hint="eastAsia"/>
                <w:color w:val="0D0D0D" w:themeColor="text1" w:themeTint="F2"/>
                <w:sz w:val="15"/>
                <w:szCs w:val="15"/>
              </w:rPr>
              <w:t>运行，</w:t>
            </w:r>
            <w:r>
              <w:rPr>
                <w:rFonts w:ascii="宋体" w:hAnsi="宋体" w:hint="eastAsia"/>
                <w:color w:val="0D0D0D" w:themeColor="text1" w:themeTint="F2"/>
                <w:sz w:val="15"/>
                <w:szCs w:val="15"/>
              </w:rPr>
              <w:t>Xi</w:t>
            </w:r>
            <w:r>
              <w:rPr>
                <w:rFonts w:ascii="宋体" w:hAnsi="宋体" w:cs="宋体" w:hint="eastAsia"/>
                <w:color w:val="0D0D0D" w:themeColor="text1" w:themeTint="F2"/>
                <w:sz w:val="15"/>
                <w:szCs w:val="15"/>
              </w:rPr>
              <w:t>停车，</w:t>
            </w:r>
            <w:r>
              <w:rPr>
                <w:rFonts w:ascii="宋体" w:hAnsi="宋体" w:hint="eastAsia"/>
                <w:color w:val="0D0D0D" w:themeColor="text1" w:themeTint="F2"/>
                <w:sz w:val="15"/>
                <w:szCs w:val="15"/>
              </w:rPr>
              <w:t>F/R</w:t>
            </w:r>
            <w:r>
              <w:rPr>
                <w:rFonts w:ascii="宋体" w:hAnsi="宋体" w:cs="宋体" w:hint="eastAsia"/>
                <w:color w:val="0D0D0D" w:themeColor="text1" w:themeTint="F2"/>
                <w:sz w:val="15"/>
                <w:szCs w:val="15"/>
              </w:rPr>
              <w:t>正转</w:t>
            </w:r>
            <w:r>
              <w:rPr>
                <w:rFonts w:ascii="宋体" w:hAnsi="宋体" w:hint="eastAsia"/>
                <w:color w:val="0D0D0D" w:themeColor="text1" w:themeTint="F2"/>
                <w:sz w:val="15"/>
                <w:szCs w:val="15"/>
              </w:rPr>
              <w:t>/</w:t>
            </w:r>
            <w:r>
              <w:rPr>
                <w:rFonts w:ascii="宋体" w:hAnsi="宋体" w:cs="宋体" w:hint="eastAsia"/>
                <w:color w:val="0D0D0D" w:themeColor="text1" w:themeTint="F2"/>
                <w:sz w:val="15"/>
                <w:szCs w:val="15"/>
              </w:rPr>
              <w:t>反转</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833"/>
        </w:trPr>
        <w:tc>
          <w:tcPr>
            <w:tcW w:w="588" w:type="dxa"/>
            <w:gridSpan w:val="2"/>
            <w:shd w:val="clear" w:color="auto" w:fill="auto"/>
            <w:vAlign w:val="center"/>
          </w:tcPr>
          <w:p w:rsidR="003F47FB" w:rsidRDefault="00E54AA3">
            <w:pPr>
              <w:spacing w:line="20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F00.04</w:t>
            </w:r>
          </w:p>
        </w:tc>
        <w:tc>
          <w:tcPr>
            <w:tcW w:w="1820" w:type="dxa"/>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主频率源A选择</w:t>
            </w:r>
          </w:p>
        </w:tc>
        <w:tc>
          <w:tcPr>
            <w:tcW w:w="2978" w:type="dxa"/>
            <w:gridSpan w:val="20"/>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0：数字频率给定F00.07</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1：AI1</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2：AI2</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3：AI3</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4：AI4(扩展卡)</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5：高频脉冲输入（X7）</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6：主频率通讯给定（百分比）</w:t>
            </w:r>
          </w:p>
          <w:p w:rsidR="003F47FB" w:rsidRDefault="00E54AA3">
            <w:pPr>
              <w:spacing w:line="200" w:lineRule="exact"/>
              <w:jc w:val="left"/>
              <w:rPr>
                <w:rFonts w:ascii="宋体" w:hAnsi="宋体"/>
                <w:color w:val="000000" w:themeColor="text1"/>
                <w:sz w:val="15"/>
                <w:szCs w:val="15"/>
              </w:rPr>
            </w:pPr>
            <w:r>
              <w:rPr>
                <w:rFonts w:ascii="宋体" w:hAnsi="宋体" w:hint="eastAsia"/>
                <w:color w:val="0D0D0D" w:themeColor="text1" w:themeTint="F2"/>
                <w:sz w:val="15"/>
                <w:szCs w:val="15"/>
              </w:rPr>
              <w:t>7：主频率通讯给定（直接给频率）</w:t>
            </w:r>
          </w:p>
        </w:tc>
        <w:tc>
          <w:tcPr>
            <w:tcW w:w="567" w:type="dxa"/>
            <w:shd w:val="clear" w:color="auto" w:fill="auto"/>
            <w:vAlign w:val="center"/>
          </w:tcPr>
          <w:p w:rsidR="003F47FB" w:rsidRDefault="003F47FB">
            <w:pPr>
              <w:spacing w:line="20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0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0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0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F00.05</w:t>
            </w:r>
          </w:p>
        </w:tc>
        <w:tc>
          <w:tcPr>
            <w:tcW w:w="1820" w:type="dxa"/>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辅助频率源B选择</w:t>
            </w:r>
          </w:p>
        </w:tc>
        <w:tc>
          <w:tcPr>
            <w:tcW w:w="2978" w:type="dxa"/>
            <w:gridSpan w:val="20"/>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0：数字频率给定F00.07</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1：AI1</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2：AI2</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3：AI3</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4：AI4(扩展卡)</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5：高频脉冲输入（X7）</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6：辅助频率通讯给定（百分比）</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7：辅助频率通讯给定（直接给频率）</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10：过程PID</w:t>
            </w:r>
          </w:p>
          <w:p w:rsidR="003F47FB" w:rsidRDefault="00E54AA3">
            <w:pPr>
              <w:spacing w:line="20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11：简易PLC</w:t>
            </w:r>
          </w:p>
        </w:tc>
        <w:tc>
          <w:tcPr>
            <w:tcW w:w="567" w:type="dxa"/>
            <w:shd w:val="clear" w:color="auto" w:fill="auto"/>
            <w:vAlign w:val="center"/>
          </w:tcPr>
          <w:p w:rsidR="003F47FB" w:rsidRDefault="003F47FB">
            <w:pPr>
              <w:spacing w:line="20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0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0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F00.06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频率源选择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0：主频率源A</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1：辅助频率源B</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2：主辅运算结果</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3：主频率源A与辅助频率源B切换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4：主频率源A与主辅运算结果切换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5：辅助频率源B与主辅运算结果切换</w:t>
            </w:r>
          </w:p>
          <w:p w:rsidR="003F47FB" w:rsidRDefault="00E54AA3">
            <w:pPr>
              <w:spacing w:line="220" w:lineRule="exact"/>
              <w:jc w:val="left"/>
              <w:rPr>
                <w:rFonts w:ascii="宋体" w:hAnsi="宋体" w:cs="宋体"/>
                <w:color w:val="000000" w:themeColor="text1"/>
                <w:sz w:val="15"/>
                <w:szCs w:val="15"/>
              </w:rPr>
            </w:pPr>
            <w:r>
              <w:rPr>
                <w:rFonts w:ascii="宋体" w:hAnsi="宋体" w:hint="eastAsia"/>
                <w:color w:val="000000" w:themeColor="text1"/>
                <w:sz w:val="15"/>
                <w:szCs w:val="15"/>
              </w:rPr>
              <w:t>6：</w:t>
            </w:r>
            <w:r>
              <w:rPr>
                <w:rFonts w:ascii="宋体" w:hAnsi="宋体"/>
                <w:color w:val="000000" w:themeColor="text1"/>
                <w:sz w:val="15"/>
                <w:szCs w:val="15"/>
              </w:rPr>
              <w:t>辅助频率源</w:t>
            </w:r>
            <w:r>
              <w:rPr>
                <w:rFonts w:ascii="宋体" w:hAnsi="宋体" w:hint="eastAsia"/>
                <w:color w:val="000000" w:themeColor="text1"/>
                <w:sz w:val="15"/>
                <w:szCs w:val="15"/>
              </w:rPr>
              <w:t>B+前馈运算（收卷应用）</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F00.07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数字频率给定</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F00.08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主辅运算选择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0：主频率源A+辅助频率源B</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1：主频率源A-辅助频率源B</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2：主辅两者取最大值</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3：主辅两者取最小值</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w:t>
            </w:r>
            <w:r>
              <w:rPr>
                <w:rFonts w:ascii="宋体" w:hAnsi="宋体"/>
                <w:color w:val="0D0D0D" w:themeColor="text1" w:themeTint="F2"/>
                <w:sz w:val="15"/>
                <w:szCs w:val="15"/>
              </w:rPr>
              <w:t>主频率源</w:t>
            </w:r>
            <w:r>
              <w:rPr>
                <w:rFonts w:ascii="宋体" w:hAnsi="宋体" w:hint="eastAsia"/>
                <w:color w:val="0D0D0D" w:themeColor="text1" w:themeTint="F2"/>
                <w:sz w:val="15"/>
                <w:szCs w:val="15"/>
              </w:rPr>
              <w:t>A</w:t>
            </w:r>
            <w:r>
              <w:rPr>
                <w:rFonts w:ascii="宋体" w:hAnsi="宋体"/>
                <w:color w:val="0D0D0D" w:themeColor="text1" w:themeTint="F2"/>
                <w:sz w:val="15"/>
                <w:szCs w:val="15"/>
              </w:rPr>
              <w:t>-辅助频率源</w:t>
            </w:r>
            <w:r>
              <w:rPr>
                <w:rFonts w:ascii="宋体" w:hAnsi="宋体" w:hint="eastAsia"/>
                <w:color w:val="0D0D0D" w:themeColor="text1" w:themeTint="F2"/>
                <w:sz w:val="15"/>
                <w:szCs w:val="15"/>
              </w:rPr>
              <w:t>B</w:t>
            </w:r>
          </w:p>
          <w:p w:rsidR="003F47FB" w:rsidRDefault="00E54AA3">
            <w:pPr>
              <w:spacing w:line="220" w:lineRule="exact"/>
              <w:jc w:val="left"/>
              <w:rPr>
                <w:rFonts w:ascii="宋体" w:hAnsi="宋体" w:cs="宋体"/>
                <w:color w:val="0D0D0D" w:themeColor="text1" w:themeTint="F2"/>
                <w:sz w:val="15"/>
                <w:szCs w:val="15"/>
              </w:rPr>
            </w:pPr>
            <w:r>
              <w:rPr>
                <w:rFonts w:ascii="宋体" w:hAnsi="宋体" w:cs="宋体" w:hint="eastAsia"/>
                <w:color w:val="0D0D0D" w:themeColor="text1" w:themeTint="F2"/>
                <w:sz w:val="15"/>
                <w:szCs w:val="15"/>
              </w:rPr>
              <w:t>5：主频率源A+辅助频率源B</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F00.09</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主辅运算时辅频率源B基准选择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0：相对于最大频率</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1：相对于主频率源A</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F00.10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主频率源增益</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0.0～300.0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F00.11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辅助频率源增益</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0.0～300.0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F00.12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主辅频率源合成增益</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0.0～300.0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F00.13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合成频率的模拟量调节</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0：主辅通道合成频率</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1：AI1*主辅通道合成频率</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2：AI2*主辅通道合成频率</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3：AI3*主辅通道合成频率</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4：AI4*主辅通道合成频率</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5：高频脉冲（PULSE）*主辅通道合成频率</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F00.14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加速时间1</w:t>
            </w:r>
          </w:p>
        </w:tc>
        <w:tc>
          <w:tcPr>
            <w:tcW w:w="2978" w:type="dxa"/>
            <w:gridSpan w:val="20"/>
            <w:vMerge w:val="restart"/>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0.00～650.00（F15.13=0）                     0.0～6500.0（F15.13=1）                        0～65000（F15.13=2）</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F00.15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减速时间1</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7"/>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F00.16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最大频率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684"/>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F00.17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上限频率控制选择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0：由F00.18设定</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1：AI1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2：AI2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3：AI3</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4：AI4(扩展卡)</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5：高频脉冲输入（X7）</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6：通讯给定（百分比）</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7：通讯给定（直接给频率）</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F00.18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上限频率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下限频率F00.19～最大频率F00.16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F00.19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下限频率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0.00～上限频率F00.18</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F00.20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运行方向</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0：方向一致       1：方向相反</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F00.21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反转控制</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0：允许正/反转    1：禁止反转</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F00.22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正反转死区时间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F00.23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s="宋体" w:hint="eastAsia"/>
                <w:color w:val="0D0D0D" w:themeColor="text1" w:themeTint="F2"/>
                <w:sz w:val="15"/>
                <w:szCs w:val="15"/>
              </w:rPr>
              <w:t>载波频率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w:t>
            </w:r>
            <w:r>
              <w:rPr>
                <w:rFonts w:ascii="宋体" w:hAnsi="宋体" w:cs="宋体" w:hint="eastAsia"/>
                <w:color w:val="0D0D0D" w:themeColor="text1" w:themeTint="F2"/>
                <w:sz w:val="15"/>
                <w:szCs w:val="15"/>
              </w:rPr>
              <w:t>～16.0（变频器额定功率小于</w:t>
            </w:r>
            <w:r>
              <w:rPr>
                <w:rFonts w:ascii="宋体" w:hAnsi="宋体" w:hint="eastAsia"/>
                <w:color w:val="0D0D0D" w:themeColor="text1" w:themeTint="F2"/>
                <w:sz w:val="15"/>
                <w:szCs w:val="15"/>
              </w:rPr>
              <w:t>4kW）</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w:t>
            </w:r>
            <w:r>
              <w:rPr>
                <w:rFonts w:ascii="宋体" w:hAnsi="宋体" w:cs="宋体" w:hint="eastAsia"/>
                <w:color w:val="0D0D0D" w:themeColor="text1" w:themeTint="F2"/>
                <w:sz w:val="15"/>
                <w:szCs w:val="15"/>
              </w:rPr>
              <w:t>～10.0（变频器额定功率5.5～7.5kW）</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w:t>
            </w:r>
            <w:r>
              <w:rPr>
                <w:rFonts w:ascii="宋体" w:hAnsi="宋体" w:cs="宋体" w:hint="eastAsia"/>
                <w:color w:val="0D0D0D" w:themeColor="text1" w:themeTint="F2"/>
                <w:sz w:val="15"/>
                <w:szCs w:val="15"/>
              </w:rPr>
              <w:t>～</w:t>
            </w:r>
            <w:r>
              <w:rPr>
                <w:rFonts w:ascii="宋体" w:hAnsi="宋体" w:hint="eastAsia"/>
                <w:color w:val="0D0D0D" w:themeColor="text1" w:themeTint="F2"/>
                <w:sz w:val="15"/>
                <w:szCs w:val="15"/>
              </w:rPr>
              <w:t>8.0（变频器额定功率11</w:t>
            </w:r>
            <w:r>
              <w:rPr>
                <w:rFonts w:ascii="宋体" w:hAnsi="宋体" w:cs="宋体" w:hint="eastAsia"/>
                <w:color w:val="0D0D0D" w:themeColor="text1" w:themeTint="F2"/>
                <w:sz w:val="15"/>
                <w:szCs w:val="15"/>
              </w:rPr>
              <w:t>～45kW</w:t>
            </w:r>
            <w:r>
              <w:rPr>
                <w:rFonts w:ascii="宋体" w:hAnsi="宋体" w:hint="eastAsia"/>
                <w:color w:val="0D0D0D" w:themeColor="text1" w:themeTint="F2"/>
                <w:sz w:val="15"/>
                <w:szCs w:val="15"/>
              </w:rPr>
              <w:t>）</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w:t>
            </w:r>
            <w:r>
              <w:rPr>
                <w:rFonts w:ascii="宋体" w:hAnsi="宋体" w:cs="宋体" w:hint="eastAsia"/>
                <w:color w:val="0D0D0D" w:themeColor="text1" w:themeTint="F2"/>
                <w:sz w:val="15"/>
                <w:szCs w:val="15"/>
              </w:rPr>
              <w:t>～</w:t>
            </w:r>
            <w:r>
              <w:rPr>
                <w:rFonts w:ascii="宋体" w:hAnsi="宋体" w:hint="eastAsia"/>
                <w:color w:val="0D0D0D" w:themeColor="text1" w:themeTint="F2"/>
                <w:sz w:val="15"/>
                <w:szCs w:val="15"/>
              </w:rPr>
              <w:t>4.0（变频器额定功率55</w:t>
            </w:r>
            <w:r>
              <w:rPr>
                <w:rFonts w:ascii="宋体" w:hAnsi="宋体" w:cs="宋体" w:hint="eastAsia"/>
                <w:color w:val="0D0D0D" w:themeColor="text1" w:themeTint="F2"/>
                <w:sz w:val="15"/>
                <w:szCs w:val="15"/>
              </w:rPr>
              <w:t>～90kW</w:t>
            </w:r>
            <w:r>
              <w:rPr>
                <w:rFonts w:ascii="宋体" w:hAnsi="宋体" w:hint="eastAsia"/>
                <w:color w:val="0D0D0D" w:themeColor="text1" w:themeTint="F2"/>
                <w:sz w:val="15"/>
                <w:szCs w:val="15"/>
              </w:rPr>
              <w:t>）</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w:t>
            </w:r>
            <w:r>
              <w:rPr>
                <w:rFonts w:ascii="宋体" w:hAnsi="宋体" w:cs="宋体" w:hint="eastAsia"/>
                <w:color w:val="0D0D0D" w:themeColor="text1" w:themeTint="F2"/>
                <w:sz w:val="15"/>
                <w:szCs w:val="15"/>
              </w:rPr>
              <w:t>～</w:t>
            </w:r>
            <w:r>
              <w:rPr>
                <w:rFonts w:ascii="宋体" w:hAnsi="宋体" w:hint="eastAsia"/>
                <w:color w:val="0D0D0D" w:themeColor="text1" w:themeTint="F2"/>
                <w:sz w:val="15"/>
                <w:szCs w:val="15"/>
              </w:rPr>
              <w:t>3.0（变频器额定功率110</w:t>
            </w:r>
            <w:r>
              <w:rPr>
                <w:rFonts w:ascii="宋体" w:hAnsi="宋体" w:cs="宋体" w:hint="eastAsia"/>
                <w:color w:val="0D0D0D" w:themeColor="text1" w:themeTint="F2"/>
                <w:sz w:val="15"/>
                <w:szCs w:val="15"/>
              </w:rPr>
              <w:t>～560kW</w:t>
            </w:r>
            <w:r>
              <w:rPr>
                <w:rFonts w:ascii="宋体" w:hAnsi="宋体" w:hint="eastAsia"/>
                <w:color w:val="0D0D0D" w:themeColor="text1" w:themeTint="F2"/>
                <w:sz w:val="15"/>
                <w:szCs w:val="15"/>
              </w:rPr>
              <w:t>）</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kHz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F00.24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载波频率自动调整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0：无效 </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1：有效1</w:t>
            </w:r>
          </w:p>
          <w:p w:rsidR="003F47FB" w:rsidRDefault="00E54AA3">
            <w:pPr>
              <w:spacing w:line="220" w:lineRule="exact"/>
              <w:jc w:val="left"/>
              <w:rPr>
                <w:rFonts w:ascii="宋体" w:hAnsi="宋体" w:cs="宋体"/>
                <w:color w:val="0D0D0D" w:themeColor="text1" w:themeTint="F2"/>
                <w:sz w:val="15"/>
                <w:szCs w:val="15"/>
              </w:rPr>
            </w:pPr>
            <w:r>
              <w:rPr>
                <w:rFonts w:ascii="宋体" w:hAnsi="宋体" w:cs="宋体" w:hint="eastAsia"/>
                <w:color w:val="0D0D0D" w:themeColor="text1" w:themeTint="F2"/>
                <w:sz w:val="15"/>
                <w:szCs w:val="15"/>
              </w:rPr>
              <w:t>2：有效2</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2"/>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F00.25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载波频率噪声抑制</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0：无效     </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1：载波频率噪声抑制方式1</w:t>
            </w:r>
          </w:p>
          <w:p w:rsidR="003F47FB" w:rsidRDefault="00E54AA3">
            <w:pPr>
              <w:spacing w:line="220" w:lineRule="exact"/>
              <w:jc w:val="left"/>
              <w:rPr>
                <w:rFonts w:ascii="宋体" w:hAnsi="宋体" w:cs="宋体"/>
                <w:color w:val="0D0D0D" w:themeColor="text1" w:themeTint="F2"/>
                <w:sz w:val="15"/>
                <w:szCs w:val="15"/>
              </w:rPr>
            </w:pPr>
            <w:r>
              <w:rPr>
                <w:rFonts w:ascii="宋体" w:hAnsi="宋体"/>
                <w:color w:val="0D0D0D" w:themeColor="text1" w:themeTint="F2"/>
                <w:sz w:val="15"/>
                <w:szCs w:val="15"/>
              </w:rPr>
              <w:t>2</w:t>
            </w:r>
            <w:r>
              <w:rPr>
                <w:rFonts w:ascii="宋体" w:hAnsi="宋体" w:hint="eastAsia"/>
                <w:color w:val="0D0D0D" w:themeColor="text1" w:themeTint="F2"/>
                <w:sz w:val="15"/>
                <w:szCs w:val="15"/>
              </w:rPr>
              <w:t>：</w:t>
            </w:r>
            <w:r>
              <w:rPr>
                <w:rFonts w:ascii="宋体" w:hAnsi="宋体"/>
                <w:color w:val="0D0D0D" w:themeColor="text1" w:themeTint="F2"/>
                <w:sz w:val="15"/>
                <w:szCs w:val="15"/>
              </w:rPr>
              <w:t>载波频率噪声抑制方式</w:t>
            </w:r>
            <w:r>
              <w:rPr>
                <w:rFonts w:ascii="宋体" w:hAnsi="宋体" w:hint="eastAsia"/>
                <w:color w:val="0D0D0D" w:themeColor="text1" w:themeTint="F2"/>
                <w:sz w:val="15"/>
                <w:szCs w:val="15"/>
              </w:rPr>
              <w:t>2</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00000" w:themeColor="text1"/>
                <w:sz w:val="15"/>
                <w:szCs w:val="15"/>
              </w:rPr>
              <w:t>F00.26</w:t>
            </w:r>
          </w:p>
        </w:tc>
        <w:tc>
          <w:tcPr>
            <w:tcW w:w="1820" w:type="dxa"/>
            <w:shd w:val="clear" w:color="auto" w:fill="auto"/>
            <w:vAlign w:val="center"/>
          </w:tcPr>
          <w:p w:rsidR="003F47FB" w:rsidRDefault="00E54AA3">
            <w:pPr>
              <w:spacing w:line="220" w:lineRule="exact"/>
              <w:jc w:val="left"/>
              <w:rPr>
                <w:rFonts w:ascii="宋体" w:hAnsi="宋体" w:cs="宋体"/>
                <w:color w:val="000000" w:themeColor="text1"/>
                <w:sz w:val="15"/>
                <w:szCs w:val="15"/>
              </w:rPr>
            </w:pPr>
            <w:r>
              <w:rPr>
                <w:rFonts w:ascii="宋体" w:hAnsi="宋体" w:hint="eastAsia"/>
                <w:color w:val="000000" w:themeColor="text1"/>
                <w:sz w:val="15"/>
                <w:szCs w:val="15"/>
              </w:rPr>
              <w:t xml:space="preserve">噪声抑制宽度 </w:t>
            </w:r>
          </w:p>
        </w:tc>
        <w:tc>
          <w:tcPr>
            <w:tcW w:w="2978" w:type="dxa"/>
            <w:gridSpan w:val="20"/>
            <w:shd w:val="clear" w:color="auto" w:fill="auto"/>
            <w:vAlign w:val="center"/>
          </w:tcPr>
          <w:p w:rsidR="003F47FB" w:rsidRDefault="00E54AA3">
            <w:pPr>
              <w:spacing w:line="220" w:lineRule="exact"/>
              <w:jc w:val="left"/>
              <w:rPr>
                <w:rFonts w:ascii="宋体" w:hAnsi="宋体" w:cs="宋体"/>
                <w:color w:val="000000" w:themeColor="text1"/>
                <w:sz w:val="15"/>
                <w:szCs w:val="15"/>
              </w:rPr>
            </w:pPr>
            <w:r>
              <w:rPr>
                <w:rFonts w:ascii="宋体" w:hAnsi="宋体"/>
                <w:color w:val="000000" w:themeColor="text1"/>
                <w:sz w:val="15"/>
                <w:szCs w:val="15"/>
              </w:rPr>
              <w:t>1</w:t>
            </w:r>
            <w:r>
              <w:rPr>
                <w:rFonts w:ascii="宋体" w:hAnsi="宋体" w:hint="eastAsia"/>
                <w:color w:val="000000" w:themeColor="text1"/>
                <w:sz w:val="15"/>
                <w:szCs w:val="15"/>
              </w:rPr>
              <w:t>～20</w:t>
            </w:r>
          </w:p>
        </w:tc>
        <w:tc>
          <w:tcPr>
            <w:tcW w:w="567" w:type="dxa"/>
            <w:shd w:val="clear" w:color="auto" w:fill="auto"/>
            <w:vAlign w:val="center"/>
          </w:tcPr>
          <w:p w:rsidR="003F47FB" w:rsidRDefault="003F47FB">
            <w:pPr>
              <w:spacing w:line="220" w:lineRule="exact"/>
              <w:jc w:val="center"/>
              <w:rPr>
                <w:rFonts w:ascii="宋体" w:hAnsi="宋体" w:cs="宋体"/>
                <w:color w:val="000000" w:themeColor="text1"/>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00000" w:themeColor="text1"/>
                <w:sz w:val="15"/>
                <w:szCs w:val="15"/>
              </w:rPr>
            </w:pPr>
            <w:r>
              <w:rPr>
                <w:rFonts w:ascii="宋体" w:hAnsi="宋体"/>
                <w:color w:val="000000" w:themeColor="text1"/>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00000" w:themeColor="text1"/>
                <w:sz w:val="15"/>
                <w:szCs w:val="15"/>
              </w:rPr>
              <w:t>●</w:t>
            </w:r>
          </w:p>
        </w:tc>
      </w:tr>
      <w:tr w:rsidR="003F47FB">
        <w:trPr>
          <w:trHeight w:val="225"/>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F00.27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噪声抑制强度</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0～10：载波频率噪声抑制方式1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4</w:t>
            </w:r>
            <w:r>
              <w:rPr>
                <w:rFonts w:ascii="宋体" w:hAnsi="宋体" w:hint="eastAsia"/>
                <w:color w:val="0D0D0D" w:themeColor="text1" w:themeTint="F2"/>
                <w:sz w:val="15"/>
                <w:szCs w:val="15"/>
              </w:rPr>
              <w:t>： 载波频率噪声抑制方式</w:t>
            </w:r>
            <w:r>
              <w:rPr>
                <w:rFonts w:ascii="宋体" w:hAnsi="宋体"/>
                <w:color w:val="0D0D0D" w:themeColor="text1" w:themeTint="F2"/>
                <w:sz w:val="15"/>
                <w:szCs w:val="15"/>
              </w:rPr>
              <w:t>2</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F00.28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电机参数组选择 </w:t>
            </w:r>
          </w:p>
        </w:tc>
        <w:tc>
          <w:tcPr>
            <w:tcW w:w="2978" w:type="dxa"/>
            <w:gridSpan w:val="20"/>
            <w:shd w:val="clear" w:color="auto" w:fill="auto"/>
            <w:vAlign w:val="center"/>
          </w:tcPr>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0</w:t>
            </w:r>
            <w:r>
              <w:rPr>
                <w:rFonts w:ascii="宋体" w:hAnsi="宋体" w:cs="Arial" w:hint="eastAsia"/>
                <w:color w:val="0D0D0D" w:themeColor="text1" w:themeTint="F2"/>
                <w:sz w:val="15"/>
                <w:szCs w:val="15"/>
              </w:rPr>
              <w:t>：电机</w:t>
            </w:r>
            <w:r>
              <w:rPr>
                <w:rFonts w:ascii="宋体" w:hAnsi="宋体" w:cs="Arial"/>
                <w:color w:val="0D0D0D" w:themeColor="text1" w:themeTint="F2"/>
                <w:sz w:val="15"/>
                <w:szCs w:val="15"/>
              </w:rPr>
              <w:t>1</w:t>
            </w:r>
            <w:r>
              <w:rPr>
                <w:rFonts w:ascii="宋体" w:hAnsi="宋体" w:cs="Arial" w:hint="eastAsia"/>
                <w:color w:val="0D0D0D" w:themeColor="text1" w:themeTint="F2"/>
                <w:sz w:val="15"/>
                <w:szCs w:val="15"/>
              </w:rPr>
              <w:t xml:space="preserve">参数组     1：电机2参数组  </w:t>
            </w:r>
          </w:p>
        </w:tc>
        <w:tc>
          <w:tcPr>
            <w:tcW w:w="567" w:type="dxa"/>
            <w:shd w:val="clear" w:color="auto" w:fill="auto"/>
            <w:vAlign w:val="center"/>
          </w:tcPr>
          <w:p w:rsidR="003F47FB" w:rsidRDefault="00E54AA3">
            <w:pPr>
              <w:spacing w:line="220" w:lineRule="exact"/>
              <w:rPr>
                <w:rFonts w:ascii="宋体" w:hAnsi="宋体" w:cs="Arial"/>
                <w:color w:val="0D0D0D" w:themeColor="text1" w:themeTint="F2"/>
                <w:sz w:val="15"/>
                <w:szCs w:val="15"/>
              </w:rPr>
            </w:pPr>
            <w:r>
              <w:rPr>
                <w:rFonts w:ascii="宋体" w:hAnsi="宋体" w:cs="Arial"/>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F00.29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用户密码</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0～65535</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905762">
        <w:trPr>
          <w:trHeight w:val="20"/>
        </w:trPr>
        <w:tc>
          <w:tcPr>
            <w:tcW w:w="588" w:type="dxa"/>
            <w:gridSpan w:val="2"/>
            <w:shd w:val="clear" w:color="auto" w:fill="auto"/>
            <w:vAlign w:val="center"/>
          </w:tcPr>
          <w:p w:rsidR="00905762" w:rsidRPr="00905762" w:rsidRDefault="00905762">
            <w:pPr>
              <w:rPr>
                <w:rFonts w:ascii="宋体" w:hAnsi="宋体"/>
                <w:color w:val="0D0D0D" w:themeColor="text1" w:themeTint="F2"/>
                <w:sz w:val="15"/>
                <w:szCs w:val="15"/>
              </w:rPr>
            </w:pPr>
            <w:r w:rsidRPr="00905762">
              <w:rPr>
                <w:rFonts w:ascii="宋体" w:hAnsi="宋体" w:hint="eastAsia"/>
                <w:color w:val="0D0D0D" w:themeColor="text1" w:themeTint="F2"/>
                <w:sz w:val="15"/>
                <w:szCs w:val="15"/>
              </w:rPr>
              <w:t>F00.30</w:t>
            </w:r>
          </w:p>
        </w:tc>
        <w:tc>
          <w:tcPr>
            <w:tcW w:w="1820" w:type="dxa"/>
            <w:shd w:val="clear" w:color="auto" w:fill="auto"/>
            <w:vAlign w:val="center"/>
          </w:tcPr>
          <w:p w:rsidR="00905762" w:rsidRPr="00905762" w:rsidRDefault="00905762">
            <w:pPr>
              <w:rPr>
                <w:rFonts w:ascii="宋体" w:hAnsi="宋体"/>
                <w:color w:val="0D0D0D" w:themeColor="text1" w:themeTint="F2"/>
                <w:sz w:val="15"/>
                <w:szCs w:val="15"/>
              </w:rPr>
            </w:pPr>
            <w:r w:rsidRPr="00905762">
              <w:rPr>
                <w:rFonts w:ascii="宋体" w:hAnsi="宋体" w:hint="eastAsia"/>
                <w:color w:val="0D0D0D" w:themeColor="text1" w:themeTint="F2"/>
                <w:sz w:val="15"/>
                <w:szCs w:val="15"/>
              </w:rPr>
              <w:t>机型选择</w:t>
            </w:r>
          </w:p>
        </w:tc>
        <w:tc>
          <w:tcPr>
            <w:tcW w:w="2978" w:type="dxa"/>
            <w:gridSpan w:val="20"/>
            <w:shd w:val="clear" w:color="auto" w:fill="auto"/>
            <w:vAlign w:val="center"/>
          </w:tcPr>
          <w:p w:rsidR="00905762" w:rsidRPr="00905762" w:rsidRDefault="00905762" w:rsidP="00905762">
            <w:pPr>
              <w:spacing w:line="220" w:lineRule="exact"/>
              <w:rPr>
                <w:rFonts w:ascii="宋体" w:hAnsi="宋体"/>
                <w:color w:val="0D0D0D" w:themeColor="text1" w:themeTint="F2"/>
                <w:sz w:val="15"/>
                <w:szCs w:val="15"/>
              </w:rPr>
            </w:pPr>
            <w:r w:rsidRPr="00905762">
              <w:rPr>
                <w:rFonts w:ascii="宋体" w:hAnsi="宋体" w:hint="eastAsia"/>
                <w:color w:val="0D0D0D" w:themeColor="text1" w:themeTint="F2"/>
                <w:sz w:val="15"/>
                <w:szCs w:val="15"/>
              </w:rPr>
              <w:t>0：G型</w:t>
            </w:r>
            <w:r w:rsidRPr="00905762">
              <w:rPr>
                <w:rFonts w:ascii="宋体" w:hAnsi="宋体" w:cs="Arial" w:hint="eastAsia"/>
                <w:color w:val="0D0D0D" w:themeColor="text1" w:themeTint="F2"/>
                <w:sz w:val="15"/>
                <w:szCs w:val="15"/>
              </w:rPr>
              <w:t>机</w:t>
            </w:r>
            <w:r w:rsidRPr="00905762">
              <w:rPr>
                <w:rFonts w:ascii="宋体" w:hAnsi="宋体" w:cs="Arial" w:hint="eastAsia"/>
                <w:color w:val="0D0D0D" w:themeColor="text1" w:themeTint="F2"/>
                <w:sz w:val="15"/>
                <w:szCs w:val="15"/>
              </w:rPr>
              <w:br/>
              <w:t>1：P型机</w:t>
            </w:r>
          </w:p>
        </w:tc>
        <w:tc>
          <w:tcPr>
            <w:tcW w:w="567" w:type="dxa"/>
            <w:shd w:val="clear" w:color="auto" w:fill="auto"/>
            <w:vAlign w:val="center"/>
          </w:tcPr>
          <w:p w:rsidR="00905762" w:rsidRPr="00905762" w:rsidRDefault="00905762">
            <w:pPr>
              <w:rPr>
                <w:rFonts w:ascii="宋体" w:hAnsi="宋体"/>
                <w:color w:val="0D0D0D" w:themeColor="text1" w:themeTint="F2"/>
                <w:sz w:val="15"/>
                <w:szCs w:val="15"/>
              </w:rPr>
            </w:pPr>
            <w:r w:rsidRPr="00905762">
              <w:rPr>
                <w:rFonts w:ascii="宋体" w:hAnsi="宋体" w:hint="eastAsia"/>
                <w:color w:val="0D0D0D" w:themeColor="text1" w:themeTint="F2"/>
                <w:sz w:val="15"/>
                <w:szCs w:val="15"/>
              </w:rPr>
              <w:t xml:space="preserve">　</w:t>
            </w:r>
          </w:p>
        </w:tc>
        <w:tc>
          <w:tcPr>
            <w:tcW w:w="846" w:type="dxa"/>
            <w:shd w:val="clear" w:color="auto" w:fill="auto"/>
            <w:vAlign w:val="center"/>
          </w:tcPr>
          <w:p w:rsidR="00905762" w:rsidRPr="00905762" w:rsidRDefault="00905762">
            <w:pPr>
              <w:rPr>
                <w:rFonts w:ascii="宋体" w:hAnsi="宋体"/>
                <w:color w:val="0D0D0D" w:themeColor="text1" w:themeTint="F2"/>
                <w:sz w:val="15"/>
                <w:szCs w:val="15"/>
              </w:rPr>
            </w:pPr>
            <w:r w:rsidRPr="00905762">
              <w:rPr>
                <w:rFonts w:ascii="宋体" w:hAnsi="宋体" w:hint="eastAsia"/>
                <w:color w:val="0D0D0D" w:themeColor="text1" w:themeTint="F2"/>
                <w:sz w:val="15"/>
                <w:szCs w:val="15"/>
              </w:rPr>
              <w:t>0</w:t>
            </w:r>
          </w:p>
        </w:tc>
        <w:tc>
          <w:tcPr>
            <w:tcW w:w="284" w:type="dxa"/>
            <w:shd w:val="clear" w:color="auto" w:fill="auto"/>
            <w:vAlign w:val="center"/>
          </w:tcPr>
          <w:p w:rsidR="00905762" w:rsidRPr="00905762" w:rsidRDefault="00905762">
            <w:pPr>
              <w:jc w:val="center"/>
              <w:rPr>
                <w:rFonts w:ascii="宋体" w:hAnsi="宋体"/>
                <w:color w:val="0D0D0D" w:themeColor="text1" w:themeTint="F2"/>
                <w:sz w:val="15"/>
                <w:szCs w:val="15"/>
              </w:rPr>
            </w:pPr>
            <w:r w:rsidRPr="00905762">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00.31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频率分辨率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 xml:space="preserve">0:0.01Hz   </w:t>
            </w:r>
            <w:r>
              <w:rPr>
                <w:rFonts w:ascii="宋体" w:hAnsi="宋体" w:hint="eastAsia"/>
                <w:color w:val="0D0D0D" w:themeColor="text1" w:themeTint="F2"/>
                <w:sz w:val="15"/>
                <w:szCs w:val="15"/>
              </w:rPr>
              <w:t>1:0.1Hz（转速单位为10rpm）</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F00.32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载波频率下限对应频率点</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0.00～F0.33</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20.00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F00.33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载波频率上限对应频率点</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H</w:t>
            </w:r>
            <w:r>
              <w:rPr>
                <w:rFonts w:ascii="宋体" w:hAnsi="宋体" w:cs="宋体"/>
                <w:color w:val="0D0D0D" w:themeColor="text1" w:themeTint="F2"/>
                <w:sz w:val="15"/>
                <w:szCs w:val="15"/>
              </w:rPr>
              <w:t>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F00.34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载波频率下限</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1.0～F00.23</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color w:val="0D0D0D" w:themeColor="text1" w:themeTint="F2"/>
                <w:sz w:val="15"/>
                <w:szCs w:val="15"/>
              </w:rPr>
              <w:t>kHz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F00.35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380V变频器电源电压选择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0：380V             1：440V</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53"/>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F00.36</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通讯控制启停通道选择</w:t>
            </w:r>
          </w:p>
        </w:tc>
        <w:tc>
          <w:tcPr>
            <w:tcW w:w="2978" w:type="dxa"/>
            <w:gridSpan w:val="20"/>
            <w:vMerge w:val="restart"/>
            <w:shd w:val="clear" w:color="auto" w:fill="auto"/>
            <w:vAlign w:val="center"/>
          </w:tcPr>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0：Modbus</w:t>
            </w:r>
          </w:p>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1：Profinet</w:t>
            </w:r>
          </w:p>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2：EtherCAT</w:t>
            </w:r>
          </w:p>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3：CANopen</w:t>
            </w:r>
          </w:p>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10：所有协议都有效</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F00.37</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通讯给定通道选择</w:t>
            </w:r>
          </w:p>
        </w:tc>
        <w:tc>
          <w:tcPr>
            <w:tcW w:w="2978" w:type="dxa"/>
            <w:gridSpan w:val="20"/>
            <w:vMerge/>
            <w:shd w:val="clear" w:color="auto" w:fill="auto"/>
            <w:vAlign w:val="center"/>
          </w:tcPr>
          <w:p w:rsidR="003F47FB" w:rsidRDefault="003F47FB">
            <w:pPr>
              <w:spacing w:line="220" w:lineRule="exact"/>
              <w:rPr>
                <w:rFonts w:ascii="宋体" w:hAnsi="宋体" w:cs="Arial"/>
                <w:color w:val="0D0D0D" w:themeColor="text1" w:themeTint="F2"/>
                <w:sz w:val="15"/>
                <w:szCs w:val="15"/>
              </w:rPr>
            </w:pP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F00.38</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参数锁定功能选择</w:t>
            </w:r>
          </w:p>
        </w:tc>
        <w:tc>
          <w:tcPr>
            <w:tcW w:w="2978" w:type="dxa"/>
            <w:gridSpan w:val="20"/>
            <w:shd w:val="clear" w:color="auto" w:fill="auto"/>
            <w:vAlign w:val="center"/>
          </w:tcPr>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0：所有命令通道时都锁定</w:t>
            </w:r>
          </w:p>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1：仅锁定键盘</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F00.39</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单双刷PWM切换控制</w:t>
            </w:r>
          </w:p>
        </w:tc>
        <w:tc>
          <w:tcPr>
            <w:tcW w:w="2978" w:type="dxa"/>
            <w:gridSpan w:val="20"/>
            <w:shd w:val="clear" w:color="auto" w:fill="auto"/>
            <w:vAlign w:val="center"/>
          </w:tcPr>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0：单刷</w:t>
            </w:r>
          </w:p>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1：双刷</w:t>
            </w:r>
          </w:p>
          <w:p w:rsidR="003F47FB" w:rsidRDefault="00E54AA3">
            <w:pPr>
              <w:spacing w:line="220" w:lineRule="exact"/>
              <w:rPr>
                <w:rFonts w:ascii="宋体" w:hAnsi="宋体" w:cs="Arial"/>
                <w:color w:val="0D0D0D" w:themeColor="text1" w:themeTint="F2"/>
                <w:sz w:val="15"/>
                <w:szCs w:val="15"/>
              </w:rPr>
            </w:pPr>
            <w:r>
              <w:rPr>
                <w:rFonts w:ascii="宋体" w:hAnsi="宋体" w:cs="Arial" w:hint="eastAsia"/>
                <w:color w:val="0D0D0D" w:themeColor="text1" w:themeTint="F2"/>
                <w:sz w:val="15"/>
                <w:szCs w:val="15"/>
              </w:rPr>
              <w:t>2：自动切换</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F00.40</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整机序列号密码</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0～65535</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F00.41</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整机序列号1</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0～9999</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F00.42</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整机序列号2</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0～9999</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F00.43</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整机序列号3</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0～9999</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F00.44</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整机序列号4</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0～9999</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F00.45</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整机序列号5</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0～9999</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53"/>
        </w:trPr>
        <w:tc>
          <w:tcPr>
            <w:tcW w:w="588" w:type="dxa"/>
            <w:gridSpan w:val="2"/>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cs="宋体"/>
                <w:b/>
                <w:bCs/>
                <w:color w:val="0D0D0D" w:themeColor="text1" w:themeTint="F2"/>
                <w:kern w:val="0"/>
                <w:sz w:val="15"/>
                <w:szCs w:val="15"/>
              </w:rPr>
            </w:pPr>
            <w:bookmarkStart w:id="470" w:name="_Ref371621975"/>
            <w:bookmarkStart w:id="471" w:name="_Ref370307817"/>
            <w:bookmarkStart w:id="472" w:name="F01电机1参数组" w:colFirst="0" w:colLast="1"/>
            <w:r>
              <w:rPr>
                <w:rFonts w:ascii="宋体" w:hAnsi="宋体" w:cs="宋体" w:hint="eastAsia"/>
                <w:b/>
                <w:bCs/>
                <w:color w:val="0D0D0D" w:themeColor="text1" w:themeTint="F2"/>
                <w:kern w:val="0"/>
                <w:sz w:val="15"/>
                <w:szCs w:val="15"/>
              </w:rPr>
              <w:t>F01</w:t>
            </w:r>
            <w:bookmarkEnd w:id="470"/>
            <w:bookmarkEnd w:id="471"/>
          </w:p>
        </w:tc>
        <w:tc>
          <w:tcPr>
            <w:tcW w:w="6495" w:type="dxa"/>
            <w:gridSpan w:val="24"/>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电机1参数组</w:t>
            </w:r>
          </w:p>
        </w:tc>
      </w:tr>
      <w:bookmarkEnd w:id="472"/>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F01.00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电机类型选择 </w:t>
            </w:r>
          </w:p>
        </w:tc>
        <w:tc>
          <w:tcPr>
            <w:tcW w:w="2978" w:type="dxa"/>
            <w:gridSpan w:val="20"/>
            <w:shd w:val="clear" w:color="auto" w:fill="auto"/>
          </w:tcPr>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0</w:t>
            </w:r>
            <w:r>
              <w:rPr>
                <w:rFonts w:ascii="宋体" w:hAnsi="宋体" w:cs="Arial" w:hint="eastAsia"/>
                <w:color w:val="0D0D0D" w:themeColor="text1" w:themeTint="F2"/>
                <w:sz w:val="15"/>
                <w:szCs w:val="15"/>
              </w:rPr>
              <w:t xml:space="preserve">：普通异步电机 </w:t>
            </w:r>
          </w:p>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1</w:t>
            </w:r>
            <w:r>
              <w:rPr>
                <w:rFonts w:ascii="宋体" w:hAnsi="宋体" w:cs="Arial" w:hint="eastAsia"/>
                <w:color w:val="0D0D0D" w:themeColor="text1" w:themeTint="F2"/>
                <w:sz w:val="15"/>
                <w:szCs w:val="15"/>
              </w:rPr>
              <w:t xml:space="preserve">：变频异步电机 </w:t>
            </w:r>
          </w:p>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2</w:t>
            </w:r>
            <w:r>
              <w:rPr>
                <w:rFonts w:ascii="宋体" w:hAnsi="宋体" w:cs="Arial" w:hint="eastAsia"/>
                <w:color w:val="0D0D0D" w:themeColor="text1" w:themeTint="F2"/>
                <w:sz w:val="15"/>
                <w:szCs w:val="15"/>
              </w:rPr>
              <w:t xml:space="preserve">：永磁同步电机 </w:t>
            </w:r>
          </w:p>
        </w:tc>
        <w:tc>
          <w:tcPr>
            <w:tcW w:w="567" w:type="dxa"/>
            <w:shd w:val="clear" w:color="auto" w:fill="auto"/>
            <w:vAlign w:val="center"/>
          </w:tcPr>
          <w:p w:rsidR="003F47FB" w:rsidRDefault="003F47FB">
            <w:pPr>
              <w:spacing w:line="220" w:lineRule="exact"/>
              <w:jc w:val="center"/>
              <w:rPr>
                <w:rFonts w:ascii="宋体" w:hAnsi="宋体" w:cs="Arial"/>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42"/>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F01.01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电机额定功率 </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0.10～650.00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kW</w:t>
            </w:r>
          </w:p>
        </w:tc>
        <w:tc>
          <w:tcPr>
            <w:tcW w:w="846"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F01.02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电机额定电压 </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50～2000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F01.03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电机额定电流 </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0.01～600.00（电机额定功率≤75kW）</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0.1～6000.0（电机额定功率＞75kW）</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A</w:t>
            </w:r>
          </w:p>
        </w:tc>
        <w:tc>
          <w:tcPr>
            <w:tcW w:w="846"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F01.04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电机额定频率 </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0.01～600.00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F01.05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电机额定转速 </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rpm</w:t>
            </w:r>
          </w:p>
        </w:tc>
        <w:tc>
          <w:tcPr>
            <w:tcW w:w="846"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F01.06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电机绕组接法</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0：Y             1：Δ</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64"/>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F01.07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电机额定功率因数</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0.600～1.000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47"/>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F01.08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电机效率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30.0～100.0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64"/>
        </w:trPr>
        <w:tc>
          <w:tcPr>
            <w:tcW w:w="588"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F01.09</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异步电机定子电阻</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1～60000（电机额定功率≤75kW）               0.1～6000.0（电机额定功率＞75kW）</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m</w:t>
            </w:r>
            <w:r>
              <w:rPr>
                <w:rFonts w:cs="Times New Roman"/>
                <w:color w:val="0D0D0D" w:themeColor="text1" w:themeTint="F2"/>
                <w:sz w:val="15"/>
                <w:szCs w:val="15"/>
              </w:rPr>
              <w:t>Ω</w:t>
            </w:r>
          </w:p>
        </w:tc>
        <w:tc>
          <w:tcPr>
            <w:tcW w:w="846"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F01.10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异步电机转子电阻</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1～60000（电机额定功率≤75kW）               0.1～6000.0（电机额定功率＞75kW）</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m</w:t>
            </w:r>
            <w:r>
              <w:rPr>
                <w:rFonts w:cs="Times New Roman"/>
                <w:color w:val="0D0D0D" w:themeColor="text1" w:themeTint="F2"/>
                <w:sz w:val="15"/>
                <w:szCs w:val="15"/>
              </w:rPr>
              <w:t>Ω</w:t>
            </w:r>
          </w:p>
        </w:tc>
        <w:tc>
          <w:tcPr>
            <w:tcW w:w="846"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F01.11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异步电机漏感</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0.01～600.00（电机额定功率≤75kW）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0.001～60.000（电机额定功率＞75kW）</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mH</w:t>
            </w:r>
          </w:p>
        </w:tc>
        <w:tc>
          <w:tcPr>
            <w:tcW w:w="846"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F01.12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异步电机互感</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0.1～6000.0（电机额定功率≤75kW）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0.01～600.00（电机额定功率＞75kW）</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mH</w:t>
            </w:r>
          </w:p>
        </w:tc>
        <w:tc>
          <w:tcPr>
            <w:tcW w:w="846"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F01.13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异步电机空载励磁电流</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0.01～600.00（电机额定功率≤75kW）</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0.1～6000.0（电机额定功率＞75kW）</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A</w:t>
            </w:r>
          </w:p>
        </w:tc>
        <w:tc>
          <w:tcPr>
            <w:tcW w:w="846"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F01.14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异步机磁饱和系数1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87.00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F01.15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异步机磁饱和系数2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80.00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F01.16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异步机磁饱和系数3</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75.00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F01.17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异步机磁饱和系数4</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72.00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F01.18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异步机磁饱和系数5</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70.00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3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F01.19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同步电机定子电阻 </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1～60000（电机额定功率≤75kW）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0.1～6000.0（电机额定功率＞75kW）</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m</w:t>
            </w:r>
            <w:r>
              <w:rPr>
                <w:rFonts w:cs="Times New Roman"/>
                <w:color w:val="0D0D0D" w:themeColor="text1" w:themeTint="F2"/>
                <w:sz w:val="15"/>
                <w:szCs w:val="15"/>
              </w:rPr>
              <w:t>Ω</w:t>
            </w:r>
          </w:p>
        </w:tc>
        <w:tc>
          <w:tcPr>
            <w:tcW w:w="846"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F01.20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同步电机</w:t>
            </w:r>
            <w:r>
              <w:rPr>
                <w:rFonts w:ascii="宋体" w:hAnsi="宋体" w:cs="Arial"/>
                <w:color w:val="0D0D0D" w:themeColor="text1" w:themeTint="F2"/>
                <w:sz w:val="15"/>
                <w:szCs w:val="15"/>
              </w:rPr>
              <w:t>d</w:t>
            </w:r>
            <w:r>
              <w:rPr>
                <w:rFonts w:ascii="宋体" w:hAnsi="宋体" w:hint="eastAsia"/>
                <w:color w:val="0D0D0D" w:themeColor="text1" w:themeTint="F2"/>
                <w:sz w:val="15"/>
                <w:szCs w:val="15"/>
              </w:rPr>
              <w:t xml:space="preserve">轴电感 </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0.01～600.00（电机额定功率≤75kW）</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0.001～60.000（电机额定功率＞75kW）</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mH</w:t>
            </w:r>
          </w:p>
        </w:tc>
        <w:tc>
          <w:tcPr>
            <w:tcW w:w="846"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机型确定</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F01.21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同步电机</w:t>
            </w:r>
            <w:r>
              <w:rPr>
                <w:rFonts w:ascii="宋体" w:hAnsi="宋体" w:cs="Arial"/>
                <w:color w:val="0D0D0D" w:themeColor="text1" w:themeTint="F2"/>
                <w:sz w:val="15"/>
                <w:szCs w:val="15"/>
              </w:rPr>
              <w:t>q</w:t>
            </w:r>
            <w:r>
              <w:rPr>
                <w:rFonts w:ascii="宋体" w:hAnsi="宋体" w:hint="eastAsia"/>
                <w:color w:val="0D0D0D" w:themeColor="text1" w:themeTint="F2"/>
                <w:sz w:val="15"/>
                <w:szCs w:val="15"/>
              </w:rPr>
              <w:t xml:space="preserve">轴电感 </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0.01～600.00（电机额定功率≤75kW）</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0.001～60.000（电机额定功率＞75kW）</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mH</w:t>
            </w:r>
          </w:p>
        </w:tc>
        <w:tc>
          <w:tcPr>
            <w:tcW w:w="846"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F01.22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同步电机反电动势 </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10.0～2000.0（额定转速的反电动势）</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机型确定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F01.24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编码器类型</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0：ABZ增量编码器       </w:t>
            </w:r>
            <w:r>
              <w:rPr>
                <w:rFonts w:ascii="宋体" w:hAnsi="宋体"/>
                <w:color w:val="0D0D0D" w:themeColor="text1" w:themeTint="F2"/>
                <w:sz w:val="15"/>
                <w:szCs w:val="15"/>
              </w:rPr>
              <w:t>3</w:t>
            </w:r>
            <w:r>
              <w:rPr>
                <w:rFonts w:ascii="宋体" w:hAnsi="宋体" w:hint="eastAsia"/>
                <w:color w:val="0D0D0D" w:themeColor="text1" w:themeTint="F2"/>
                <w:sz w:val="15"/>
                <w:szCs w:val="15"/>
              </w:rPr>
              <w:t>：</w:t>
            </w:r>
            <w:r>
              <w:rPr>
                <w:rFonts w:ascii="宋体" w:hAnsi="宋体"/>
                <w:color w:val="0D0D0D" w:themeColor="text1" w:themeTint="F2"/>
                <w:sz w:val="15"/>
                <w:szCs w:val="15"/>
              </w:rPr>
              <w:t>正余弦编码器</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1：UVW增量编码器       4：旋转变压器</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F01.25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编码器线数</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1～65535</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1024</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F01.26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编码器零脉冲相位角</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0.0～359.9°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F01.27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AB脉冲相序</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0：正向          1：反向 </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33"/>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F01.28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UVW编码器相序</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0：正向          1：反向 </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F01.29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UVW初始偏置相位角</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0.0～359.9°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F01.30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旋转变压器的极对数</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1～65535 </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01.31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编码器高频滤波系数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-15</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7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F01.32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速度反馈断线检测时间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0.0～10.0（0.0：速度反馈断线检测无效）</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F01.33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速度反馈滤波时间</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0.000～0.100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0.002</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373"/>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F01.34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电机参数自学习</w:t>
            </w:r>
          </w:p>
        </w:tc>
        <w:tc>
          <w:tcPr>
            <w:tcW w:w="2978" w:type="dxa"/>
            <w:gridSpan w:val="20"/>
            <w:shd w:val="clear" w:color="auto" w:fill="auto"/>
            <w:vAlign w:val="center"/>
          </w:tcPr>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0</w:t>
            </w:r>
            <w:r>
              <w:rPr>
                <w:rFonts w:ascii="宋体" w:hAnsi="宋体" w:cs="Arial" w:hint="eastAsia"/>
                <w:color w:val="0D0D0D" w:themeColor="text1" w:themeTint="F2"/>
                <w:sz w:val="15"/>
                <w:szCs w:val="15"/>
              </w:rPr>
              <w:t xml:space="preserve">：无操作 </w:t>
            </w:r>
          </w:p>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1</w:t>
            </w:r>
            <w:r>
              <w:rPr>
                <w:rFonts w:ascii="宋体" w:hAnsi="宋体" w:cs="Arial" w:hint="eastAsia"/>
                <w:color w:val="0D0D0D" w:themeColor="text1" w:themeTint="F2"/>
                <w:sz w:val="15"/>
                <w:szCs w:val="15"/>
              </w:rPr>
              <w:t xml:space="preserve">：异步机静止自学习 </w:t>
            </w:r>
          </w:p>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2</w:t>
            </w:r>
            <w:r>
              <w:rPr>
                <w:rFonts w:ascii="宋体" w:hAnsi="宋体" w:cs="Arial" w:hint="eastAsia"/>
                <w:color w:val="0D0D0D" w:themeColor="text1" w:themeTint="F2"/>
                <w:sz w:val="15"/>
                <w:szCs w:val="15"/>
              </w:rPr>
              <w:t>：异步机旋转自学习</w:t>
            </w:r>
          </w:p>
          <w:p w:rsidR="003F47FB" w:rsidRDefault="00E54AA3">
            <w:pPr>
              <w:spacing w:line="220" w:lineRule="exact"/>
              <w:jc w:val="left"/>
              <w:rPr>
                <w:rFonts w:ascii="宋体" w:hAnsi="宋体" w:cs="Arial"/>
                <w:color w:val="0D0D0D" w:themeColor="text1" w:themeTint="F2"/>
                <w:sz w:val="15"/>
                <w:szCs w:val="15"/>
              </w:rPr>
            </w:pPr>
            <w:r>
              <w:rPr>
                <w:rFonts w:ascii="宋体" w:hAnsi="宋体" w:cs="Arial" w:hint="eastAsia"/>
                <w:color w:val="0D0D0D" w:themeColor="text1" w:themeTint="F2"/>
                <w:sz w:val="15"/>
                <w:szCs w:val="15"/>
              </w:rPr>
              <w:t>3：</w:t>
            </w:r>
            <w:r>
              <w:rPr>
                <w:rFonts w:ascii="宋体" w:hAnsi="宋体" w:cs="Arial"/>
                <w:color w:val="0D0D0D" w:themeColor="text1" w:themeTint="F2"/>
                <w:sz w:val="15"/>
                <w:szCs w:val="15"/>
              </w:rPr>
              <w:t>异步机编码器自学习</w:t>
            </w:r>
          </w:p>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11</w:t>
            </w:r>
            <w:r>
              <w:rPr>
                <w:rFonts w:ascii="宋体" w:hAnsi="宋体" w:cs="Arial" w:hint="eastAsia"/>
                <w:color w:val="0D0D0D" w:themeColor="text1" w:themeTint="F2"/>
                <w:sz w:val="15"/>
                <w:szCs w:val="15"/>
              </w:rPr>
              <w:t xml:space="preserve">：同步机静止自学习 </w:t>
            </w:r>
          </w:p>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12</w:t>
            </w:r>
            <w:r>
              <w:rPr>
                <w:rFonts w:ascii="宋体" w:hAnsi="宋体" w:cs="Arial" w:hint="eastAsia"/>
                <w:color w:val="0D0D0D" w:themeColor="text1" w:themeTint="F2"/>
                <w:sz w:val="15"/>
                <w:szCs w:val="15"/>
              </w:rPr>
              <w:t>：同步机旋转自学习</w:t>
            </w:r>
          </w:p>
          <w:p w:rsidR="003F47FB" w:rsidRDefault="00E54AA3">
            <w:pPr>
              <w:spacing w:line="220" w:lineRule="exact"/>
              <w:jc w:val="left"/>
              <w:rPr>
                <w:rFonts w:ascii="宋体" w:hAnsi="宋体" w:cs="Arial"/>
                <w:color w:val="0D0D0D" w:themeColor="text1" w:themeTint="F2"/>
                <w:sz w:val="15"/>
                <w:szCs w:val="15"/>
              </w:rPr>
            </w:pPr>
            <w:r>
              <w:rPr>
                <w:rFonts w:ascii="宋体" w:hAnsi="宋体" w:cs="Arial"/>
                <w:color w:val="0D0D0D" w:themeColor="text1" w:themeTint="F2"/>
                <w:sz w:val="15"/>
                <w:szCs w:val="15"/>
              </w:rPr>
              <w:t>13</w:t>
            </w:r>
            <w:r>
              <w:rPr>
                <w:rFonts w:ascii="宋体" w:hAnsi="宋体" w:cs="Arial" w:hint="eastAsia"/>
                <w:color w:val="0D0D0D" w:themeColor="text1" w:themeTint="F2"/>
                <w:sz w:val="15"/>
                <w:szCs w:val="15"/>
              </w:rPr>
              <w:t xml:space="preserve">：同步机编码器自学习 </w:t>
            </w:r>
          </w:p>
        </w:tc>
        <w:tc>
          <w:tcPr>
            <w:tcW w:w="567" w:type="dxa"/>
            <w:shd w:val="clear" w:color="auto" w:fill="auto"/>
            <w:vAlign w:val="center"/>
          </w:tcPr>
          <w:p w:rsidR="003F47FB" w:rsidRDefault="003F47FB">
            <w:pPr>
              <w:spacing w:line="220" w:lineRule="exact"/>
              <w:jc w:val="center"/>
              <w:rPr>
                <w:rFonts w:ascii="宋体" w:hAnsi="宋体" w:cs="Arial"/>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cs="宋体"/>
                <w:b/>
                <w:bCs/>
                <w:color w:val="0D0D0D" w:themeColor="text1" w:themeTint="F2"/>
                <w:kern w:val="0"/>
                <w:sz w:val="15"/>
                <w:szCs w:val="15"/>
              </w:rPr>
            </w:pPr>
            <w:bookmarkStart w:id="473" w:name="_Ref370307824"/>
            <w:bookmarkStart w:id="474" w:name="_Ref371621976"/>
            <w:r>
              <w:rPr>
                <w:rFonts w:ascii="宋体" w:hAnsi="宋体" w:cs="宋体" w:hint="eastAsia"/>
                <w:b/>
                <w:bCs/>
                <w:color w:val="0D0D0D" w:themeColor="text1" w:themeTint="F2"/>
                <w:kern w:val="0"/>
                <w:sz w:val="15"/>
                <w:szCs w:val="15"/>
              </w:rPr>
              <w:t>F02</w:t>
            </w:r>
            <w:bookmarkEnd w:id="473"/>
            <w:bookmarkEnd w:id="474"/>
          </w:p>
        </w:tc>
        <w:tc>
          <w:tcPr>
            <w:tcW w:w="6495" w:type="dxa"/>
            <w:gridSpan w:val="24"/>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输入端子功能组</w:t>
            </w:r>
          </w:p>
        </w:tc>
      </w:tr>
      <w:tr w:rsidR="003F47FB">
        <w:trPr>
          <w:trHeight w:val="211"/>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F02.00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X1数字输入功能选择</w:t>
            </w:r>
          </w:p>
        </w:tc>
        <w:tc>
          <w:tcPr>
            <w:tcW w:w="2978" w:type="dxa"/>
            <w:gridSpan w:val="20"/>
            <w:vMerge w:val="restart"/>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0：无功能</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1：运行端子RUN</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2：运行方向F/R</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3：三线运行的停车控制</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4：正转点动(FJOG)</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5：反转点动(RJOG)</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6：端子UP</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7：端子DOWN</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8：UP/DOWN偏移量清零</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9：自由停车</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10：故障复位</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11：多段速端子1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12：多段速端子2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13：多段速端子3</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14：多段速端子4</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15：多段PID端子1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16：多段PID端子2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17：多段转矩端子1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18：多段转矩端子2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19：加减速时间端子1</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20：加减速时间端子2</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F02.01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X2数字输入功能选择</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F02.02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X3数字输入功能选择</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11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F02.03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X4数字输入功能选择</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12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F02.04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X5数字输入功能选择</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13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F02.05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X6数字输入功能选择</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14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F02.06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X7数字输入功能选择</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F02.07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AI1数字输入功能选择</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F02.08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AI2数字输入功能选择</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F02.09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AI3数字输入功能选择</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F02.10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AI4数字输入功能选择（扩展卡）</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F02.11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X8数字输入功能选择（扩展卡）</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F02.12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X9数字输入功能选择（扩展卡）</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F02.13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X10数字输入功能选择（扩展卡）</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F02.14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保留</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s="宋体" w:hint="eastAsia"/>
                <w:sz w:val="15"/>
                <w:szCs w:val="15"/>
              </w:rPr>
              <w:t>×</w:t>
            </w:r>
          </w:p>
        </w:tc>
      </w:tr>
      <w:tr w:rsidR="003F47FB">
        <w:trPr>
          <w:trHeight w:val="490"/>
        </w:trPr>
        <w:tc>
          <w:tcPr>
            <w:tcW w:w="2408" w:type="dxa"/>
            <w:gridSpan w:val="3"/>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21：加减速禁止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22：运行暂停</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23：外部故障输入</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24：运行命令切换至键盘</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25：运行命令切换至通讯</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26：频率源切换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27：定时运行时间清零</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28：速度控制/转矩控制切换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29：转矩控制禁止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30：电机1/电机2切换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31：简易PLC状态复位（从第一段运行，运行时间清零）</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32：简易PLC时间暂停（保持当前段运行）</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33：零伺服指令</w:t>
            </w:r>
          </w:p>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34：计数输入（≤250Hz）</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35：高速计数输入（≤100kHz，仅对X7有效）</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36：计数器清零</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37：长度计数输入（≤250Hz）</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38：高速长度计数输入（≤100kHz，仅对X7有效）</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39：长度清零</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40：脉冲输入（≤100kHz，仅对X7有效）</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41：过程PID暂停</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42：过程PID积分暂停</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43：PID参数切换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44：PID正/反作用切换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45：停机并且直流制动</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46：停机时直流制动</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47：立即直流制动</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48：最快减速停车</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50：外部停车</w:t>
            </w:r>
          </w:p>
        </w:tc>
        <w:tc>
          <w:tcPr>
            <w:tcW w:w="1697" w:type="dxa"/>
            <w:gridSpan w:val="3"/>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51：主频率源切换为数字频率给定</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52：主频率源切换为AI1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53：主频率源切换为AI2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54：主频率源切换为AI3</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55：主频率源切换为高频脉冲输入</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56：主频率源切换为通讯给定</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57：变频器使能</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69：反转禁止异或</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8</w:t>
            </w:r>
            <w:r>
              <w:rPr>
                <w:rFonts w:ascii="宋体" w:hAnsi="宋体"/>
                <w:color w:val="0D0D0D" w:themeColor="text1" w:themeTint="F2"/>
                <w:sz w:val="15"/>
                <w:szCs w:val="15"/>
              </w:rPr>
              <w:t>9</w:t>
            </w:r>
            <w:r>
              <w:rPr>
                <w:rFonts w:ascii="宋体" w:hAnsi="宋体" w:hint="eastAsia"/>
                <w:color w:val="0D0D0D" w:themeColor="text1" w:themeTint="F2"/>
                <w:sz w:val="15"/>
                <w:szCs w:val="15"/>
              </w:rPr>
              <w:t>：</w:t>
            </w:r>
            <w:r>
              <w:rPr>
                <w:rFonts w:ascii="宋体" w:hAnsi="宋体"/>
                <w:color w:val="0D0D0D" w:themeColor="text1" w:themeTint="F2"/>
                <w:sz w:val="15"/>
                <w:szCs w:val="15"/>
              </w:rPr>
              <w:t>前馈复位</w:t>
            </w:r>
          </w:p>
          <w:p w:rsidR="003F47FB" w:rsidRDefault="00E54AA3">
            <w:pPr>
              <w:spacing w:line="220" w:lineRule="exact"/>
              <w:rPr>
                <w:rFonts w:ascii="宋体" w:hAnsi="宋体" w:cs="宋体"/>
                <w:color w:val="000000" w:themeColor="text1"/>
                <w:sz w:val="15"/>
                <w:szCs w:val="15"/>
              </w:rPr>
            </w:pPr>
            <w:r>
              <w:rPr>
                <w:rFonts w:ascii="宋体" w:hAnsi="宋体" w:cs="宋体"/>
                <w:color w:val="000000" w:themeColor="text1"/>
                <w:sz w:val="15"/>
                <w:szCs w:val="15"/>
              </w:rPr>
              <w:t>121</w:t>
            </w:r>
            <w:r>
              <w:rPr>
                <w:rFonts w:ascii="宋体" w:hAnsi="宋体" w:cs="宋体" w:hint="eastAsia"/>
                <w:color w:val="000000" w:themeColor="text1"/>
                <w:sz w:val="15"/>
                <w:szCs w:val="15"/>
              </w:rPr>
              <w:t>：</w:t>
            </w:r>
            <w:r>
              <w:rPr>
                <w:rFonts w:ascii="宋体" w:hAnsi="宋体" w:cs="宋体"/>
                <w:color w:val="000000" w:themeColor="text1"/>
                <w:sz w:val="15"/>
                <w:szCs w:val="15"/>
              </w:rPr>
              <w:t>外部断料信号</w:t>
            </w:r>
          </w:p>
          <w:p w:rsidR="003F47FB" w:rsidRDefault="00E54AA3">
            <w:pPr>
              <w:spacing w:line="220" w:lineRule="exact"/>
              <w:rPr>
                <w:rFonts w:ascii="宋体" w:hAnsi="宋体" w:cs="宋体"/>
                <w:color w:val="000000" w:themeColor="text1"/>
                <w:sz w:val="15"/>
                <w:szCs w:val="15"/>
              </w:rPr>
            </w:pPr>
            <w:r>
              <w:rPr>
                <w:rFonts w:ascii="宋体" w:hAnsi="宋体" w:cs="宋体" w:hint="eastAsia"/>
                <w:color w:val="000000" w:themeColor="text1"/>
                <w:sz w:val="15"/>
                <w:szCs w:val="15"/>
              </w:rPr>
              <w:t>1</w:t>
            </w:r>
            <w:r>
              <w:rPr>
                <w:rFonts w:ascii="宋体" w:hAnsi="宋体" w:cs="宋体"/>
                <w:color w:val="000000" w:themeColor="text1"/>
                <w:sz w:val="15"/>
                <w:szCs w:val="15"/>
              </w:rPr>
              <w:t>22</w:t>
            </w:r>
            <w:r>
              <w:rPr>
                <w:rFonts w:ascii="宋体" w:hAnsi="宋体" w:cs="宋体" w:hint="eastAsia"/>
                <w:color w:val="000000" w:themeColor="text1"/>
                <w:sz w:val="15"/>
                <w:szCs w:val="15"/>
              </w:rPr>
              <w:t>：</w:t>
            </w:r>
            <w:r>
              <w:rPr>
                <w:rFonts w:ascii="宋体" w:hAnsi="宋体" w:cs="宋体"/>
                <w:color w:val="000000" w:themeColor="text1"/>
                <w:sz w:val="15"/>
                <w:szCs w:val="15"/>
              </w:rPr>
              <w:t>排线检测信号</w:t>
            </w:r>
          </w:p>
          <w:p w:rsidR="003F47FB" w:rsidRDefault="00E54AA3">
            <w:pPr>
              <w:spacing w:line="220" w:lineRule="exact"/>
              <w:rPr>
                <w:rFonts w:ascii="宋体" w:hAnsi="宋体" w:cs="宋体"/>
                <w:color w:val="0D0D0D" w:themeColor="text1" w:themeTint="F2"/>
                <w:sz w:val="15"/>
                <w:szCs w:val="15"/>
              </w:rPr>
            </w:pPr>
            <w:r>
              <w:rPr>
                <w:rFonts w:ascii="宋体" w:hAnsi="宋体" w:cs="宋体" w:hint="eastAsia"/>
                <w:color w:val="000000" w:themeColor="text1"/>
                <w:sz w:val="15"/>
                <w:szCs w:val="15"/>
              </w:rPr>
              <w:t>1</w:t>
            </w:r>
            <w:r>
              <w:rPr>
                <w:rFonts w:ascii="宋体" w:hAnsi="宋体" w:cs="宋体"/>
                <w:color w:val="000000" w:themeColor="text1"/>
                <w:sz w:val="15"/>
                <w:szCs w:val="15"/>
              </w:rPr>
              <w:t>23</w:t>
            </w:r>
            <w:r>
              <w:rPr>
                <w:rFonts w:ascii="宋体" w:hAnsi="宋体" w:cs="宋体" w:hint="eastAsia"/>
                <w:color w:val="000000" w:themeColor="text1"/>
                <w:sz w:val="15"/>
                <w:szCs w:val="15"/>
              </w:rPr>
              <w:t>：</w:t>
            </w:r>
            <w:r>
              <w:rPr>
                <w:rFonts w:ascii="宋体" w:hAnsi="宋体" w:cs="宋体"/>
                <w:color w:val="000000" w:themeColor="text1"/>
                <w:sz w:val="15"/>
                <w:szCs w:val="15"/>
              </w:rPr>
              <w:t>制动复位端子</w:t>
            </w:r>
          </w:p>
        </w:tc>
      </w:tr>
      <w:tr w:rsidR="003F47FB">
        <w:trPr>
          <w:trHeight w:val="51"/>
        </w:trPr>
        <w:tc>
          <w:tcPr>
            <w:tcW w:w="588" w:type="dxa"/>
            <w:gridSpan w:val="2"/>
            <w:vMerge w:val="restart"/>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F02.15</w:t>
            </w:r>
          </w:p>
        </w:tc>
        <w:tc>
          <w:tcPr>
            <w:tcW w:w="1820" w:type="dxa"/>
            <w:vMerge w:val="restart"/>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数字输入端子正反逻辑1</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D7</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6</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5</w:t>
            </w:r>
          </w:p>
        </w:tc>
        <w:tc>
          <w:tcPr>
            <w:tcW w:w="373"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4</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3</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2</w:t>
            </w:r>
          </w:p>
        </w:tc>
        <w:tc>
          <w:tcPr>
            <w:tcW w:w="372"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1</w:t>
            </w:r>
          </w:p>
        </w:tc>
        <w:tc>
          <w:tcPr>
            <w:tcW w:w="373"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0</w:t>
            </w:r>
          </w:p>
        </w:tc>
        <w:tc>
          <w:tcPr>
            <w:tcW w:w="567" w:type="dxa"/>
            <w:vMerge w:val="restart"/>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*0000000</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99"/>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00000" w:themeColor="text1"/>
                <w:sz w:val="15"/>
                <w:szCs w:val="15"/>
              </w:rPr>
              <w:t>*</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w:t>
            </w:r>
            <w:r>
              <w:rPr>
                <w:rFonts w:ascii="宋体" w:hAnsi="宋体"/>
                <w:color w:val="0D0D0D" w:themeColor="text1" w:themeTint="F2"/>
                <w:sz w:val="15"/>
                <w:szCs w:val="15"/>
              </w:rPr>
              <w:t>7</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w:t>
            </w:r>
            <w:r>
              <w:rPr>
                <w:rFonts w:ascii="宋体" w:hAnsi="宋体"/>
                <w:color w:val="0D0D0D" w:themeColor="text1" w:themeTint="F2"/>
                <w:sz w:val="15"/>
                <w:szCs w:val="15"/>
              </w:rPr>
              <w:t>6</w:t>
            </w:r>
          </w:p>
        </w:tc>
        <w:tc>
          <w:tcPr>
            <w:tcW w:w="373"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w:t>
            </w:r>
            <w:r>
              <w:rPr>
                <w:rFonts w:ascii="宋体" w:hAnsi="宋体"/>
                <w:color w:val="0D0D0D" w:themeColor="text1" w:themeTint="F2"/>
                <w:sz w:val="15"/>
                <w:szCs w:val="15"/>
              </w:rPr>
              <w:t>5</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w:t>
            </w:r>
            <w:r>
              <w:rPr>
                <w:rFonts w:ascii="宋体" w:hAnsi="宋体"/>
                <w:color w:val="0D0D0D" w:themeColor="text1" w:themeTint="F2"/>
                <w:sz w:val="15"/>
                <w:szCs w:val="15"/>
              </w:rPr>
              <w:t>4</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w:t>
            </w:r>
            <w:r>
              <w:rPr>
                <w:rFonts w:ascii="宋体" w:hAnsi="宋体"/>
                <w:color w:val="0D0D0D" w:themeColor="text1" w:themeTint="F2"/>
                <w:sz w:val="15"/>
                <w:szCs w:val="15"/>
              </w:rPr>
              <w:t>3</w:t>
            </w:r>
          </w:p>
        </w:tc>
        <w:tc>
          <w:tcPr>
            <w:tcW w:w="372"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w:t>
            </w:r>
            <w:r>
              <w:rPr>
                <w:rFonts w:ascii="宋体" w:hAnsi="宋体"/>
                <w:color w:val="0D0D0D" w:themeColor="text1" w:themeTint="F2"/>
                <w:sz w:val="15"/>
                <w:szCs w:val="15"/>
              </w:rPr>
              <w:t>2</w:t>
            </w:r>
          </w:p>
        </w:tc>
        <w:tc>
          <w:tcPr>
            <w:tcW w:w="373"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X1</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199"/>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0：正逻辑闭合有效/断开无效</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1：反逻辑闭合无效/断开有效</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150"/>
        </w:trPr>
        <w:tc>
          <w:tcPr>
            <w:tcW w:w="588" w:type="dxa"/>
            <w:gridSpan w:val="2"/>
            <w:vMerge w:val="restart"/>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F02.16</w:t>
            </w:r>
          </w:p>
        </w:tc>
        <w:tc>
          <w:tcPr>
            <w:tcW w:w="1820" w:type="dxa"/>
            <w:vMerge w:val="restart"/>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数字输入端子正反逻辑2</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D7</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6</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5</w:t>
            </w:r>
          </w:p>
        </w:tc>
        <w:tc>
          <w:tcPr>
            <w:tcW w:w="373"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4</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3</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2</w:t>
            </w:r>
          </w:p>
        </w:tc>
        <w:tc>
          <w:tcPr>
            <w:tcW w:w="372"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1</w:t>
            </w:r>
          </w:p>
        </w:tc>
        <w:tc>
          <w:tcPr>
            <w:tcW w:w="373"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w:t>
            </w:r>
            <w:r>
              <w:rPr>
                <w:rFonts w:ascii="宋体" w:hAnsi="宋体" w:cs="宋体"/>
                <w:color w:val="0D0D0D" w:themeColor="text1" w:themeTint="F2"/>
                <w:sz w:val="15"/>
                <w:szCs w:val="15"/>
              </w:rPr>
              <w:t>0</w:t>
            </w:r>
          </w:p>
        </w:tc>
        <w:tc>
          <w:tcPr>
            <w:tcW w:w="567" w:type="dxa"/>
            <w:vMerge w:val="restart"/>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00000000</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50"/>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5"/>
                <w:szCs w:val="15"/>
              </w:rPr>
              <w:t>X</w:t>
            </w:r>
            <w:r>
              <w:rPr>
                <w:rFonts w:ascii="宋体" w:hAnsi="宋体"/>
                <w:color w:val="0D0D0D" w:themeColor="text1" w:themeTint="F2"/>
                <w:sz w:val="15"/>
                <w:szCs w:val="15"/>
              </w:rPr>
              <w:t>11</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5"/>
                <w:szCs w:val="15"/>
              </w:rPr>
              <w:t>X</w:t>
            </w:r>
            <w:r>
              <w:rPr>
                <w:rFonts w:ascii="宋体" w:hAnsi="宋体"/>
                <w:color w:val="0D0D0D" w:themeColor="text1" w:themeTint="F2"/>
                <w:sz w:val="15"/>
                <w:szCs w:val="15"/>
              </w:rPr>
              <w:t>10</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5"/>
                <w:szCs w:val="15"/>
              </w:rPr>
              <w:t>X</w:t>
            </w:r>
            <w:r>
              <w:rPr>
                <w:rFonts w:ascii="宋体" w:hAnsi="宋体"/>
                <w:color w:val="0D0D0D" w:themeColor="text1" w:themeTint="F2"/>
                <w:sz w:val="15"/>
                <w:szCs w:val="15"/>
              </w:rPr>
              <w:t>9</w:t>
            </w:r>
          </w:p>
        </w:tc>
        <w:tc>
          <w:tcPr>
            <w:tcW w:w="373" w:type="dxa"/>
            <w:gridSpan w:val="2"/>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5"/>
                <w:szCs w:val="15"/>
              </w:rPr>
              <w:t>X</w:t>
            </w:r>
            <w:r>
              <w:rPr>
                <w:rFonts w:ascii="宋体" w:hAnsi="宋体"/>
                <w:color w:val="0D0D0D" w:themeColor="text1" w:themeTint="F2"/>
                <w:sz w:val="15"/>
                <w:szCs w:val="15"/>
              </w:rPr>
              <w:t>8</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3"/>
                <w:szCs w:val="13"/>
              </w:rPr>
              <w:t>AI</w:t>
            </w:r>
            <w:r>
              <w:rPr>
                <w:rFonts w:ascii="宋体" w:hAnsi="宋体"/>
                <w:color w:val="0D0D0D" w:themeColor="text1" w:themeTint="F2"/>
                <w:sz w:val="13"/>
                <w:szCs w:val="13"/>
              </w:rPr>
              <w:t>4</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3"/>
                <w:szCs w:val="13"/>
              </w:rPr>
              <w:t>AI</w:t>
            </w:r>
            <w:r>
              <w:rPr>
                <w:rFonts w:ascii="宋体" w:hAnsi="宋体"/>
                <w:color w:val="0D0D0D" w:themeColor="text1" w:themeTint="F2"/>
                <w:sz w:val="13"/>
                <w:szCs w:val="13"/>
              </w:rPr>
              <w:t>3</w:t>
            </w:r>
          </w:p>
        </w:tc>
        <w:tc>
          <w:tcPr>
            <w:tcW w:w="372" w:type="dxa"/>
            <w:gridSpan w:val="2"/>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3"/>
                <w:szCs w:val="13"/>
              </w:rPr>
              <w:t>AI</w:t>
            </w:r>
            <w:r>
              <w:rPr>
                <w:rFonts w:ascii="宋体" w:hAnsi="宋体"/>
                <w:color w:val="0D0D0D" w:themeColor="text1" w:themeTint="F2"/>
                <w:sz w:val="13"/>
                <w:szCs w:val="13"/>
              </w:rPr>
              <w:t>2</w:t>
            </w:r>
          </w:p>
        </w:tc>
        <w:tc>
          <w:tcPr>
            <w:tcW w:w="373" w:type="dxa"/>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3"/>
                <w:szCs w:val="13"/>
              </w:rPr>
              <w:t>AI1</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299"/>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0：正逻辑闭合有效/断开无效</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1：反逻辑闭合无效/断开有效</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F02.17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数字输入端子滤波次数</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0～100，0为无滤波，n表示每nms采样一次</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F02.18</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X1有效延时时间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w:t>
            </w:r>
            <w:r>
              <w:rPr>
                <w:rFonts w:ascii="宋体" w:hAnsi="宋体"/>
                <w:color w:val="0D0D0D" w:themeColor="text1" w:themeTint="F2"/>
                <w:sz w:val="15"/>
                <w:szCs w:val="15"/>
              </w:rPr>
              <w:t>65</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F02.19</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X1无效延时时间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w:t>
            </w:r>
            <w:r>
              <w:rPr>
                <w:rFonts w:ascii="宋体" w:hAnsi="宋体"/>
                <w:color w:val="0D0D0D" w:themeColor="text1" w:themeTint="F2"/>
                <w:sz w:val="15"/>
                <w:szCs w:val="15"/>
              </w:rPr>
              <w:t>65</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F02.20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X2有效延时时间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w:t>
            </w:r>
            <w:r>
              <w:rPr>
                <w:rFonts w:ascii="宋体" w:hAnsi="宋体"/>
                <w:color w:val="0D0D0D" w:themeColor="text1" w:themeTint="F2"/>
                <w:sz w:val="15"/>
                <w:szCs w:val="15"/>
              </w:rPr>
              <w:t>65</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F02.21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X2无效延时时间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w:t>
            </w:r>
            <w:r>
              <w:rPr>
                <w:rFonts w:ascii="宋体" w:hAnsi="宋体"/>
                <w:color w:val="0D0D0D" w:themeColor="text1" w:themeTint="F2"/>
                <w:sz w:val="15"/>
                <w:szCs w:val="15"/>
              </w:rPr>
              <w:t>65</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F02.22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X3有效延时时间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w:t>
            </w:r>
            <w:r>
              <w:rPr>
                <w:rFonts w:ascii="宋体" w:hAnsi="宋体"/>
                <w:color w:val="0D0D0D" w:themeColor="text1" w:themeTint="F2"/>
                <w:sz w:val="15"/>
                <w:szCs w:val="15"/>
              </w:rPr>
              <w:t>65</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F02.23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X3无效延时时间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w:t>
            </w:r>
            <w:r>
              <w:rPr>
                <w:rFonts w:ascii="宋体" w:hAnsi="宋体"/>
                <w:color w:val="0D0D0D" w:themeColor="text1" w:themeTint="F2"/>
                <w:sz w:val="15"/>
                <w:szCs w:val="15"/>
              </w:rPr>
              <w:t>65</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F02.24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X4有效延时时间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w:t>
            </w:r>
            <w:r>
              <w:rPr>
                <w:rFonts w:ascii="宋体" w:hAnsi="宋体"/>
                <w:color w:val="0D0D0D" w:themeColor="text1" w:themeTint="F2"/>
                <w:sz w:val="15"/>
                <w:szCs w:val="15"/>
              </w:rPr>
              <w:t>65</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F02.25</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X4无效延时时间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w:t>
            </w:r>
            <w:r>
              <w:rPr>
                <w:rFonts w:ascii="宋体" w:hAnsi="宋体"/>
                <w:color w:val="0D0D0D" w:themeColor="text1" w:themeTint="F2"/>
                <w:sz w:val="15"/>
                <w:szCs w:val="15"/>
              </w:rPr>
              <w:t>65</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4"/>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F02.26</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最小输入脉冲频率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0.00～最大输入脉冲频率F02.28</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kHz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36"/>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F02.27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最小输入对应的设定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F02.28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最大输入脉冲频率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kHz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38"/>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F02.29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最大输入对应的设定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38"/>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F02.30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脉冲输入滤波时间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0.10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4"/>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F02.31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模拟输入功能选择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个位</w:t>
            </w:r>
            <w:r>
              <w:rPr>
                <w:rFonts w:ascii="宋体" w:hAnsi="宋体" w:hint="eastAsia"/>
                <w:color w:val="0D0D0D" w:themeColor="text1" w:themeTint="F2"/>
                <w:sz w:val="15"/>
                <w:szCs w:val="15"/>
              </w:rPr>
              <w:t>：AI1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0：模拟输入</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1：数字输入（1V以下为0，3V以上为1,之间与上次结果相同）</w:t>
            </w:r>
          </w:p>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十位</w:t>
            </w:r>
            <w:r>
              <w:rPr>
                <w:rFonts w:ascii="宋体" w:hAnsi="宋体" w:hint="eastAsia"/>
                <w:color w:val="0D0D0D" w:themeColor="text1" w:themeTint="F2"/>
                <w:sz w:val="15"/>
                <w:szCs w:val="15"/>
              </w:rPr>
              <w:t>：AI2；同上</w:t>
            </w:r>
          </w:p>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百位</w:t>
            </w:r>
            <w:r>
              <w:rPr>
                <w:rFonts w:ascii="宋体" w:hAnsi="宋体" w:hint="eastAsia"/>
                <w:color w:val="0D0D0D" w:themeColor="text1" w:themeTint="F2"/>
                <w:sz w:val="15"/>
                <w:szCs w:val="15"/>
              </w:rPr>
              <w:t>：AI3；同上</w:t>
            </w:r>
          </w:p>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千位</w:t>
            </w:r>
            <w:r>
              <w:rPr>
                <w:rFonts w:ascii="宋体" w:hAnsi="宋体" w:hint="eastAsia"/>
                <w:color w:val="0D0D0D" w:themeColor="text1" w:themeTint="F2"/>
                <w:sz w:val="15"/>
                <w:szCs w:val="15"/>
              </w:rPr>
              <w:t>：AI4（扩展卡）；同上</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0000D</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F02.32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模拟输入曲线选择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个位</w:t>
            </w:r>
            <w:r>
              <w:rPr>
                <w:rFonts w:ascii="宋体" w:hAnsi="宋体" w:hint="eastAsia"/>
                <w:color w:val="0D0D0D" w:themeColor="text1" w:themeTint="F2"/>
                <w:sz w:val="15"/>
                <w:szCs w:val="15"/>
              </w:rPr>
              <w:t>：AI1曲线选择</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0：曲线1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1：曲线2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2：曲线3</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3：曲线4</w:t>
            </w:r>
          </w:p>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十位</w:t>
            </w:r>
            <w:r>
              <w:rPr>
                <w:rFonts w:ascii="宋体" w:hAnsi="宋体" w:hint="eastAsia"/>
                <w:color w:val="0D0D0D" w:themeColor="text1" w:themeTint="F2"/>
                <w:sz w:val="15"/>
                <w:szCs w:val="15"/>
              </w:rPr>
              <w:t>：AI2曲线选择；同上</w:t>
            </w:r>
          </w:p>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百位</w:t>
            </w:r>
            <w:r>
              <w:rPr>
                <w:rFonts w:ascii="宋体" w:hAnsi="宋体" w:hint="eastAsia"/>
                <w:color w:val="0D0D0D" w:themeColor="text1" w:themeTint="F2"/>
                <w:sz w:val="15"/>
                <w:szCs w:val="15"/>
              </w:rPr>
              <w:t>：AI3曲线选择；同上</w:t>
            </w:r>
          </w:p>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lastRenderedPageBreak/>
              <w:t>千位</w:t>
            </w:r>
            <w:r>
              <w:rPr>
                <w:rFonts w:ascii="宋体" w:hAnsi="宋体" w:hint="eastAsia"/>
                <w:color w:val="0D0D0D" w:themeColor="text1" w:themeTint="F2"/>
                <w:sz w:val="15"/>
                <w:szCs w:val="15"/>
              </w:rPr>
              <w:t>：AI4曲线选择；同上</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3210D</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2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F02.33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曲线1最小输入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0.00～F02.35</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0.10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F02.34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曲线1最小输入对应给定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F02.35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曲线1最大输入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F02.33～10.00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9.90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F02.36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曲线1最大输入对应给定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F02.37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曲线2最小输入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-10.00～F02.39</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0.10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F02.38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曲线2最小输入对应给定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F02.39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曲线2最大输入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F02.37～10.00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9.90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曲线2最大输入对应给定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曲线3最小输入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0.00V～F02.43</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0.10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曲线3最小输入对应给定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曲线3拐点1输入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F02.41～F02.45</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曲线3拐点1输入对应给定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曲线3拐点2输入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F02.43～F02.47</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7.50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曲线3拐点2输入对应给定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75.0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曲线3最大输入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F02.45～10.00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9.90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曲线3最大输入对应给定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F02.49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曲线4最小输入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-10.00～F02.51</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-9.90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曲线4最小输入对应给定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曲线4拐点1输入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F02.49～F02.53</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-5.00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曲线4拐点1输入对应给定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曲线4拐点2输入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F02.51～F02.55</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5.00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曲线4拐点2输入对应给定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曲线4最大输入</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F02.53～10.00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9.90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曲线4最大输入对应给定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AI1滤波时间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w:t>
            </w:r>
            <w:r>
              <w:rPr>
                <w:rFonts w:ascii="宋体" w:hAnsi="宋体"/>
                <w:color w:val="0D0D0D" w:themeColor="text1" w:themeTint="F2"/>
                <w:sz w:val="15"/>
                <w:szCs w:val="15"/>
              </w:rPr>
              <w:t>0</w:t>
            </w:r>
            <w:r>
              <w:rPr>
                <w:rFonts w:ascii="宋体" w:hAnsi="宋体" w:hint="eastAsia"/>
                <w:color w:val="0D0D0D" w:themeColor="text1" w:themeTint="F2"/>
                <w:sz w:val="15"/>
                <w:szCs w:val="15"/>
              </w:rPr>
              <w:t>0～10.</w:t>
            </w:r>
            <w:r>
              <w:rPr>
                <w:rFonts w:ascii="宋体" w:hAnsi="宋体"/>
                <w:color w:val="0D0D0D" w:themeColor="text1" w:themeTint="F2"/>
                <w:sz w:val="15"/>
                <w:szCs w:val="15"/>
              </w:rPr>
              <w:t>0</w:t>
            </w:r>
            <w:r>
              <w:rPr>
                <w:rFonts w:ascii="宋体" w:hAnsi="宋体" w:hint="eastAsia"/>
                <w:color w:val="0D0D0D" w:themeColor="text1" w:themeTint="F2"/>
                <w:sz w:val="15"/>
                <w:szCs w:val="15"/>
              </w:rPr>
              <w:t>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0.10</w:t>
            </w: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AI2滤波时间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w:t>
            </w:r>
            <w:r>
              <w:rPr>
                <w:rFonts w:ascii="宋体" w:hAnsi="宋体"/>
                <w:color w:val="0D0D0D" w:themeColor="text1" w:themeTint="F2"/>
                <w:sz w:val="15"/>
                <w:szCs w:val="15"/>
              </w:rPr>
              <w:t>0</w:t>
            </w:r>
            <w:r>
              <w:rPr>
                <w:rFonts w:ascii="宋体" w:hAnsi="宋体" w:hint="eastAsia"/>
                <w:color w:val="0D0D0D" w:themeColor="text1" w:themeTint="F2"/>
                <w:sz w:val="15"/>
                <w:szCs w:val="15"/>
              </w:rPr>
              <w:t>0～10.00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0.10</w:t>
            </w:r>
            <w:r>
              <w:rPr>
                <w:rFonts w:ascii="宋体" w:hAnsi="宋体"/>
                <w:color w:val="0D0D0D" w:themeColor="text1" w:themeTint="F2"/>
                <w:sz w:val="15"/>
                <w:szCs w:val="15"/>
              </w:rPr>
              <w:t>0</w:t>
            </w:r>
            <w:r>
              <w:rPr>
                <w:rFonts w:ascii="宋体" w:hAnsi="宋体" w:hint="eastAsia"/>
                <w:color w:val="0D0D0D" w:themeColor="text1" w:themeTint="F2"/>
                <w:sz w:val="15"/>
                <w:szCs w:val="15"/>
              </w:rPr>
              <w:t xml:space="preserve">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F02.59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AI3滤波时间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w:t>
            </w:r>
            <w:r>
              <w:rPr>
                <w:rFonts w:ascii="宋体" w:hAnsi="宋体"/>
                <w:color w:val="0D0D0D" w:themeColor="text1" w:themeTint="F2"/>
                <w:sz w:val="15"/>
                <w:szCs w:val="15"/>
              </w:rPr>
              <w:t>0</w:t>
            </w:r>
            <w:r>
              <w:rPr>
                <w:rFonts w:ascii="宋体" w:hAnsi="宋体" w:hint="eastAsia"/>
                <w:color w:val="0D0D0D" w:themeColor="text1" w:themeTint="F2"/>
                <w:sz w:val="15"/>
                <w:szCs w:val="15"/>
              </w:rPr>
              <w:t>0～10.00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0.10</w:t>
            </w:r>
            <w:r>
              <w:rPr>
                <w:rFonts w:ascii="宋体" w:hAnsi="宋体"/>
                <w:color w:val="0D0D0D" w:themeColor="text1" w:themeTint="F2"/>
                <w:sz w:val="15"/>
                <w:szCs w:val="15"/>
              </w:rPr>
              <w:t>0</w:t>
            </w:r>
            <w:r>
              <w:rPr>
                <w:rFonts w:ascii="宋体" w:hAnsi="宋体" w:hint="eastAsia"/>
                <w:color w:val="0D0D0D" w:themeColor="text1" w:themeTint="F2"/>
                <w:sz w:val="15"/>
                <w:szCs w:val="15"/>
              </w:rPr>
              <w:t xml:space="preserve">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F02.60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AI4滤波时间（扩展卡）</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0</w:t>
            </w:r>
            <w:r>
              <w:rPr>
                <w:rFonts w:ascii="宋体" w:hAnsi="宋体" w:hint="eastAsia"/>
                <w:color w:val="0D0D0D" w:themeColor="text1" w:themeTint="F2"/>
                <w:sz w:val="15"/>
                <w:szCs w:val="15"/>
              </w:rPr>
              <w:t>～10.00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0.10</w:t>
            </w:r>
            <w:r>
              <w:rPr>
                <w:rFonts w:ascii="宋体" w:hAnsi="宋体"/>
                <w:color w:val="0D0D0D" w:themeColor="text1" w:themeTint="F2"/>
                <w:sz w:val="15"/>
                <w:szCs w:val="15"/>
              </w:rPr>
              <w:t>0</w:t>
            </w:r>
            <w:r>
              <w:rPr>
                <w:rFonts w:ascii="宋体" w:hAnsi="宋体" w:hint="eastAsia"/>
                <w:color w:val="0D0D0D" w:themeColor="text1" w:themeTint="F2"/>
                <w:sz w:val="15"/>
                <w:szCs w:val="15"/>
              </w:rPr>
              <w:t xml:space="preserve">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4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F02.61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AD采样滞环</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2～50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4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02.62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模拟输入</w:t>
            </w:r>
            <w:r>
              <w:rPr>
                <w:rFonts w:ascii="宋体" w:hAnsi="宋体" w:hint="eastAsia"/>
                <w:color w:val="0D0D0D" w:themeColor="text1" w:themeTint="F2"/>
                <w:sz w:val="15"/>
                <w:szCs w:val="15"/>
              </w:rPr>
              <w:t>A</w:t>
            </w:r>
            <w:r>
              <w:rPr>
                <w:rFonts w:ascii="宋体" w:hAnsi="宋体"/>
                <w:color w:val="0D0D0D" w:themeColor="text1" w:themeTint="F2"/>
                <w:sz w:val="15"/>
                <w:szCs w:val="15"/>
              </w:rPr>
              <w:t>I1类型选择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0：0～10V</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3：-10～10V</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4：0～5V</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4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02.63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模拟输入</w:t>
            </w:r>
            <w:r>
              <w:rPr>
                <w:rFonts w:ascii="宋体" w:hAnsi="宋体" w:hint="eastAsia"/>
                <w:color w:val="0D0D0D" w:themeColor="text1" w:themeTint="F2"/>
                <w:sz w:val="15"/>
                <w:szCs w:val="15"/>
              </w:rPr>
              <w:t>A</w:t>
            </w:r>
            <w:r>
              <w:rPr>
                <w:rFonts w:ascii="宋体" w:hAnsi="宋体"/>
                <w:color w:val="0D0D0D" w:themeColor="text1" w:themeTint="F2"/>
                <w:sz w:val="15"/>
                <w:szCs w:val="15"/>
              </w:rPr>
              <w:t>I2类型选择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0：0～10V</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1：4～20mA</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2：0～20mA</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4：0～5V</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4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模拟输入</w:t>
            </w:r>
            <w:r>
              <w:rPr>
                <w:rFonts w:ascii="宋体" w:hAnsi="宋体" w:hint="eastAsia"/>
                <w:color w:val="0D0D0D" w:themeColor="text1" w:themeTint="F2"/>
                <w:sz w:val="15"/>
                <w:szCs w:val="15"/>
              </w:rPr>
              <w:t>A</w:t>
            </w:r>
            <w:r>
              <w:rPr>
                <w:rFonts w:ascii="宋体" w:hAnsi="宋体"/>
                <w:color w:val="0D0D0D" w:themeColor="text1" w:themeTint="F2"/>
                <w:sz w:val="15"/>
                <w:szCs w:val="15"/>
              </w:rPr>
              <w:t>I3类型选择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0：0～10V</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1：4～20mA</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2：0～20mA</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4：0～5V</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4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02.65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模拟输入</w:t>
            </w:r>
            <w:r>
              <w:rPr>
                <w:rFonts w:ascii="宋体" w:hAnsi="宋体" w:hint="eastAsia"/>
                <w:color w:val="0D0D0D" w:themeColor="text1" w:themeTint="F2"/>
                <w:sz w:val="15"/>
                <w:szCs w:val="15"/>
              </w:rPr>
              <w:t>A</w:t>
            </w:r>
            <w:r>
              <w:rPr>
                <w:rFonts w:ascii="宋体" w:hAnsi="宋体"/>
                <w:color w:val="0D0D0D" w:themeColor="text1" w:themeTint="F2"/>
                <w:sz w:val="15"/>
                <w:szCs w:val="15"/>
              </w:rPr>
              <w:t>I4类型选择</w:t>
            </w:r>
            <w:r>
              <w:rPr>
                <w:rFonts w:ascii="宋体" w:hAnsi="宋体" w:hint="eastAsia"/>
                <w:color w:val="0D0D0D" w:themeColor="text1" w:themeTint="F2"/>
                <w:sz w:val="15"/>
                <w:szCs w:val="15"/>
              </w:rPr>
              <w:t>（扩展卡）</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0：0～10V</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2：保留</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3：-10～10V</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4：0～5V</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60"/>
        </w:trPr>
        <w:tc>
          <w:tcPr>
            <w:tcW w:w="588" w:type="dxa"/>
            <w:gridSpan w:val="2"/>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cs="宋体"/>
                <w:b/>
                <w:bCs/>
                <w:color w:val="0D0D0D" w:themeColor="text1" w:themeTint="F2"/>
                <w:kern w:val="0"/>
                <w:sz w:val="15"/>
                <w:szCs w:val="15"/>
              </w:rPr>
            </w:pPr>
            <w:bookmarkStart w:id="475" w:name="_Ref371621977"/>
            <w:bookmarkStart w:id="476" w:name="_Ref370307833"/>
            <w:bookmarkStart w:id="477" w:name="F03输出端子功能组" w:colFirst="0" w:colLast="1"/>
            <w:r>
              <w:rPr>
                <w:rFonts w:ascii="宋体" w:hAnsi="宋体" w:cs="宋体" w:hint="eastAsia"/>
                <w:b/>
                <w:bCs/>
                <w:color w:val="0D0D0D" w:themeColor="text1" w:themeTint="F2"/>
                <w:kern w:val="0"/>
                <w:sz w:val="15"/>
                <w:szCs w:val="15"/>
              </w:rPr>
              <w:lastRenderedPageBreak/>
              <w:t>F03</w:t>
            </w:r>
            <w:bookmarkEnd w:id="475"/>
            <w:bookmarkEnd w:id="476"/>
          </w:p>
        </w:tc>
        <w:tc>
          <w:tcPr>
            <w:tcW w:w="6495" w:type="dxa"/>
            <w:gridSpan w:val="24"/>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输出端子功能组</w:t>
            </w:r>
          </w:p>
        </w:tc>
      </w:tr>
      <w:bookmarkEnd w:id="477"/>
      <w:tr w:rsidR="003F47FB">
        <w:trPr>
          <w:trHeight w:val="274"/>
        </w:trPr>
        <w:tc>
          <w:tcPr>
            <w:tcW w:w="588" w:type="dxa"/>
            <w:gridSpan w:val="2"/>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F03.00</w:t>
            </w:r>
          </w:p>
        </w:tc>
        <w:tc>
          <w:tcPr>
            <w:tcW w:w="1820" w:type="dxa"/>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Y1输出功能选择</w:t>
            </w:r>
          </w:p>
        </w:tc>
        <w:tc>
          <w:tcPr>
            <w:tcW w:w="2978" w:type="dxa"/>
            <w:gridSpan w:val="20"/>
            <w:vMerge w:val="restart"/>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0：无输出</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1：变频器运行中（RUN）</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2：输出频率到达（FAR）</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3：输出频率检测FDT1</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4：输出频率检测FDT2</w:t>
            </w:r>
          </w:p>
          <w:p w:rsidR="003F47FB" w:rsidRDefault="00E54AA3">
            <w:pPr>
              <w:widowControl/>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5：反转运行中（REV）</w:t>
            </w:r>
          </w:p>
          <w:p w:rsidR="003F47FB" w:rsidRDefault="00E54AA3">
            <w:pPr>
              <w:widowControl/>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6：点动运行中</w:t>
            </w:r>
          </w:p>
          <w:p w:rsidR="003F47FB" w:rsidRDefault="00E54AA3">
            <w:pPr>
              <w:widowControl/>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7：变频器故障</w:t>
            </w:r>
          </w:p>
        </w:tc>
        <w:tc>
          <w:tcPr>
            <w:tcW w:w="567" w:type="dxa"/>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F03.01</w:t>
            </w:r>
          </w:p>
        </w:tc>
        <w:tc>
          <w:tcPr>
            <w:tcW w:w="1820" w:type="dxa"/>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Y2输出功能选择</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3</w:t>
            </w:r>
          </w:p>
        </w:tc>
        <w:tc>
          <w:tcPr>
            <w:tcW w:w="284" w:type="dxa"/>
            <w:shd w:val="clear" w:color="auto" w:fill="auto"/>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F03.02</w:t>
            </w:r>
          </w:p>
        </w:tc>
        <w:tc>
          <w:tcPr>
            <w:tcW w:w="1820" w:type="dxa"/>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R1输出功能选择</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(EA-EB-EC)</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7</w:t>
            </w:r>
          </w:p>
        </w:tc>
        <w:tc>
          <w:tcPr>
            <w:tcW w:w="284" w:type="dxa"/>
            <w:shd w:val="clear" w:color="auto" w:fill="auto"/>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F03.03</w:t>
            </w:r>
          </w:p>
        </w:tc>
        <w:tc>
          <w:tcPr>
            <w:tcW w:w="1820" w:type="dxa"/>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R2输出功能选择</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(RA-RB-RC)</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8</w:t>
            </w:r>
          </w:p>
        </w:tc>
        <w:tc>
          <w:tcPr>
            <w:tcW w:w="284" w:type="dxa"/>
            <w:shd w:val="clear" w:color="auto" w:fill="auto"/>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tcBorders>
              <w:bottom w:val="single" w:sz="4"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F03.04</w:t>
            </w:r>
          </w:p>
        </w:tc>
        <w:tc>
          <w:tcPr>
            <w:tcW w:w="1820" w:type="dxa"/>
            <w:tcBorders>
              <w:bottom w:val="single" w:sz="4" w:space="0" w:color="auto"/>
            </w:tcBorders>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保留</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411"/>
        </w:trPr>
        <w:tc>
          <w:tcPr>
            <w:tcW w:w="2408" w:type="dxa"/>
            <w:gridSpan w:val="3"/>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8：变频器运行准备完成</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9：上限频率到达</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10：下限频率到达</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11：电流限幅有效</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12：过压失速有效</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13：简易PLC循环完成</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14：设定计数值到达</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15：指定计数值到达</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16：长度到达</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17：电机过载预报警</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18：变频器过热预报警</w:t>
            </w:r>
          </w:p>
          <w:p w:rsidR="003F47FB" w:rsidRDefault="003F47FB">
            <w:pPr>
              <w:widowControl/>
              <w:spacing w:line="220" w:lineRule="exact"/>
              <w:jc w:val="left"/>
              <w:rPr>
                <w:rFonts w:ascii="宋体" w:hAnsi="宋体" w:cs="宋体"/>
                <w:color w:val="0D0D0D" w:themeColor="text1" w:themeTint="F2"/>
                <w:kern w:val="0"/>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19：PID反馈达到上限</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20：PID反馈达到下限</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21：模拟量水平检测ADT1</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22：模拟量水平检测ADT2</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24：欠压状态</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25：电机过热预报警</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26：设定时间到达</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27：零速运行中</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38：掉载中</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39：零速运行中2</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40：电流到达</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41：转矩到达</w:t>
            </w:r>
          </w:p>
        </w:tc>
        <w:tc>
          <w:tcPr>
            <w:tcW w:w="1697" w:type="dxa"/>
            <w:gridSpan w:val="3"/>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42：转速到达</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47:</w:t>
            </w:r>
            <w:r>
              <w:rPr>
                <w:rFonts w:ascii="宋体" w:hAnsi="宋体" w:cs="宋体"/>
                <w:color w:val="0D0D0D" w:themeColor="text1" w:themeTint="F2"/>
                <w:kern w:val="0"/>
                <w:sz w:val="15"/>
                <w:szCs w:val="15"/>
              </w:rPr>
              <w:t xml:space="preserve"> </w:t>
            </w:r>
            <w:r>
              <w:rPr>
                <w:rFonts w:ascii="宋体" w:hAnsi="宋体" w:cs="宋体" w:hint="eastAsia"/>
                <w:color w:val="0D0D0D" w:themeColor="text1" w:themeTint="F2"/>
                <w:kern w:val="0"/>
                <w:sz w:val="15"/>
                <w:szCs w:val="15"/>
              </w:rPr>
              <w:t>PLC输出</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67：制动器控制</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68：断料检测输出</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69：FDT1下界（脉冲）</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70：FDT2下界（脉冲）</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71：FDT1下界（脉冲，JOG时无效）</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72：FDT2下界（脉冲，JOG时无效）</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73：过电流状态</w:t>
            </w:r>
          </w:p>
        </w:tc>
      </w:tr>
      <w:tr w:rsidR="003F47FB">
        <w:trPr>
          <w:trHeight w:val="50"/>
        </w:trPr>
        <w:tc>
          <w:tcPr>
            <w:tcW w:w="588" w:type="dxa"/>
            <w:gridSpan w:val="2"/>
            <w:vMerge w:val="restart"/>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F03.05</w:t>
            </w:r>
          </w:p>
        </w:tc>
        <w:tc>
          <w:tcPr>
            <w:tcW w:w="1820" w:type="dxa"/>
            <w:vMerge w:val="restart"/>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输出信号类型选择</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D7</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D6</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D5</w:t>
            </w:r>
          </w:p>
        </w:tc>
        <w:tc>
          <w:tcPr>
            <w:tcW w:w="373"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D4</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D3</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D2</w:t>
            </w:r>
          </w:p>
        </w:tc>
        <w:tc>
          <w:tcPr>
            <w:tcW w:w="372"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D1</w:t>
            </w:r>
          </w:p>
        </w:tc>
        <w:tc>
          <w:tcPr>
            <w:tcW w:w="373"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D0</w:t>
            </w:r>
          </w:p>
        </w:tc>
        <w:tc>
          <w:tcPr>
            <w:tcW w:w="567" w:type="dxa"/>
            <w:vMerge w:val="restart"/>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0"/>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00000" w:themeColor="text1"/>
                <w:sz w:val="15"/>
                <w:szCs w:val="15"/>
              </w:rPr>
              <w:t>*</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00000" w:themeColor="text1"/>
                <w:sz w:val="15"/>
                <w:szCs w:val="15"/>
              </w:rPr>
              <w:t>*</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00000" w:themeColor="text1"/>
                <w:sz w:val="15"/>
                <w:szCs w:val="15"/>
              </w:rPr>
              <w:t>*</w:t>
            </w:r>
          </w:p>
        </w:tc>
        <w:tc>
          <w:tcPr>
            <w:tcW w:w="373"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00000" w:themeColor="text1"/>
                <w:sz w:val="15"/>
                <w:szCs w:val="15"/>
              </w:rPr>
              <w:t>*</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R2</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R1</w:t>
            </w:r>
          </w:p>
        </w:tc>
        <w:tc>
          <w:tcPr>
            <w:tcW w:w="372"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Y2</w:t>
            </w:r>
          </w:p>
        </w:tc>
        <w:tc>
          <w:tcPr>
            <w:tcW w:w="373"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Y1</w:t>
            </w:r>
          </w:p>
        </w:tc>
        <w:tc>
          <w:tcPr>
            <w:tcW w:w="567"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199"/>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0：电平          1：单脉冲</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51"/>
        </w:trPr>
        <w:tc>
          <w:tcPr>
            <w:tcW w:w="588" w:type="dxa"/>
            <w:gridSpan w:val="2"/>
            <w:vMerge w:val="restart"/>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F03.06</w:t>
            </w:r>
          </w:p>
        </w:tc>
        <w:tc>
          <w:tcPr>
            <w:tcW w:w="1820" w:type="dxa"/>
            <w:vMerge w:val="restart"/>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数字输出正/反逻辑</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D7</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D6</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D5</w:t>
            </w:r>
          </w:p>
        </w:tc>
        <w:tc>
          <w:tcPr>
            <w:tcW w:w="373"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D4</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D3</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D2</w:t>
            </w:r>
          </w:p>
        </w:tc>
        <w:tc>
          <w:tcPr>
            <w:tcW w:w="372"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D1</w:t>
            </w:r>
          </w:p>
        </w:tc>
        <w:tc>
          <w:tcPr>
            <w:tcW w:w="373"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D0</w:t>
            </w:r>
          </w:p>
        </w:tc>
        <w:tc>
          <w:tcPr>
            <w:tcW w:w="567" w:type="dxa"/>
            <w:vMerge w:val="restart"/>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000000</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0"/>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00000" w:themeColor="text1"/>
                <w:sz w:val="15"/>
                <w:szCs w:val="15"/>
              </w:rPr>
              <w:t>*</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00000" w:themeColor="text1"/>
                <w:sz w:val="15"/>
                <w:szCs w:val="15"/>
              </w:rPr>
              <w:t>R4</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00000" w:themeColor="text1"/>
                <w:sz w:val="15"/>
                <w:szCs w:val="15"/>
              </w:rPr>
              <w:t>R3</w:t>
            </w:r>
          </w:p>
        </w:tc>
        <w:tc>
          <w:tcPr>
            <w:tcW w:w="373"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00000" w:themeColor="text1"/>
                <w:sz w:val="15"/>
                <w:szCs w:val="15"/>
              </w:rPr>
              <w:t>*</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R2</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R1</w:t>
            </w:r>
          </w:p>
        </w:tc>
        <w:tc>
          <w:tcPr>
            <w:tcW w:w="372"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Y2</w:t>
            </w:r>
          </w:p>
        </w:tc>
        <w:tc>
          <w:tcPr>
            <w:tcW w:w="373"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Y1</w:t>
            </w:r>
          </w:p>
        </w:tc>
        <w:tc>
          <w:tcPr>
            <w:tcW w:w="567"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199"/>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0：正逻辑闭合有效/断开无效</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1：反逻辑闭合无效/断开有效</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F03.07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Y2输出类型选择</w:t>
            </w:r>
          </w:p>
        </w:tc>
        <w:tc>
          <w:tcPr>
            <w:tcW w:w="2978" w:type="dxa"/>
            <w:gridSpan w:val="20"/>
            <w:shd w:val="clear" w:color="000000" w:fill="FFFFFF"/>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0：普通数字输出  1：高频脉冲输出</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02"/>
        </w:trPr>
        <w:tc>
          <w:tcPr>
            <w:tcW w:w="588" w:type="dxa"/>
            <w:gridSpan w:val="2"/>
            <w:vMerge w:val="restart"/>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F03.08</w:t>
            </w:r>
          </w:p>
        </w:tc>
        <w:tc>
          <w:tcPr>
            <w:tcW w:w="1820" w:type="dxa"/>
            <w:vMerge w:val="restart"/>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点动时输出状态控制</w:t>
            </w:r>
            <w:r>
              <w:rPr>
                <w:rFonts w:ascii="宋体" w:hAnsi="宋体" w:hint="eastAsia"/>
                <w:color w:val="0D0D0D" w:themeColor="text1" w:themeTint="F2"/>
                <w:sz w:val="13"/>
                <w:szCs w:val="13"/>
              </w:rPr>
              <w:t xml:space="preserve"> </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D7</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D6</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D5</w:t>
            </w:r>
          </w:p>
        </w:tc>
        <w:tc>
          <w:tcPr>
            <w:tcW w:w="373"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D4</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D3</w:t>
            </w:r>
          </w:p>
        </w:tc>
        <w:tc>
          <w:tcPr>
            <w:tcW w:w="372" w:type="dxa"/>
            <w:gridSpan w:val="3"/>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D2</w:t>
            </w:r>
          </w:p>
        </w:tc>
        <w:tc>
          <w:tcPr>
            <w:tcW w:w="372"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D1</w:t>
            </w:r>
          </w:p>
        </w:tc>
        <w:tc>
          <w:tcPr>
            <w:tcW w:w="373"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D0</w:t>
            </w:r>
          </w:p>
        </w:tc>
        <w:tc>
          <w:tcPr>
            <w:tcW w:w="567" w:type="dxa"/>
            <w:vMerge w:val="restart"/>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s="宋体" w:hint="eastAsia"/>
                <w:color w:val="0D0D0D" w:themeColor="text1" w:themeTint="F2"/>
                <w:sz w:val="15"/>
                <w:szCs w:val="15"/>
              </w:rPr>
              <w:t>00000</w:t>
            </w:r>
          </w:p>
        </w:tc>
        <w:tc>
          <w:tcPr>
            <w:tcW w:w="284" w:type="dxa"/>
            <w:vMerge w:val="restart"/>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25"/>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color w:val="000000" w:themeColor="text1"/>
                <w:sz w:val="15"/>
                <w:szCs w:val="15"/>
              </w:rPr>
              <w:t>*</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color w:val="000000" w:themeColor="text1"/>
                <w:sz w:val="15"/>
                <w:szCs w:val="15"/>
              </w:rPr>
              <w:t>*</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color w:val="000000" w:themeColor="text1"/>
                <w:sz w:val="15"/>
                <w:szCs w:val="15"/>
              </w:rPr>
              <w:t>*</w:t>
            </w:r>
          </w:p>
        </w:tc>
        <w:tc>
          <w:tcPr>
            <w:tcW w:w="373" w:type="dxa"/>
            <w:gridSpan w:val="2"/>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3"/>
                <w:szCs w:val="13"/>
              </w:rPr>
              <w:t>REV</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3"/>
                <w:szCs w:val="13"/>
              </w:rPr>
              <w:t>FDT2</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3"/>
                <w:szCs w:val="13"/>
              </w:rPr>
              <w:t>FDT1</w:t>
            </w:r>
          </w:p>
        </w:tc>
        <w:tc>
          <w:tcPr>
            <w:tcW w:w="372" w:type="dxa"/>
            <w:gridSpan w:val="2"/>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3"/>
                <w:szCs w:val="13"/>
              </w:rPr>
              <w:t>FAR</w:t>
            </w:r>
          </w:p>
        </w:tc>
        <w:tc>
          <w:tcPr>
            <w:tcW w:w="373" w:type="dxa"/>
            <w:shd w:val="clear" w:color="auto" w:fill="auto"/>
            <w:vAlign w:val="center"/>
          </w:tcPr>
          <w:p w:rsidR="003F47FB" w:rsidRDefault="00E54AA3">
            <w:pPr>
              <w:spacing w:line="220" w:lineRule="exact"/>
              <w:jc w:val="center"/>
              <w:rPr>
                <w:rFonts w:ascii="宋体" w:hAnsi="宋体"/>
                <w:color w:val="0D0D0D" w:themeColor="text1" w:themeTint="F2"/>
                <w:sz w:val="13"/>
                <w:szCs w:val="13"/>
              </w:rPr>
            </w:pPr>
            <w:r>
              <w:rPr>
                <w:rFonts w:ascii="宋体" w:hAnsi="宋体" w:hint="eastAsia"/>
                <w:color w:val="0D0D0D" w:themeColor="text1" w:themeTint="F2"/>
                <w:sz w:val="13"/>
                <w:szCs w:val="13"/>
              </w:rPr>
              <w:t>RUN</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53"/>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0：点动时有效    1：点动时无效</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F03.09</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Y1有效延时时间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Y1无效延时时间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Y2有效延时时间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Y2无效延时时间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R1有效延时时间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R1无效延时时间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F03.15</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R2有效延时时间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F03.16</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R2无效延时时间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Y1输出单脉冲时间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0.001～30.000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0.250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F03.18</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Y2输出单脉冲时间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0.001～30.000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0.250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F03.19</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R1输出单脉冲时间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0.001～30.000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0.250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09"/>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F03.20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R2输出单脉冲时间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0.001～30.000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0.250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4"/>
        </w:trPr>
        <w:tc>
          <w:tcPr>
            <w:tcW w:w="588" w:type="dxa"/>
            <w:gridSpan w:val="2"/>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F03.21</w:t>
            </w:r>
          </w:p>
        </w:tc>
        <w:tc>
          <w:tcPr>
            <w:tcW w:w="1820" w:type="dxa"/>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模拟输出M1选择</w:t>
            </w:r>
          </w:p>
        </w:tc>
        <w:tc>
          <w:tcPr>
            <w:tcW w:w="2978" w:type="dxa"/>
            <w:gridSpan w:val="20"/>
            <w:vMerge w:val="restart"/>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0：运行频率（绝对值）</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1：设定频率（绝对值）</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2：输出转矩（绝对值）</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3：设定转矩（绝对值）</w:t>
            </w:r>
          </w:p>
        </w:tc>
        <w:tc>
          <w:tcPr>
            <w:tcW w:w="567" w:type="dxa"/>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F03.22</w:t>
            </w:r>
          </w:p>
        </w:tc>
        <w:tc>
          <w:tcPr>
            <w:tcW w:w="1820" w:type="dxa"/>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模拟输出M2选择</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F03.23</w:t>
            </w:r>
          </w:p>
        </w:tc>
        <w:tc>
          <w:tcPr>
            <w:tcW w:w="1820" w:type="dxa"/>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Y2高频脉冲输出功能</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20"/>
        </w:trPr>
        <w:tc>
          <w:tcPr>
            <w:tcW w:w="2408" w:type="dxa"/>
            <w:gridSpan w:val="3"/>
            <w:vMerge w:val="restart"/>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4：输出电流</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5：输出电压</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6：母线电压</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7：输出功率</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8：AI1</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9：AI2</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kern w:val="0"/>
                <w:sz w:val="15"/>
                <w:szCs w:val="15"/>
              </w:rPr>
            </w:pPr>
          </w:p>
        </w:tc>
        <w:tc>
          <w:tcPr>
            <w:tcW w:w="1697" w:type="dxa"/>
            <w:gridSpan w:val="3"/>
            <w:vMerge w:val="restart"/>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15：计长值</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16：PID输出</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18：PID反馈</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19：PID给定</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30：通讯给定2</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31：通讯给定3</w:t>
            </w:r>
          </w:p>
        </w:tc>
      </w:tr>
      <w:tr w:rsidR="003F47FB">
        <w:trPr>
          <w:trHeight w:val="1222"/>
        </w:trPr>
        <w:tc>
          <w:tcPr>
            <w:tcW w:w="2408" w:type="dxa"/>
            <w:gridSpan w:val="3"/>
            <w:vMerge/>
            <w:shd w:val="clear" w:color="auto" w:fill="auto"/>
            <w:vAlign w:val="center"/>
          </w:tcPr>
          <w:p w:rsidR="003F47FB" w:rsidRDefault="003F47FB">
            <w:pPr>
              <w:spacing w:line="220" w:lineRule="exact"/>
              <w:jc w:val="left"/>
              <w:rPr>
                <w:rFonts w:ascii="宋体" w:hAnsi="宋体" w:cs="宋体"/>
                <w:color w:val="0D0D0D" w:themeColor="text1" w:themeTint="F2"/>
                <w:kern w:val="0"/>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10：AI3</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11：AI4（扩展卡）</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12：高频脉冲输入（100.00%对应最大频率，0.00%对应最小频率）</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13：通讯给定1</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14：计数值</w:t>
            </w:r>
          </w:p>
        </w:tc>
        <w:tc>
          <w:tcPr>
            <w:tcW w:w="1697" w:type="dxa"/>
            <w:gridSpan w:val="3"/>
            <w:vMerge/>
            <w:shd w:val="clear" w:color="auto" w:fill="auto"/>
            <w:vAlign w:val="center"/>
          </w:tcPr>
          <w:p w:rsidR="003F47FB" w:rsidRDefault="003F47FB">
            <w:pPr>
              <w:widowControl/>
              <w:spacing w:line="220" w:lineRule="exact"/>
              <w:jc w:val="left"/>
              <w:rPr>
                <w:rFonts w:ascii="宋体" w:hAnsi="宋体" w:cs="宋体"/>
                <w:color w:val="0D0D0D" w:themeColor="text1" w:themeTint="F2"/>
                <w:kern w:val="0"/>
                <w:sz w:val="15"/>
                <w:szCs w:val="15"/>
              </w:rPr>
            </w:pPr>
          </w:p>
        </w:tc>
      </w:tr>
      <w:tr w:rsidR="003F47FB">
        <w:trPr>
          <w:trHeight w:val="212"/>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F03.24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Y2高频脉冲输出100%对应频率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kHz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F03.25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Y2高频脉冲输出0%对应频率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kHz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F03.26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Y2高频脉冲输出滤波时间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0.10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F03.27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M1输出偏置</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64"/>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F03.28</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M1输出增益</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w:t>
            </w:r>
            <w:r>
              <w:rPr>
                <w:rFonts w:ascii="宋体" w:hAnsi="宋体"/>
                <w:color w:val="0D0D0D" w:themeColor="text1" w:themeTint="F2"/>
                <w:sz w:val="15"/>
                <w:szCs w:val="15"/>
              </w:rPr>
              <w:t>9</w:t>
            </w:r>
            <w:r>
              <w:rPr>
                <w:rFonts w:ascii="宋体" w:hAnsi="宋体" w:hint="eastAsia"/>
                <w:color w:val="0D0D0D" w:themeColor="text1" w:themeTint="F2"/>
                <w:sz w:val="15"/>
                <w:szCs w:val="15"/>
              </w:rPr>
              <w:t>.</w:t>
            </w:r>
            <w:r>
              <w:rPr>
                <w:rFonts w:ascii="宋体" w:hAnsi="宋体"/>
                <w:color w:val="0D0D0D" w:themeColor="text1" w:themeTint="F2"/>
                <w:sz w:val="15"/>
                <w:szCs w:val="15"/>
              </w:rPr>
              <w:t>999</w:t>
            </w:r>
            <w:r>
              <w:rPr>
                <w:rFonts w:ascii="宋体" w:hAnsi="宋体" w:hint="eastAsia"/>
                <w:color w:val="0D0D0D" w:themeColor="text1" w:themeTint="F2"/>
                <w:sz w:val="15"/>
                <w:szCs w:val="15"/>
              </w:rPr>
              <w:t>～</w:t>
            </w:r>
            <w:r>
              <w:rPr>
                <w:rFonts w:ascii="宋体" w:hAnsi="宋体"/>
                <w:color w:val="0D0D0D" w:themeColor="text1" w:themeTint="F2"/>
                <w:sz w:val="15"/>
                <w:szCs w:val="15"/>
              </w:rPr>
              <w:t>9</w:t>
            </w:r>
            <w:r>
              <w:rPr>
                <w:rFonts w:ascii="宋体" w:hAnsi="宋体" w:hint="eastAsia"/>
                <w:color w:val="0D0D0D" w:themeColor="text1" w:themeTint="F2"/>
                <w:sz w:val="15"/>
                <w:szCs w:val="15"/>
              </w:rPr>
              <w:t>.</w:t>
            </w:r>
            <w:r>
              <w:rPr>
                <w:rFonts w:ascii="宋体" w:hAnsi="宋体"/>
                <w:color w:val="0D0D0D" w:themeColor="text1" w:themeTint="F2"/>
                <w:sz w:val="15"/>
                <w:szCs w:val="15"/>
              </w:rPr>
              <w:t>999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w:t>
            </w: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F03.29</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M2输出偏置</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F03.30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M2输出增益</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w:t>
            </w:r>
            <w:r>
              <w:rPr>
                <w:rFonts w:ascii="宋体" w:hAnsi="宋体"/>
                <w:color w:val="0D0D0D" w:themeColor="text1" w:themeTint="F2"/>
                <w:sz w:val="15"/>
                <w:szCs w:val="15"/>
              </w:rPr>
              <w:t>9</w:t>
            </w:r>
            <w:r>
              <w:rPr>
                <w:rFonts w:ascii="宋体" w:hAnsi="宋体" w:hint="eastAsia"/>
                <w:color w:val="0D0D0D" w:themeColor="text1" w:themeTint="F2"/>
                <w:sz w:val="15"/>
                <w:szCs w:val="15"/>
              </w:rPr>
              <w:t>.</w:t>
            </w:r>
            <w:r>
              <w:rPr>
                <w:rFonts w:ascii="宋体" w:hAnsi="宋体"/>
                <w:color w:val="0D0D0D" w:themeColor="text1" w:themeTint="F2"/>
                <w:sz w:val="15"/>
                <w:szCs w:val="15"/>
              </w:rPr>
              <w:t>999</w:t>
            </w:r>
            <w:r>
              <w:rPr>
                <w:rFonts w:ascii="宋体" w:hAnsi="宋体" w:hint="eastAsia"/>
                <w:color w:val="0D0D0D" w:themeColor="text1" w:themeTint="F2"/>
                <w:sz w:val="15"/>
                <w:szCs w:val="15"/>
              </w:rPr>
              <w:t>～</w:t>
            </w:r>
            <w:r>
              <w:rPr>
                <w:rFonts w:ascii="宋体" w:hAnsi="宋体"/>
                <w:color w:val="0D0D0D" w:themeColor="text1" w:themeTint="F2"/>
                <w:sz w:val="15"/>
                <w:szCs w:val="15"/>
              </w:rPr>
              <w:t>9</w:t>
            </w:r>
            <w:r>
              <w:rPr>
                <w:rFonts w:ascii="宋体" w:hAnsi="宋体" w:hint="eastAsia"/>
                <w:color w:val="0D0D0D" w:themeColor="text1" w:themeTint="F2"/>
                <w:sz w:val="15"/>
                <w:szCs w:val="15"/>
              </w:rPr>
              <w:t>.</w:t>
            </w:r>
            <w:r>
              <w:rPr>
                <w:rFonts w:ascii="宋体" w:hAnsi="宋体"/>
                <w:color w:val="0D0D0D" w:themeColor="text1" w:themeTint="F2"/>
                <w:sz w:val="15"/>
                <w:szCs w:val="15"/>
              </w:rPr>
              <w:t>999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w:t>
            </w: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00000" w:themeColor="text1"/>
                <w:sz w:val="15"/>
                <w:szCs w:val="15"/>
              </w:rPr>
              <w:t>F03.31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00000" w:themeColor="text1"/>
                <w:sz w:val="15"/>
                <w:szCs w:val="15"/>
              </w:rPr>
              <w:t>PLC输出端子控制逻辑选择</w:t>
            </w:r>
          </w:p>
        </w:tc>
        <w:tc>
          <w:tcPr>
            <w:tcW w:w="2978" w:type="dxa"/>
            <w:gridSpan w:val="20"/>
            <w:shd w:val="clear" w:color="auto" w:fill="auto"/>
            <w:vAlign w:val="center"/>
          </w:tcPr>
          <w:p w:rsidR="003F47FB" w:rsidRDefault="00E54AA3">
            <w:pPr>
              <w:spacing w:line="216" w:lineRule="exact"/>
              <w:jc w:val="left"/>
              <w:rPr>
                <w:rFonts w:ascii="宋体" w:hAnsi="宋体"/>
                <w:color w:val="000000" w:themeColor="text1"/>
                <w:sz w:val="15"/>
                <w:szCs w:val="15"/>
              </w:rPr>
            </w:pPr>
            <w:r>
              <w:rPr>
                <w:rFonts w:ascii="宋体" w:hAnsi="宋体"/>
                <w:color w:val="000000" w:themeColor="text1"/>
                <w:sz w:val="15"/>
                <w:szCs w:val="15"/>
              </w:rPr>
              <w:t>D7  D6  D5  D4  D3  D2  D1  D0</w:t>
            </w:r>
          </w:p>
          <w:p w:rsidR="003F47FB" w:rsidRDefault="00E54AA3">
            <w:pPr>
              <w:spacing w:line="216" w:lineRule="exact"/>
              <w:jc w:val="left"/>
              <w:rPr>
                <w:rFonts w:ascii="宋体" w:hAnsi="宋体"/>
                <w:color w:val="000000" w:themeColor="text1"/>
                <w:sz w:val="15"/>
                <w:szCs w:val="15"/>
              </w:rPr>
            </w:pPr>
            <w:r>
              <w:rPr>
                <w:rFonts w:ascii="宋体" w:hAnsi="宋体"/>
                <w:color w:val="000000" w:themeColor="text1"/>
                <w:sz w:val="15"/>
                <w:szCs w:val="15"/>
              </w:rPr>
              <w:t>*   R4  R3  *   R2  R1  Y2  Y1</w:t>
            </w:r>
          </w:p>
          <w:p w:rsidR="003F47FB" w:rsidRDefault="00E54AA3">
            <w:pPr>
              <w:spacing w:line="216" w:lineRule="exact"/>
              <w:jc w:val="left"/>
              <w:rPr>
                <w:rFonts w:ascii="宋体" w:hAnsi="宋体"/>
                <w:color w:val="0D0D0D" w:themeColor="text1" w:themeTint="F2"/>
                <w:sz w:val="15"/>
                <w:szCs w:val="15"/>
              </w:rPr>
            </w:pPr>
            <w:r>
              <w:rPr>
                <w:rFonts w:ascii="宋体" w:hAnsi="宋体" w:hint="eastAsia"/>
                <w:color w:val="000000" w:themeColor="text1"/>
                <w:sz w:val="15"/>
                <w:szCs w:val="15"/>
              </w:rPr>
              <w:t>0：不输出          1：输出</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00000" w:themeColor="text1"/>
                <w:sz w:val="15"/>
                <w:szCs w:val="15"/>
              </w:rPr>
              <w:t>00000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00000" w:themeColor="text1"/>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color w:val="000000" w:themeColor="text1"/>
                <w:sz w:val="15"/>
                <w:szCs w:val="15"/>
              </w:rPr>
              <w:t>F03.32</w:t>
            </w:r>
          </w:p>
        </w:tc>
        <w:tc>
          <w:tcPr>
            <w:tcW w:w="1820" w:type="dxa"/>
            <w:shd w:val="clear" w:color="auto" w:fill="auto"/>
            <w:vAlign w:val="center"/>
          </w:tcPr>
          <w:p w:rsidR="003F47FB" w:rsidRDefault="00E54AA3">
            <w:pPr>
              <w:spacing w:line="220" w:lineRule="exact"/>
              <w:jc w:val="left"/>
              <w:rPr>
                <w:rFonts w:ascii="宋体" w:hAnsi="宋体"/>
                <w:color w:val="000000" w:themeColor="text1"/>
                <w:sz w:val="15"/>
                <w:szCs w:val="15"/>
              </w:rPr>
            </w:pPr>
            <w:r>
              <w:rPr>
                <w:rFonts w:ascii="宋体" w:hAnsi="宋体" w:cs="宋体" w:hint="eastAsia"/>
                <w:color w:val="0D0D0D" w:themeColor="text1" w:themeTint="F2"/>
                <w:kern w:val="0"/>
                <w:sz w:val="15"/>
                <w:szCs w:val="15"/>
              </w:rPr>
              <w:t>R</w:t>
            </w:r>
            <w:r>
              <w:rPr>
                <w:rFonts w:ascii="宋体" w:hAnsi="宋体" w:cs="宋体"/>
                <w:color w:val="0D0D0D" w:themeColor="text1" w:themeTint="F2"/>
                <w:kern w:val="0"/>
                <w:sz w:val="15"/>
                <w:szCs w:val="15"/>
              </w:rPr>
              <w:t>3</w:t>
            </w:r>
            <w:r>
              <w:rPr>
                <w:rFonts w:ascii="宋体" w:hAnsi="宋体" w:cs="宋体" w:hint="eastAsia"/>
                <w:color w:val="0D0D0D" w:themeColor="text1" w:themeTint="F2"/>
                <w:kern w:val="0"/>
                <w:sz w:val="15"/>
                <w:szCs w:val="15"/>
              </w:rPr>
              <w:t>输出功能选择</w:t>
            </w:r>
            <w:r>
              <w:rPr>
                <w:rFonts w:ascii="宋体" w:hAnsi="宋体" w:cs="宋体"/>
                <w:color w:val="0D0D0D" w:themeColor="text1" w:themeTint="F2"/>
                <w:kern w:val="0"/>
                <w:sz w:val="15"/>
                <w:szCs w:val="15"/>
              </w:rPr>
              <w:t>(扩展卡)</w:t>
            </w:r>
          </w:p>
        </w:tc>
        <w:tc>
          <w:tcPr>
            <w:tcW w:w="2978" w:type="dxa"/>
            <w:gridSpan w:val="20"/>
            <w:shd w:val="clear" w:color="auto" w:fill="auto"/>
            <w:vAlign w:val="center"/>
          </w:tcPr>
          <w:p w:rsidR="003F47FB" w:rsidRDefault="00E54AA3">
            <w:pPr>
              <w:spacing w:line="216" w:lineRule="exact"/>
              <w:jc w:val="left"/>
              <w:rPr>
                <w:rFonts w:ascii="宋体" w:hAnsi="宋体"/>
                <w:color w:val="000000" w:themeColor="text1"/>
                <w:sz w:val="15"/>
                <w:szCs w:val="15"/>
              </w:rPr>
            </w:pPr>
            <w:r>
              <w:rPr>
                <w:rFonts w:ascii="宋体" w:hAnsi="宋体"/>
                <w:color w:val="000000" w:themeColor="text1"/>
                <w:sz w:val="15"/>
                <w:szCs w:val="15"/>
              </w:rPr>
              <w:t>详见</w:t>
            </w:r>
            <w:r>
              <w:rPr>
                <w:rFonts w:ascii="宋体" w:hAnsi="宋体" w:hint="eastAsia"/>
                <w:color w:val="000000" w:themeColor="text1"/>
                <w:sz w:val="15"/>
                <w:szCs w:val="15"/>
              </w:rPr>
              <w:t>F03.02介绍</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00000" w:themeColor="text1"/>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color w:val="000000" w:themeColor="text1"/>
                <w:sz w:val="15"/>
                <w:szCs w:val="15"/>
              </w:rPr>
              <w:t>F03.33</w:t>
            </w:r>
          </w:p>
        </w:tc>
        <w:tc>
          <w:tcPr>
            <w:tcW w:w="1820" w:type="dxa"/>
            <w:shd w:val="clear" w:color="auto" w:fill="auto"/>
            <w:vAlign w:val="center"/>
          </w:tcPr>
          <w:p w:rsidR="003F47FB" w:rsidRDefault="00E54AA3">
            <w:pPr>
              <w:spacing w:line="220" w:lineRule="exact"/>
              <w:jc w:val="left"/>
              <w:rPr>
                <w:rFonts w:ascii="宋体" w:hAnsi="宋体"/>
                <w:color w:val="000000" w:themeColor="text1"/>
                <w:sz w:val="15"/>
                <w:szCs w:val="15"/>
              </w:rPr>
            </w:pPr>
            <w:r>
              <w:rPr>
                <w:rFonts w:ascii="宋体" w:hAnsi="宋体" w:cs="宋体" w:hint="eastAsia"/>
                <w:color w:val="0D0D0D" w:themeColor="text1" w:themeTint="F2"/>
                <w:kern w:val="0"/>
                <w:sz w:val="15"/>
                <w:szCs w:val="15"/>
              </w:rPr>
              <w:t>R</w:t>
            </w:r>
            <w:r>
              <w:rPr>
                <w:rFonts w:ascii="宋体" w:hAnsi="宋体" w:cs="宋体"/>
                <w:color w:val="0D0D0D" w:themeColor="text1" w:themeTint="F2"/>
                <w:kern w:val="0"/>
                <w:sz w:val="15"/>
                <w:szCs w:val="15"/>
              </w:rPr>
              <w:t>4</w:t>
            </w:r>
            <w:r>
              <w:rPr>
                <w:rFonts w:ascii="宋体" w:hAnsi="宋体" w:cs="宋体" w:hint="eastAsia"/>
                <w:color w:val="0D0D0D" w:themeColor="text1" w:themeTint="F2"/>
                <w:kern w:val="0"/>
                <w:sz w:val="15"/>
                <w:szCs w:val="15"/>
              </w:rPr>
              <w:t>输出功能选择</w:t>
            </w:r>
            <w:r>
              <w:rPr>
                <w:rFonts w:ascii="宋体" w:hAnsi="宋体" w:cs="宋体"/>
                <w:color w:val="0D0D0D" w:themeColor="text1" w:themeTint="F2"/>
                <w:kern w:val="0"/>
                <w:sz w:val="15"/>
                <w:szCs w:val="15"/>
              </w:rPr>
              <w:t>(扩展卡)</w:t>
            </w:r>
          </w:p>
        </w:tc>
        <w:tc>
          <w:tcPr>
            <w:tcW w:w="2978" w:type="dxa"/>
            <w:gridSpan w:val="20"/>
            <w:shd w:val="clear" w:color="auto" w:fill="auto"/>
            <w:vAlign w:val="center"/>
          </w:tcPr>
          <w:p w:rsidR="003F47FB" w:rsidRDefault="00E54AA3">
            <w:pPr>
              <w:spacing w:line="216" w:lineRule="exact"/>
              <w:jc w:val="left"/>
              <w:rPr>
                <w:rFonts w:ascii="宋体" w:hAnsi="宋体"/>
                <w:color w:val="000000" w:themeColor="text1"/>
                <w:sz w:val="15"/>
                <w:szCs w:val="15"/>
              </w:rPr>
            </w:pPr>
            <w:r>
              <w:rPr>
                <w:rFonts w:ascii="宋体" w:hAnsi="宋体"/>
                <w:color w:val="000000" w:themeColor="text1"/>
                <w:sz w:val="15"/>
                <w:szCs w:val="15"/>
              </w:rPr>
              <w:t>详见</w:t>
            </w:r>
            <w:r>
              <w:rPr>
                <w:rFonts w:ascii="宋体" w:hAnsi="宋体" w:hint="eastAsia"/>
                <w:color w:val="000000" w:themeColor="text1"/>
                <w:sz w:val="15"/>
                <w:szCs w:val="15"/>
              </w:rPr>
              <w:t>F03.02介绍</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00000" w:themeColor="text1"/>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00000" w:themeColor="text1"/>
                <w:sz w:val="15"/>
                <w:szCs w:val="15"/>
              </w:rPr>
              <w:t>F</w:t>
            </w:r>
            <w:r>
              <w:rPr>
                <w:rFonts w:ascii="宋体" w:hAnsi="宋体"/>
                <w:color w:val="000000" w:themeColor="text1"/>
                <w:sz w:val="15"/>
                <w:szCs w:val="15"/>
              </w:rPr>
              <w:t>03.34</w:t>
            </w:r>
          </w:p>
        </w:tc>
        <w:tc>
          <w:tcPr>
            <w:tcW w:w="1820" w:type="dxa"/>
            <w:shd w:val="clear" w:color="auto" w:fill="auto"/>
            <w:vAlign w:val="center"/>
          </w:tcPr>
          <w:p w:rsidR="003F47FB" w:rsidRDefault="00E54AA3">
            <w:pPr>
              <w:spacing w:line="220" w:lineRule="exact"/>
              <w:jc w:val="left"/>
              <w:rPr>
                <w:rFonts w:ascii="宋体" w:hAnsi="宋体"/>
                <w:color w:val="000000" w:themeColor="text1"/>
                <w:sz w:val="15"/>
                <w:szCs w:val="15"/>
              </w:rPr>
            </w:pPr>
            <w:r>
              <w:rPr>
                <w:rFonts w:ascii="宋体" w:hAnsi="宋体" w:hint="eastAsia"/>
                <w:color w:val="000000" w:themeColor="text1"/>
                <w:sz w:val="15"/>
                <w:szCs w:val="15"/>
              </w:rPr>
              <w:t>模拟量M</w:t>
            </w:r>
            <w:r>
              <w:rPr>
                <w:rFonts w:ascii="宋体" w:hAnsi="宋体"/>
                <w:color w:val="000000" w:themeColor="text1"/>
                <w:sz w:val="15"/>
                <w:szCs w:val="15"/>
              </w:rPr>
              <w:t>1输出类型选择</w:t>
            </w:r>
          </w:p>
        </w:tc>
        <w:tc>
          <w:tcPr>
            <w:tcW w:w="2978" w:type="dxa"/>
            <w:gridSpan w:val="20"/>
            <w:vMerge w:val="restart"/>
            <w:shd w:val="clear" w:color="auto" w:fill="auto"/>
            <w:vAlign w:val="center"/>
          </w:tcPr>
          <w:p w:rsidR="003F47FB" w:rsidRDefault="00E54AA3">
            <w:pPr>
              <w:spacing w:line="216" w:lineRule="exact"/>
              <w:jc w:val="left"/>
              <w:rPr>
                <w:rFonts w:ascii="宋体" w:hAnsi="宋体"/>
                <w:color w:val="0D0D0D" w:themeColor="text1" w:themeTint="F2"/>
                <w:sz w:val="15"/>
                <w:szCs w:val="15"/>
              </w:rPr>
            </w:pPr>
            <w:r>
              <w:rPr>
                <w:rFonts w:ascii="宋体" w:hAnsi="宋体" w:hint="eastAsia"/>
                <w:color w:val="000000" w:themeColor="text1"/>
                <w:sz w:val="15"/>
                <w:szCs w:val="15"/>
              </w:rPr>
              <w:t>0：</w:t>
            </w:r>
            <w:r>
              <w:rPr>
                <w:rFonts w:ascii="宋体" w:hAnsi="宋体" w:hint="eastAsia"/>
                <w:color w:val="0D0D0D" w:themeColor="text1" w:themeTint="F2"/>
                <w:sz w:val="15"/>
                <w:szCs w:val="15"/>
              </w:rPr>
              <w:t>0～10</w:t>
            </w:r>
            <w:r>
              <w:rPr>
                <w:rFonts w:ascii="宋体" w:hAnsi="宋体"/>
                <w:color w:val="0D0D0D" w:themeColor="text1" w:themeTint="F2"/>
                <w:sz w:val="15"/>
                <w:szCs w:val="15"/>
              </w:rPr>
              <w:t>V</w:t>
            </w:r>
          </w:p>
          <w:p w:rsidR="003F47FB" w:rsidRDefault="00E54AA3">
            <w:pPr>
              <w:spacing w:line="216" w:lineRule="exact"/>
              <w:jc w:val="left"/>
              <w:rPr>
                <w:rFonts w:ascii="宋体" w:hAnsi="宋体"/>
                <w:color w:val="0D0D0D" w:themeColor="text1" w:themeTint="F2"/>
                <w:sz w:val="15"/>
                <w:szCs w:val="15"/>
              </w:rPr>
            </w:pPr>
            <w:r>
              <w:rPr>
                <w:rFonts w:ascii="宋体" w:hAnsi="宋体"/>
                <w:color w:val="0D0D0D" w:themeColor="text1" w:themeTint="F2"/>
                <w:sz w:val="15"/>
                <w:szCs w:val="15"/>
              </w:rPr>
              <w:t>1:</w:t>
            </w:r>
            <w:r>
              <w:rPr>
                <w:rFonts w:ascii="宋体" w:hAnsi="宋体" w:hint="eastAsia"/>
                <w:color w:val="0D0D0D" w:themeColor="text1" w:themeTint="F2"/>
                <w:sz w:val="15"/>
                <w:szCs w:val="15"/>
              </w:rPr>
              <w:t xml:space="preserve"> </w:t>
            </w:r>
            <w:r>
              <w:rPr>
                <w:rFonts w:ascii="宋体" w:hAnsi="宋体"/>
                <w:color w:val="0D0D0D" w:themeColor="text1" w:themeTint="F2"/>
                <w:sz w:val="15"/>
                <w:szCs w:val="15"/>
              </w:rPr>
              <w:t>4</w:t>
            </w:r>
            <w:r>
              <w:rPr>
                <w:rFonts w:ascii="宋体" w:hAnsi="宋体" w:hint="eastAsia"/>
                <w:color w:val="0D0D0D" w:themeColor="text1" w:themeTint="F2"/>
                <w:sz w:val="15"/>
                <w:szCs w:val="15"/>
              </w:rPr>
              <w:t>～</w:t>
            </w:r>
            <w:r>
              <w:rPr>
                <w:rFonts w:ascii="宋体" w:hAnsi="宋体"/>
                <w:color w:val="0D0D0D" w:themeColor="text1" w:themeTint="F2"/>
                <w:sz w:val="15"/>
                <w:szCs w:val="15"/>
              </w:rPr>
              <w:t>20mA</w:t>
            </w:r>
          </w:p>
          <w:p w:rsidR="003F47FB" w:rsidRDefault="00E54AA3">
            <w:pPr>
              <w:spacing w:line="216" w:lineRule="exact"/>
              <w:jc w:val="left"/>
              <w:rPr>
                <w:rFonts w:ascii="宋体" w:hAnsi="宋体"/>
                <w:color w:val="000000" w:themeColor="text1"/>
                <w:sz w:val="15"/>
                <w:szCs w:val="15"/>
              </w:rPr>
            </w:pPr>
            <w:r>
              <w:rPr>
                <w:rFonts w:ascii="宋体" w:hAnsi="宋体" w:hint="eastAsia"/>
                <w:color w:val="000000" w:themeColor="text1"/>
                <w:sz w:val="15"/>
                <w:szCs w:val="15"/>
              </w:rPr>
              <w:t>2</w:t>
            </w:r>
            <w:r>
              <w:rPr>
                <w:rFonts w:ascii="宋体" w:hAnsi="宋体"/>
                <w:color w:val="000000" w:themeColor="text1"/>
                <w:sz w:val="15"/>
                <w:szCs w:val="15"/>
              </w:rPr>
              <w:t>: 0</w:t>
            </w:r>
            <w:r>
              <w:rPr>
                <w:rFonts w:ascii="宋体" w:hAnsi="宋体" w:hint="eastAsia"/>
                <w:color w:val="0D0D0D" w:themeColor="text1" w:themeTint="F2"/>
                <w:sz w:val="15"/>
                <w:szCs w:val="15"/>
              </w:rPr>
              <w:t>～</w:t>
            </w:r>
            <w:r>
              <w:rPr>
                <w:rFonts w:ascii="宋体" w:hAnsi="宋体"/>
                <w:color w:val="0D0D0D" w:themeColor="text1" w:themeTint="F2"/>
                <w:sz w:val="15"/>
                <w:szCs w:val="15"/>
              </w:rPr>
              <w:t>20mA</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00000" w:themeColor="text1"/>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00000" w:themeColor="text1"/>
                <w:sz w:val="15"/>
                <w:szCs w:val="15"/>
              </w:rPr>
              <w:t>F</w:t>
            </w:r>
            <w:r>
              <w:rPr>
                <w:rFonts w:ascii="宋体" w:hAnsi="宋体"/>
                <w:color w:val="000000" w:themeColor="text1"/>
                <w:sz w:val="15"/>
                <w:szCs w:val="15"/>
              </w:rPr>
              <w:t>03.35</w:t>
            </w:r>
          </w:p>
        </w:tc>
        <w:tc>
          <w:tcPr>
            <w:tcW w:w="1820" w:type="dxa"/>
            <w:shd w:val="clear" w:color="auto" w:fill="auto"/>
            <w:vAlign w:val="center"/>
          </w:tcPr>
          <w:p w:rsidR="003F47FB" w:rsidRDefault="00E54AA3">
            <w:pPr>
              <w:spacing w:line="220" w:lineRule="exact"/>
              <w:jc w:val="left"/>
              <w:rPr>
                <w:rFonts w:ascii="宋体" w:hAnsi="宋体"/>
                <w:color w:val="000000" w:themeColor="text1"/>
                <w:sz w:val="15"/>
                <w:szCs w:val="15"/>
              </w:rPr>
            </w:pPr>
            <w:r>
              <w:rPr>
                <w:rFonts w:ascii="宋体" w:hAnsi="宋体" w:hint="eastAsia"/>
                <w:color w:val="000000" w:themeColor="text1"/>
                <w:sz w:val="15"/>
                <w:szCs w:val="15"/>
              </w:rPr>
              <w:t>模拟量M</w:t>
            </w:r>
            <w:r>
              <w:rPr>
                <w:rFonts w:ascii="宋体" w:hAnsi="宋体"/>
                <w:color w:val="000000" w:themeColor="text1"/>
                <w:sz w:val="15"/>
                <w:szCs w:val="15"/>
              </w:rPr>
              <w:t>2输出类型选择</w:t>
            </w:r>
          </w:p>
        </w:tc>
        <w:tc>
          <w:tcPr>
            <w:tcW w:w="2978" w:type="dxa"/>
            <w:gridSpan w:val="20"/>
            <w:vMerge/>
            <w:shd w:val="clear" w:color="auto" w:fill="auto"/>
            <w:vAlign w:val="center"/>
          </w:tcPr>
          <w:p w:rsidR="003F47FB" w:rsidRDefault="003F47FB">
            <w:pPr>
              <w:spacing w:line="216" w:lineRule="exact"/>
              <w:jc w:val="left"/>
              <w:rPr>
                <w:rFonts w:ascii="宋体" w:hAnsi="宋体"/>
                <w:color w:val="000000" w:themeColor="text1"/>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00000" w:themeColor="text1"/>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00000" w:themeColor="text1"/>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b/>
                <w:bCs/>
                <w:color w:val="0D0D0D" w:themeColor="text1" w:themeTint="F2"/>
                <w:sz w:val="15"/>
                <w:szCs w:val="15"/>
              </w:rPr>
            </w:pPr>
            <w:bookmarkStart w:id="478" w:name="_Ref370307841"/>
            <w:bookmarkStart w:id="479" w:name="_Ref371621978"/>
            <w:bookmarkStart w:id="480" w:name="F04启停控制参数组" w:colFirst="0" w:colLast="1"/>
            <w:r>
              <w:rPr>
                <w:rFonts w:ascii="宋体" w:hAnsi="宋体" w:cs="宋体" w:hint="eastAsia"/>
                <w:b/>
                <w:bCs/>
                <w:color w:val="0D0D0D" w:themeColor="text1" w:themeTint="F2"/>
                <w:kern w:val="0"/>
                <w:sz w:val="15"/>
                <w:szCs w:val="15"/>
              </w:rPr>
              <w:t>F04</w:t>
            </w:r>
            <w:bookmarkEnd w:id="478"/>
            <w:bookmarkEnd w:id="479"/>
          </w:p>
        </w:tc>
        <w:tc>
          <w:tcPr>
            <w:tcW w:w="6495" w:type="dxa"/>
            <w:gridSpan w:val="24"/>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启停控制参数组</w:t>
            </w:r>
          </w:p>
        </w:tc>
      </w:tr>
      <w:bookmarkEnd w:id="480"/>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F04.00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启动方式</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0：直接启动      1：转速跟踪启动</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F04.01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启动频率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w:t>
            </w:r>
            <w:r>
              <w:rPr>
                <w:rFonts w:ascii="宋体" w:hAnsi="宋体"/>
                <w:color w:val="0D0D0D" w:themeColor="text1" w:themeTint="F2"/>
                <w:sz w:val="15"/>
                <w:szCs w:val="15"/>
              </w:rPr>
              <w:t>5</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F04.02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启动频率保持时间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0.00～60.00，0.00无效</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F04.03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启动直流制动电流</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0.0～100.0（100.0=电机额定电流）</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5</w:t>
            </w:r>
            <w:r>
              <w:rPr>
                <w:rFonts w:ascii="宋体" w:hAnsi="宋体" w:hint="eastAsia"/>
                <w:color w:val="0D0D0D" w:themeColor="text1" w:themeTint="F2"/>
                <w:sz w:val="15"/>
                <w:szCs w:val="15"/>
              </w:rPr>
              <w:t xml:space="preserve">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F04.04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启动直流制动时间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0.00～30.00，0.00无效</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F04.06</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预励磁电流</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color w:val="0D0D0D" w:themeColor="text1" w:themeTint="F2"/>
                <w:sz w:val="15"/>
                <w:szCs w:val="15"/>
              </w:rPr>
              <w:t>1</w:t>
            </w:r>
            <w:r>
              <w:rPr>
                <w:rFonts w:ascii="宋体" w:hAnsi="宋体" w:hint="eastAsia"/>
                <w:color w:val="0D0D0D" w:themeColor="text1" w:themeTint="F2"/>
                <w:sz w:val="15"/>
                <w:szCs w:val="15"/>
              </w:rPr>
              <w:t>0.0～500.0（100.0=空载电流）</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F04.07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预励磁时间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0.10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99"/>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F04.08</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转速追踪方式</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个位：追踪起始频率</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0：最大频率</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1：停机频率</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2：工频</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十位：搜索方向选择</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0：只在指令方向搜索</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1：指令方向搜不到转速后反方向搜索</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F04.10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转速追踪减速时间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0.1～20.0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F04.11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转速追踪电流</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30.0～150.0（100.0=变频器额定电流）</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74"/>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F04.12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转速追踪补偿增益</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1.00～10.00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F04.14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加减速方式</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0：直线加减速</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1：连续型S曲线加减速</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2：断续型S曲线加减速</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415"/>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F04.15</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加速时S曲线开始段时间</w:t>
            </w:r>
          </w:p>
        </w:tc>
        <w:tc>
          <w:tcPr>
            <w:tcW w:w="2978" w:type="dxa"/>
            <w:gridSpan w:val="20"/>
            <w:vMerge w:val="restart"/>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0.00～3</w:t>
            </w:r>
            <w:r>
              <w:rPr>
                <w:rFonts w:ascii="宋体" w:hAnsi="宋体"/>
                <w:color w:val="0D0D0D" w:themeColor="text1" w:themeTint="F2"/>
                <w:sz w:val="15"/>
                <w:szCs w:val="15"/>
              </w:rPr>
              <w:t>25.00</w:t>
            </w:r>
            <w:r>
              <w:rPr>
                <w:rFonts w:ascii="宋体" w:hAnsi="宋体" w:hint="eastAsia"/>
                <w:color w:val="0D0D0D" w:themeColor="text1" w:themeTint="F2"/>
                <w:sz w:val="15"/>
                <w:szCs w:val="15"/>
              </w:rPr>
              <w:t>（F15.13=0）                         0.0</w:t>
            </w:r>
            <w:r>
              <w:rPr>
                <w:rFonts w:ascii="宋体" w:hAnsi="宋体"/>
                <w:color w:val="0D0D0D" w:themeColor="text1" w:themeTint="F2"/>
                <w:sz w:val="15"/>
                <w:szCs w:val="15"/>
              </w:rPr>
              <w:t xml:space="preserve"> </w:t>
            </w:r>
            <w:r>
              <w:rPr>
                <w:rFonts w:ascii="宋体" w:hAnsi="宋体" w:hint="eastAsia"/>
                <w:color w:val="0D0D0D" w:themeColor="text1" w:themeTint="F2"/>
                <w:sz w:val="15"/>
                <w:szCs w:val="15"/>
              </w:rPr>
              <w:t>～3</w:t>
            </w:r>
            <w:r>
              <w:rPr>
                <w:rFonts w:ascii="宋体" w:hAnsi="宋体"/>
                <w:color w:val="0D0D0D" w:themeColor="text1" w:themeTint="F2"/>
                <w:sz w:val="15"/>
                <w:szCs w:val="15"/>
              </w:rPr>
              <w:t>250.0</w:t>
            </w:r>
            <w:r>
              <w:rPr>
                <w:rFonts w:ascii="宋体" w:hAnsi="宋体" w:hint="eastAsia"/>
                <w:color w:val="0D0D0D" w:themeColor="text1" w:themeTint="F2"/>
                <w:sz w:val="15"/>
                <w:szCs w:val="15"/>
              </w:rPr>
              <w:t>（F15.13=</w:t>
            </w:r>
            <w:r>
              <w:rPr>
                <w:rFonts w:ascii="宋体" w:hAnsi="宋体"/>
                <w:color w:val="0D0D0D" w:themeColor="text1" w:themeTint="F2"/>
                <w:sz w:val="15"/>
                <w:szCs w:val="15"/>
              </w:rPr>
              <w:t>1</w:t>
            </w:r>
            <w:r>
              <w:rPr>
                <w:rFonts w:ascii="宋体" w:hAnsi="宋体" w:hint="eastAsia"/>
                <w:color w:val="0D0D0D" w:themeColor="text1" w:themeTint="F2"/>
                <w:sz w:val="15"/>
                <w:szCs w:val="15"/>
              </w:rPr>
              <w:t>）                         0～</w:t>
            </w:r>
            <w:r>
              <w:rPr>
                <w:rFonts w:ascii="宋体" w:hAnsi="宋体"/>
                <w:color w:val="0D0D0D" w:themeColor="text1" w:themeTint="F2"/>
                <w:sz w:val="15"/>
                <w:szCs w:val="15"/>
              </w:rPr>
              <w:t>32500</w:t>
            </w:r>
            <w:r>
              <w:rPr>
                <w:rFonts w:ascii="宋体" w:hAnsi="宋体" w:hint="eastAsia"/>
                <w:color w:val="0D0D0D" w:themeColor="text1" w:themeTint="F2"/>
                <w:sz w:val="15"/>
                <w:szCs w:val="15"/>
              </w:rPr>
              <w:t>（F15.13=</w:t>
            </w:r>
            <w:r>
              <w:rPr>
                <w:rFonts w:ascii="宋体" w:hAnsi="宋体"/>
                <w:color w:val="0D0D0D" w:themeColor="text1" w:themeTint="F2"/>
                <w:sz w:val="15"/>
                <w:szCs w:val="15"/>
              </w:rPr>
              <w:t>2</w:t>
            </w:r>
            <w:r>
              <w:rPr>
                <w:rFonts w:ascii="宋体" w:hAnsi="宋体" w:hint="eastAsia"/>
                <w:color w:val="0D0D0D" w:themeColor="text1" w:themeTint="F2"/>
                <w:sz w:val="15"/>
                <w:szCs w:val="15"/>
              </w:rPr>
              <w:t>）</w:t>
            </w:r>
          </w:p>
          <w:p w:rsidR="003F47FB" w:rsidRDefault="003F47FB">
            <w:pPr>
              <w:spacing w:line="220" w:lineRule="exact"/>
              <w:rPr>
                <w:rFonts w:ascii="宋体" w:hAnsi="宋体"/>
                <w:color w:val="0D0D0D" w:themeColor="text1" w:themeTint="F2"/>
                <w:sz w:val="15"/>
                <w:szCs w:val="15"/>
              </w:rPr>
            </w:pP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F04.16</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加速时S曲线结束段时间</w:t>
            </w:r>
          </w:p>
        </w:tc>
        <w:tc>
          <w:tcPr>
            <w:tcW w:w="2978" w:type="dxa"/>
            <w:gridSpan w:val="20"/>
            <w:vMerge/>
            <w:shd w:val="clear" w:color="auto" w:fill="auto"/>
            <w:vAlign w:val="center"/>
          </w:tcPr>
          <w:p w:rsidR="003F47FB" w:rsidRDefault="003F47FB">
            <w:pPr>
              <w:spacing w:line="220" w:lineRule="exact"/>
              <w:rPr>
                <w:rFonts w:ascii="宋体" w:hAnsi="宋体"/>
                <w:color w:val="0D0D0D" w:themeColor="text1" w:themeTint="F2"/>
                <w:sz w:val="15"/>
                <w:szCs w:val="15"/>
              </w:rPr>
            </w:pP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64"/>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F04.17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减速时S曲线开始段时间</w:t>
            </w:r>
          </w:p>
        </w:tc>
        <w:tc>
          <w:tcPr>
            <w:tcW w:w="2978" w:type="dxa"/>
            <w:gridSpan w:val="20"/>
            <w:vMerge/>
            <w:shd w:val="clear" w:color="auto" w:fill="auto"/>
            <w:vAlign w:val="center"/>
          </w:tcPr>
          <w:p w:rsidR="003F47FB" w:rsidRDefault="003F47FB">
            <w:pPr>
              <w:spacing w:line="220" w:lineRule="exact"/>
              <w:rPr>
                <w:rFonts w:ascii="宋体" w:hAnsi="宋体"/>
                <w:color w:val="0D0D0D" w:themeColor="text1" w:themeTint="F2"/>
                <w:sz w:val="15"/>
                <w:szCs w:val="15"/>
              </w:rPr>
            </w:pP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F04.18</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减速时S曲线结束段时间</w:t>
            </w:r>
          </w:p>
        </w:tc>
        <w:tc>
          <w:tcPr>
            <w:tcW w:w="2978" w:type="dxa"/>
            <w:gridSpan w:val="20"/>
            <w:vMerge/>
            <w:shd w:val="clear" w:color="auto" w:fill="auto"/>
            <w:vAlign w:val="center"/>
          </w:tcPr>
          <w:p w:rsidR="003F47FB" w:rsidRDefault="003F47FB">
            <w:pPr>
              <w:spacing w:line="220" w:lineRule="exact"/>
              <w:rPr>
                <w:rFonts w:ascii="宋体" w:hAnsi="宋体"/>
                <w:color w:val="0D0D0D" w:themeColor="text1" w:themeTint="F2"/>
                <w:sz w:val="15"/>
                <w:szCs w:val="15"/>
              </w:rPr>
            </w:pP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66"/>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F04.19</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停车方式</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0：减速停车    1：自由停车</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6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F04.20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停车直流制动起始频率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F04.21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停车直流制动电流</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w:t>
            </w:r>
            <w:r>
              <w:rPr>
                <w:rFonts w:ascii="宋体" w:hAnsi="宋体" w:cs="Times New Roman" w:hint="eastAsia"/>
                <w:color w:val="0D0D0D" w:themeColor="text1" w:themeTint="F2"/>
                <w:kern w:val="0"/>
                <w:sz w:val="15"/>
                <w:szCs w:val="15"/>
              </w:rPr>
              <w:t>100.0</w:t>
            </w:r>
            <w:r>
              <w:rPr>
                <w:rFonts w:ascii="宋体" w:hAnsi="宋体" w:hint="eastAsia"/>
                <w:color w:val="0D0D0D" w:themeColor="text1" w:themeTint="F2"/>
                <w:sz w:val="15"/>
                <w:szCs w:val="15"/>
              </w:rPr>
              <w:t>（100.0=电机额定电流）</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5</w:t>
            </w: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6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F04.22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停车直流制动时间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0.00～30.00 0.00:无效</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F04.23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停车直流制动消磁时间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0.00～30.00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6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F04.24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磁通制动增益</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100～</w:t>
            </w:r>
            <w:r>
              <w:rPr>
                <w:rFonts w:ascii="宋体" w:hAnsi="宋体"/>
                <w:color w:val="0D0D0D" w:themeColor="text1" w:themeTint="F2"/>
                <w:sz w:val="15"/>
                <w:szCs w:val="15"/>
              </w:rPr>
              <w:t>20</w:t>
            </w:r>
            <w:r>
              <w:rPr>
                <w:rFonts w:ascii="宋体" w:hAnsi="宋体" w:hint="eastAsia"/>
                <w:color w:val="0D0D0D" w:themeColor="text1" w:themeTint="F2"/>
                <w:sz w:val="15"/>
                <w:szCs w:val="15"/>
              </w:rPr>
              <w:t>0（100：无磁通制动）</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467DB8">
        <w:trPr>
          <w:trHeight w:val="60"/>
        </w:trPr>
        <w:tc>
          <w:tcPr>
            <w:tcW w:w="588" w:type="dxa"/>
            <w:gridSpan w:val="2"/>
            <w:shd w:val="clear" w:color="auto" w:fill="auto"/>
            <w:vAlign w:val="center"/>
          </w:tcPr>
          <w:p w:rsidR="00467DB8" w:rsidRPr="00467DB8" w:rsidRDefault="00467DB8">
            <w:pPr>
              <w:rPr>
                <w:rFonts w:ascii="宋体" w:hAnsi="宋体"/>
                <w:color w:val="0D0D0D" w:themeColor="text1" w:themeTint="F2"/>
                <w:sz w:val="15"/>
                <w:szCs w:val="15"/>
              </w:rPr>
            </w:pPr>
            <w:r w:rsidRPr="00467DB8">
              <w:rPr>
                <w:rFonts w:ascii="宋体" w:hAnsi="宋体" w:hint="eastAsia"/>
                <w:color w:val="0D0D0D" w:themeColor="text1" w:themeTint="F2"/>
                <w:sz w:val="15"/>
                <w:szCs w:val="15"/>
              </w:rPr>
              <w:t>F04.25</w:t>
            </w:r>
          </w:p>
        </w:tc>
        <w:tc>
          <w:tcPr>
            <w:tcW w:w="1820" w:type="dxa"/>
            <w:shd w:val="clear" w:color="auto" w:fill="auto"/>
            <w:vAlign w:val="center"/>
          </w:tcPr>
          <w:p w:rsidR="00467DB8" w:rsidRPr="00467DB8" w:rsidRDefault="00467DB8">
            <w:pPr>
              <w:rPr>
                <w:rFonts w:ascii="宋体" w:hAnsi="宋体"/>
                <w:color w:val="0D0D0D" w:themeColor="text1" w:themeTint="F2"/>
                <w:sz w:val="15"/>
                <w:szCs w:val="15"/>
              </w:rPr>
            </w:pPr>
            <w:r w:rsidRPr="00467DB8">
              <w:rPr>
                <w:rFonts w:ascii="宋体" w:hAnsi="宋体" w:hint="eastAsia"/>
                <w:color w:val="0D0D0D" w:themeColor="text1" w:themeTint="F2"/>
                <w:sz w:val="15"/>
                <w:szCs w:val="15"/>
              </w:rPr>
              <w:t>磁通制动起始频率</w:t>
            </w:r>
          </w:p>
        </w:tc>
        <w:tc>
          <w:tcPr>
            <w:tcW w:w="2978" w:type="dxa"/>
            <w:gridSpan w:val="20"/>
            <w:shd w:val="clear" w:color="auto" w:fill="auto"/>
            <w:vAlign w:val="center"/>
          </w:tcPr>
          <w:p w:rsidR="00467DB8" w:rsidRPr="00467DB8" w:rsidRDefault="00467DB8">
            <w:pPr>
              <w:rPr>
                <w:rFonts w:ascii="宋体" w:hAnsi="宋体"/>
                <w:color w:val="0D0D0D" w:themeColor="text1" w:themeTint="F2"/>
                <w:sz w:val="15"/>
                <w:szCs w:val="15"/>
              </w:rPr>
            </w:pPr>
            <w:r w:rsidRPr="00467DB8">
              <w:rPr>
                <w:rFonts w:ascii="宋体" w:hAnsi="宋体" w:hint="eastAsia"/>
                <w:color w:val="0D0D0D" w:themeColor="text1" w:themeTint="F2"/>
                <w:sz w:val="15"/>
                <w:szCs w:val="15"/>
              </w:rPr>
              <w:t>0.00～600.00</w:t>
            </w:r>
          </w:p>
        </w:tc>
        <w:tc>
          <w:tcPr>
            <w:tcW w:w="567" w:type="dxa"/>
            <w:shd w:val="clear" w:color="auto" w:fill="auto"/>
            <w:vAlign w:val="center"/>
          </w:tcPr>
          <w:p w:rsidR="00467DB8" w:rsidRPr="00467DB8" w:rsidRDefault="00467DB8">
            <w:pPr>
              <w:rPr>
                <w:rFonts w:ascii="宋体" w:hAnsi="宋体"/>
                <w:color w:val="0D0D0D" w:themeColor="text1" w:themeTint="F2"/>
                <w:sz w:val="15"/>
                <w:szCs w:val="15"/>
              </w:rPr>
            </w:pPr>
            <w:r w:rsidRPr="00467DB8">
              <w:rPr>
                <w:rFonts w:ascii="宋体" w:hAnsi="宋体" w:hint="eastAsia"/>
                <w:color w:val="0D0D0D" w:themeColor="text1" w:themeTint="F2"/>
                <w:sz w:val="15"/>
                <w:szCs w:val="15"/>
              </w:rPr>
              <w:t>Hz</w:t>
            </w:r>
          </w:p>
        </w:tc>
        <w:tc>
          <w:tcPr>
            <w:tcW w:w="846" w:type="dxa"/>
            <w:shd w:val="clear" w:color="auto" w:fill="auto"/>
            <w:vAlign w:val="center"/>
          </w:tcPr>
          <w:p w:rsidR="00467DB8" w:rsidRPr="00467DB8" w:rsidRDefault="00467DB8">
            <w:pPr>
              <w:rPr>
                <w:rFonts w:ascii="宋体" w:hAnsi="宋体"/>
                <w:color w:val="0D0D0D" w:themeColor="text1" w:themeTint="F2"/>
                <w:sz w:val="15"/>
                <w:szCs w:val="15"/>
              </w:rPr>
            </w:pPr>
            <w:r w:rsidRPr="00467DB8">
              <w:rPr>
                <w:rFonts w:ascii="宋体" w:hAnsi="宋体" w:hint="eastAsia"/>
                <w:color w:val="0D0D0D" w:themeColor="text1" w:themeTint="F2"/>
                <w:sz w:val="15"/>
                <w:szCs w:val="15"/>
              </w:rPr>
              <w:t xml:space="preserve">50.00 </w:t>
            </w:r>
          </w:p>
        </w:tc>
        <w:tc>
          <w:tcPr>
            <w:tcW w:w="284" w:type="dxa"/>
            <w:shd w:val="clear" w:color="auto" w:fill="auto"/>
            <w:vAlign w:val="center"/>
          </w:tcPr>
          <w:p w:rsidR="00467DB8" w:rsidRPr="00467DB8" w:rsidRDefault="00467DB8">
            <w:pPr>
              <w:rPr>
                <w:rFonts w:ascii="宋体" w:hAnsi="宋体"/>
                <w:color w:val="0D0D0D" w:themeColor="text1" w:themeTint="F2"/>
                <w:sz w:val="15"/>
                <w:szCs w:val="15"/>
              </w:rPr>
            </w:pPr>
            <w:r w:rsidRPr="00467DB8">
              <w:rPr>
                <w:rFonts w:ascii="宋体" w:hAnsi="宋体" w:hint="eastAsia"/>
                <w:color w:val="0D0D0D" w:themeColor="text1" w:themeTint="F2"/>
                <w:sz w:val="15"/>
                <w:szCs w:val="15"/>
              </w:rPr>
              <w:t>●</w:t>
            </w:r>
          </w:p>
        </w:tc>
      </w:tr>
      <w:tr w:rsidR="003F47FB">
        <w:trPr>
          <w:trHeight w:val="13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F04.26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故障/自由停车后启动方式</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0：按F04.00设定方式启动</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1：转速跟踪启动</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5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F04.27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端子启动命令再确认</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0：不确认     </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1：要确认</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 不确认方式</w:t>
            </w:r>
            <w:r>
              <w:rPr>
                <w:rFonts w:ascii="宋体" w:hAnsi="宋体" w:hint="eastAsia"/>
                <w:color w:val="0D0D0D" w:themeColor="text1" w:themeTint="F2"/>
                <w:sz w:val="15"/>
                <w:szCs w:val="15"/>
              </w:rPr>
              <w:t>2（故障复位也不确认）</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F04.2</w:t>
            </w:r>
            <w:r>
              <w:rPr>
                <w:rFonts w:ascii="宋体" w:hAnsi="宋体"/>
                <w:color w:val="0D0D0D" w:themeColor="text1" w:themeTint="F2"/>
                <w:sz w:val="15"/>
                <w:szCs w:val="15"/>
              </w:rPr>
              <w:t>8</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最低有效输出频率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0.00～5</w:t>
            </w:r>
            <w:r>
              <w:rPr>
                <w:rFonts w:ascii="宋体" w:hAnsi="宋体"/>
                <w:color w:val="0D0D0D" w:themeColor="text1" w:themeTint="F2"/>
                <w:sz w:val="15"/>
                <w:szCs w:val="15"/>
              </w:rPr>
              <w:t>0</w:t>
            </w:r>
            <w:r>
              <w:rPr>
                <w:rFonts w:ascii="宋体" w:hAnsi="宋体" w:hint="eastAsia"/>
                <w:color w:val="0D0D0D" w:themeColor="text1" w:themeTint="F2"/>
                <w:sz w:val="15"/>
                <w:szCs w:val="15"/>
              </w:rPr>
              <w:t>.00（0</w:t>
            </w:r>
            <w:r>
              <w:rPr>
                <w:rFonts w:ascii="宋体" w:hAnsi="宋体"/>
                <w:color w:val="0D0D0D" w:themeColor="text1" w:themeTint="F2"/>
                <w:sz w:val="15"/>
                <w:szCs w:val="15"/>
              </w:rPr>
              <w:t>.00</w:t>
            </w:r>
            <w:r>
              <w:rPr>
                <w:rFonts w:ascii="宋体" w:hAnsi="宋体" w:hint="eastAsia"/>
                <w:color w:val="0D0D0D" w:themeColor="text1" w:themeTint="F2"/>
                <w:sz w:val="15"/>
                <w:szCs w:val="15"/>
              </w:rPr>
              <w:t>：</w:t>
            </w:r>
            <w:r>
              <w:rPr>
                <w:rFonts w:ascii="宋体" w:hAnsi="宋体"/>
                <w:color w:val="0D0D0D" w:themeColor="text1" w:themeTint="F2"/>
                <w:sz w:val="15"/>
                <w:szCs w:val="15"/>
              </w:rPr>
              <w:t>功能无效</w:t>
            </w:r>
            <w:r>
              <w:rPr>
                <w:rFonts w:ascii="宋体" w:hAnsi="宋体" w:hint="eastAsia"/>
                <w:color w:val="0D0D0D" w:themeColor="text1" w:themeTint="F2"/>
                <w:sz w:val="15"/>
                <w:szCs w:val="15"/>
              </w:rPr>
              <w:t>）</w:t>
            </w:r>
            <w:r>
              <w:rPr>
                <w:rFonts w:ascii="宋体" w:hAnsi="宋体" w:cs="宋体"/>
                <w:color w:val="0D0D0D" w:themeColor="text1" w:themeTint="F2"/>
                <w:sz w:val="15"/>
                <w:szCs w:val="15"/>
              </w:rPr>
              <w:t xml:space="preserve"> </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F04.2</w:t>
            </w:r>
            <w:r>
              <w:rPr>
                <w:rFonts w:ascii="宋体" w:hAnsi="宋体"/>
                <w:color w:val="0D0D0D" w:themeColor="text1" w:themeTint="F2"/>
                <w:sz w:val="15"/>
                <w:szCs w:val="15"/>
              </w:rPr>
              <w:t>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零速判断频率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～5.00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.25</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F04.</w:t>
            </w:r>
            <w:r>
              <w:rPr>
                <w:rFonts w:ascii="宋体" w:hAnsi="宋体"/>
                <w:color w:val="0D0D0D" w:themeColor="text1" w:themeTint="F2"/>
                <w:sz w:val="15"/>
                <w:szCs w:val="15"/>
              </w:rPr>
              <w:t>30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同步机初始磁极搜索方式</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0：无效    1：方式1</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b/>
                <w:bCs/>
                <w:color w:val="0D0D0D" w:themeColor="text1" w:themeTint="F2"/>
                <w:sz w:val="15"/>
                <w:szCs w:val="15"/>
              </w:rPr>
            </w:pPr>
            <w:bookmarkStart w:id="481" w:name="_Ref370307847"/>
            <w:bookmarkStart w:id="482" w:name="_Ref371621979"/>
            <w:bookmarkStart w:id="483" w:name="F05VF控制参数组" w:colFirst="0" w:colLast="1"/>
            <w:r>
              <w:rPr>
                <w:rFonts w:ascii="宋体" w:hAnsi="宋体" w:hint="eastAsia"/>
                <w:b/>
                <w:color w:val="0D0D0D" w:themeColor="text1" w:themeTint="F2"/>
                <w:sz w:val="15"/>
                <w:szCs w:val="15"/>
              </w:rPr>
              <w:t>F05</w:t>
            </w:r>
            <w:bookmarkEnd w:id="481"/>
            <w:bookmarkEnd w:id="482"/>
          </w:p>
        </w:tc>
        <w:tc>
          <w:tcPr>
            <w:tcW w:w="6495" w:type="dxa"/>
            <w:gridSpan w:val="24"/>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V/F控制参数组</w:t>
            </w:r>
          </w:p>
        </w:tc>
      </w:tr>
      <w:bookmarkEnd w:id="483"/>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F05.00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V/F曲线设定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0：直线V/F</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1：多点折线V/F</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2：1.3次方V/F</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3：1.7次方V/F</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4：平方V/F</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5：VF完全分离模式（Ud=0，Uq=K*t=分离电压源电压）</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6：VF半分离模式（Ud=0，Uq=K*t=F/Fe*2*分离电压源电压）</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F05.01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多点VF频率点F1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0.00～F05.03</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F05.02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多点VF电压点V1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0.0～100.0（100.0=额定电压）</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F05.03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多点VF频率点F2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F05.01～F05.05</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F05.04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多点VF电压点V2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4.0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F05.05</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多点VF频率点F3</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F05.03～电机额定频率（基准频率）</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89"/>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F05.06</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多点VF电压点V3</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F05.07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VF分离模式电压源</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0：VF分离电压数字设定</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1：AI1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2：AI2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3：AI3</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4：高频脉冲（X7）</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5：PID</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6：通讯给定</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注：100%为电机额定电压</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F05.08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VF分离电压数字设定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0.0～100.0 （100.0=电机额定电压）</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F05.09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VF分离电压上升时间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0.00～60.00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F05.10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V/F定子压降补偿增益</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0.00～200.00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F05.11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V/F转差补偿增益</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0.00～200.00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F05.12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V/F转差滤波时间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F05.13</w:t>
            </w:r>
          </w:p>
        </w:tc>
        <w:tc>
          <w:tcPr>
            <w:tcW w:w="1820"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振荡抑制增益</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2</w:t>
            </w:r>
            <w:r>
              <w:rPr>
                <w:rFonts w:ascii="宋体" w:hAnsi="宋体" w:hint="eastAsia"/>
                <w:color w:val="0D0D0D" w:themeColor="text1" w:themeTint="F2"/>
                <w:sz w:val="15"/>
                <w:szCs w:val="15"/>
              </w:rPr>
              <w:t>0000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2"/>
        </w:trPr>
        <w:tc>
          <w:tcPr>
            <w:tcW w:w="588"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F05.14</w:t>
            </w:r>
          </w:p>
        </w:tc>
        <w:tc>
          <w:tcPr>
            <w:tcW w:w="1820"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振荡抑制截止频率</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55.00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F05.15</w:t>
            </w:r>
          </w:p>
        </w:tc>
        <w:tc>
          <w:tcPr>
            <w:tcW w:w="1820"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下垂控制频率</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F05.16</w:t>
            </w:r>
          </w:p>
        </w:tc>
        <w:tc>
          <w:tcPr>
            <w:tcW w:w="1820"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节能率</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F05.17</w:t>
            </w:r>
          </w:p>
        </w:tc>
        <w:tc>
          <w:tcPr>
            <w:tcW w:w="1820"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节能动作时间</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1.00～60.00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5.00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F05.18</w:t>
            </w:r>
          </w:p>
        </w:tc>
        <w:tc>
          <w:tcPr>
            <w:tcW w:w="1820"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同步机磁通补偿增益</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0.00～500.00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F05.19</w:t>
            </w:r>
          </w:p>
        </w:tc>
        <w:tc>
          <w:tcPr>
            <w:tcW w:w="1820"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同步机磁通补偿滤波时间常数</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F05.20</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VF分离电源给定变化率</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–50.00～50.00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b/>
                <w:bCs/>
                <w:color w:val="0D0D0D" w:themeColor="text1" w:themeTint="F2"/>
                <w:sz w:val="15"/>
                <w:szCs w:val="15"/>
              </w:rPr>
            </w:pPr>
            <w:bookmarkStart w:id="484" w:name="_Ref371621980"/>
            <w:bookmarkStart w:id="485" w:name="_Ref370307854"/>
            <w:bookmarkStart w:id="486" w:name="F06矢量控制参数组" w:colFirst="0" w:colLast="1"/>
            <w:r>
              <w:rPr>
                <w:rFonts w:ascii="宋体" w:hAnsi="宋体" w:cs="宋体" w:hint="eastAsia"/>
                <w:b/>
                <w:bCs/>
                <w:color w:val="0D0D0D" w:themeColor="text1" w:themeTint="F2"/>
                <w:kern w:val="0"/>
                <w:sz w:val="15"/>
                <w:szCs w:val="15"/>
              </w:rPr>
              <w:t>F06</w:t>
            </w:r>
            <w:bookmarkEnd w:id="484"/>
            <w:bookmarkEnd w:id="485"/>
          </w:p>
        </w:tc>
        <w:tc>
          <w:tcPr>
            <w:tcW w:w="6495" w:type="dxa"/>
            <w:gridSpan w:val="24"/>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矢量控制参数组</w:t>
            </w:r>
          </w:p>
        </w:tc>
      </w:tr>
      <w:bookmarkEnd w:id="486"/>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F06.00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速度比例增益ASR_P1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12.00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F06.01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速度积分时间常数</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ASR_T1</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0.000～30.000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0.000：无积分</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0.2</w:t>
            </w:r>
            <w:r>
              <w:rPr>
                <w:rFonts w:ascii="宋体" w:hAnsi="宋体"/>
                <w:color w:val="0D0D0D" w:themeColor="text1" w:themeTint="F2"/>
                <w:sz w:val="15"/>
                <w:szCs w:val="15"/>
              </w:rPr>
              <w:t>5</w:t>
            </w: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F06.02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速度比例增益ASR_P2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10</w:t>
            </w:r>
            <w:r>
              <w:rPr>
                <w:rFonts w:ascii="宋体" w:hAnsi="宋体" w:hint="eastAsia"/>
                <w:color w:val="0D0D0D" w:themeColor="text1" w:themeTint="F2"/>
                <w:sz w:val="15"/>
                <w:szCs w:val="15"/>
              </w:rPr>
              <w:t xml:space="preserve">.00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F06.03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速度积分时间常数</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ASR_T2</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0.000～30.000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0.000：无积分</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0.300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F06.04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切换频率1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0.00～切换频率2</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F06.05</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切换频率2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切换频率1～最大频率F00.16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F06.07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速度环输出滤波时间常数</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0.000～0.100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F06.08</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矢量控制转差增益</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10.00～200.00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Theme="minorEastAsia" w:eastAsiaTheme="minorEastAsia" w:hAnsiTheme="minorEastAsia" w:cs="宋体"/>
                <w:sz w:val="15"/>
                <w:szCs w:val="15"/>
              </w:rPr>
            </w:pPr>
            <w:r>
              <w:rPr>
                <w:rFonts w:asciiTheme="minorEastAsia" w:eastAsiaTheme="minorEastAsia" w:hAnsiTheme="minorEastAsia"/>
                <w:sz w:val="15"/>
                <w:szCs w:val="15"/>
              </w:rPr>
              <w:t>F06.09</w:t>
            </w:r>
          </w:p>
        </w:tc>
        <w:tc>
          <w:tcPr>
            <w:tcW w:w="1820" w:type="dxa"/>
            <w:shd w:val="clear" w:color="auto" w:fill="auto"/>
            <w:vAlign w:val="center"/>
          </w:tcPr>
          <w:p w:rsidR="003F47FB" w:rsidRDefault="00E54AA3">
            <w:pPr>
              <w:spacing w:line="22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速度控制转矩上限源选择</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0：由F06.10和F06.11设定</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1：AI1</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2：AI2</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3：AI3</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4：AI4(扩展卡)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5：通讯给定（百分比）</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6：AI2和AI3取最大值</w:t>
            </w:r>
          </w:p>
          <w:p w:rsidR="003F47FB" w:rsidRDefault="00E54AA3">
            <w:pPr>
              <w:spacing w:line="220" w:lineRule="exact"/>
              <w:jc w:val="left"/>
              <w:rPr>
                <w:rFonts w:asciiTheme="minorEastAsia" w:eastAsiaTheme="minorEastAsia" w:hAnsiTheme="minorEastAsia" w:cs="宋体"/>
                <w:sz w:val="15"/>
                <w:szCs w:val="15"/>
              </w:rPr>
            </w:pPr>
            <w:r>
              <w:rPr>
                <w:rFonts w:asciiTheme="minorEastAsia" w:eastAsiaTheme="minorEastAsia" w:hAnsiTheme="minorEastAsia" w:hint="eastAsia"/>
                <w:sz w:val="15"/>
                <w:szCs w:val="15"/>
              </w:rPr>
              <w:t>7：AI2和AI3取最小值</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cs="宋体"/>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F06.10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速度控制电动转矩上限</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0.0～250.0 </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165.0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F06.11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速度控制制动转矩上限</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0.0～250.0 </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165.0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F06.12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励磁电流比例增益ACR-P1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F06.13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励磁电流积分时间常数</w:t>
            </w:r>
            <w:r>
              <w:rPr>
                <w:rFonts w:ascii="宋体" w:hAnsi="宋体" w:hint="eastAsia"/>
                <w:color w:val="0D0D0D" w:themeColor="text1" w:themeTint="F2"/>
                <w:sz w:val="15"/>
                <w:szCs w:val="15"/>
              </w:rPr>
              <w:lastRenderedPageBreak/>
              <w:t>ACR-T1</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 xml:space="preserve">0.00～600.00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0.00：无积分</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ms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F06.14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转矩电流比例增益ACR-P2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F06.15</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转矩电流积分时间常数ACR-T2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0.00～600.00      0.00：无积分</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F06.17</w:t>
            </w:r>
          </w:p>
        </w:tc>
        <w:tc>
          <w:tcPr>
            <w:tcW w:w="1820"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SVC零频处理方式</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0：抱闸    </w:t>
            </w:r>
          </w:p>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1：不处理      </w:t>
            </w:r>
          </w:p>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2：封管</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74"/>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F06.18</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SVC零频抱闸电流</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50.0～400.0（100.0为电机空载电流）</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F06.20</w:t>
            </w:r>
          </w:p>
        </w:tc>
        <w:tc>
          <w:tcPr>
            <w:tcW w:w="1820"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电压前馈增益</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0～100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9"/>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弱磁控制选择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 xml:space="preserve">异步机 </w:t>
            </w:r>
            <w:r>
              <w:rPr>
                <w:rFonts w:ascii="宋体" w:hAnsi="宋体" w:hint="eastAsia"/>
                <w:color w:val="0D0D0D" w:themeColor="text1" w:themeTint="F2"/>
                <w:sz w:val="15"/>
                <w:szCs w:val="15"/>
              </w:rPr>
              <w:t xml:space="preserve">                                                                                                                                          个位：异步弱磁方式                                                                                                                                                                                                 0：无PI调节输出                                                                                                                           非0：PI调节输出</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十位：异步机弱磁输出电压限幅方式                                                                                                                            0：F06.22输出电压限幅根据母线电压限定</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1：F06.22输出电压限幅根据额定电压限定                                                                                                    </w:t>
            </w:r>
            <w:r>
              <w:rPr>
                <w:rFonts w:ascii="宋体" w:hAnsi="宋体" w:hint="eastAsia"/>
                <w:b/>
                <w:color w:val="0D0D0D" w:themeColor="text1" w:themeTint="F2"/>
                <w:sz w:val="15"/>
                <w:szCs w:val="15"/>
              </w:rPr>
              <w:t xml:space="preserve">同步机 </w:t>
            </w:r>
            <w:r>
              <w:rPr>
                <w:rFonts w:ascii="宋体" w:hAnsi="宋体" w:hint="eastAsia"/>
                <w:color w:val="0D0D0D" w:themeColor="text1" w:themeTint="F2"/>
                <w:sz w:val="15"/>
                <w:szCs w:val="15"/>
              </w:rPr>
              <w:t xml:space="preserve">                                                                                                                                     个位：同步机弱磁方式                                                                                                                                                                1：无效                                                                                                                                                 1：直接计算</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2：自动调整                                      十位：同步机弱磁输出电压限幅方式                                                                                                                            0：F06.22输出电压限幅根据母线电压限定</w:t>
            </w:r>
          </w:p>
          <w:p w:rsidR="003F47FB" w:rsidRDefault="00E54AA3">
            <w:pPr>
              <w:spacing w:line="220" w:lineRule="exact"/>
              <w:jc w:val="left"/>
              <w:rPr>
                <w:rFonts w:ascii="宋体" w:hAnsi="宋体"/>
                <w:sz w:val="15"/>
                <w:szCs w:val="15"/>
              </w:rPr>
            </w:pPr>
            <w:r>
              <w:rPr>
                <w:rFonts w:ascii="宋体" w:hAnsi="宋体" w:hint="eastAsia"/>
                <w:color w:val="0D0D0D" w:themeColor="text1" w:themeTint="F2"/>
                <w:sz w:val="15"/>
                <w:szCs w:val="15"/>
              </w:rPr>
              <w:t>1：F06.22输出电压限幅根据额定电压限定</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弱磁电压</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70.00～100.00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100</w:t>
            </w:r>
            <w:r>
              <w:rPr>
                <w:rFonts w:ascii="宋体" w:hAnsi="宋体" w:hint="eastAsia"/>
                <w:color w:val="0D0D0D" w:themeColor="text1" w:themeTint="F2"/>
                <w:sz w:val="15"/>
                <w:szCs w:val="15"/>
              </w:rPr>
              <w:t xml:space="preserve">.00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同步机的最大弱磁电流</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0.0～150.0（100.0为电机额定电流）</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弱磁调节器比例增益</w:t>
            </w:r>
          </w:p>
        </w:tc>
        <w:tc>
          <w:tcPr>
            <w:tcW w:w="2978" w:type="dxa"/>
            <w:gridSpan w:val="20"/>
            <w:shd w:val="clear" w:color="auto" w:fill="auto"/>
            <w:vAlign w:val="center"/>
          </w:tcPr>
          <w:p w:rsidR="003F47FB" w:rsidRDefault="00E54AA3">
            <w:pPr>
              <w:spacing w:line="220" w:lineRule="exact"/>
              <w:jc w:val="left"/>
              <w:rPr>
                <w:rFonts w:ascii="宋体" w:hAnsi="宋体"/>
                <w:color w:val="000000" w:themeColor="text1"/>
                <w:sz w:val="15"/>
                <w:szCs w:val="15"/>
              </w:rPr>
            </w:pPr>
            <w:r>
              <w:rPr>
                <w:rFonts w:ascii="宋体" w:hAnsi="宋体" w:hint="eastAsia"/>
                <w:color w:val="000000" w:themeColor="text1"/>
                <w:sz w:val="15"/>
                <w:szCs w:val="15"/>
              </w:rPr>
              <w:t>0.00～</w:t>
            </w:r>
            <w:r>
              <w:rPr>
                <w:rFonts w:ascii="宋体" w:hAnsi="宋体"/>
                <w:color w:val="000000" w:themeColor="text1"/>
                <w:sz w:val="15"/>
                <w:szCs w:val="15"/>
              </w:rPr>
              <w:t>6</w:t>
            </w:r>
            <w:r>
              <w:rPr>
                <w:rFonts w:ascii="宋体" w:hAnsi="宋体" w:hint="eastAsia"/>
                <w:color w:val="000000" w:themeColor="text1"/>
                <w:sz w:val="15"/>
                <w:szCs w:val="15"/>
              </w:rPr>
              <w:t>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0.5</w:t>
            </w: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弱磁调节器积分时间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w:t>
            </w:r>
            <w:r>
              <w:rPr>
                <w:rFonts w:ascii="宋体" w:hAnsi="宋体"/>
                <w:color w:val="0D0D0D" w:themeColor="text1" w:themeTint="F2"/>
                <w:sz w:val="15"/>
                <w:szCs w:val="15"/>
              </w:rPr>
              <w:t>0</w:t>
            </w:r>
            <w:r>
              <w:rPr>
                <w:rFonts w:ascii="宋体" w:hAnsi="宋体" w:hint="eastAsia"/>
                <w:color w:val="0D0D0D" w:themeColor="text1" w:themeTint="F2"/>
                <w:sz w:val="15"/>
                <w:szCs w:val="15"/>
              </w:rPr>
              <w:t>1～6</w:t>
            </w:r>
            <w:r>
              <w:rPr>
                <w:rFonts w:ascii="宋体" w:hAnsi="宋体"/>
                <w:color w:val="0D0D0D" w:themeColor="text1" w:themeTint="F2"/>
                <w:sz w:val="15"/>
                <w:szCs w:val="15"/>
              </w:rPr>
              <w:t>.</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20</w:t>
            </w: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同步机MTPA控制选择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0：无效         1：有效</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初始位置自学习增益</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20</w:t>
            </w:r>
            <w:r>
              <w:rPr>
                <w:rFonts w:ascii="宋体" w:hAnsi="宋体" w:hint="eastAsia"/>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注入电流低频段频率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0.00～100.00（100.00为电机额定频率）</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F06.29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低频段注入电流</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w:t>
            </w:r>
            <w:r>
              <w:rPr>
                <w:rFonts w:ascii="宋体" w:hAnsi="宋体"/>
                <w:color w:val="0D0D0D" w:themeColor="text1" w:themeTint="F2"/>
                <w:sz w:val="15"/>
                <w:szCs w:val="15"/>
              </w:rPr>
              <w:t>20</w:t>
            </w:r>
            <w:r>
              <w:rPr>
                <w:rFonts w:ascii="宋体" w:hAnsi="宋体" w:hint="eastAsia"/>
                <w:color w:val="0D0D0D" w:themeColor="text1" w:themeTint="F2"/>
                <w:sz w:val="15"/>
                <w:szCs w:val="15"/>
              </w:rPr>
              <w:t>0.0（100.0为电机额定电流）</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4</w:t>
            </w: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F06.30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注入电流低频段调节器增益</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F06.31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注入电流低频段调节器积分时间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0.00～300.00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F06.32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注入电流高频段频率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0.00～100.00（100.00为电机额定频率）</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F06.33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高频段注入电流</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0.0～30.0（100.0为电机额定电流）</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8.0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F06.34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注入电流高频段调节器增益</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F06.35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注入电流高频段调节器积分时间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0.00～300.00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F06.36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同步机磁饱和系数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60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06.37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速度环刚性系数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2</w:t>
            </w:r>
            <w:r>
              <w:rPr>
                <w:rFonts w:ascii="宋体" w:hAnsi="宋体" w:hint="eastAsia"/>
                <w:color w:val="0D0D0D" w:themeColor="text1" w:themeTint="F2"/>
                <w:sz w:val="15"/>
                <w:szCs w:val="15"/>
              </w:rPr>
              <w:t>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F06.40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同步机注入无功电流幅值</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-5</w:t>
            </w:r>
            <w:r>
              <w:rPr>
                <w:rFonts w:ascii="宋体" w:hAnsi="宋体" w:hint="eastAsia"/>
                <w:color w:val="0D0D0D" w:themeColor="text1" w:themeTint="F2"/>
                <w:sz w:val="15"/>
                <w:szCs w:val="15"/>
              </w:rPr>
              <w:t>0.0～+</w:t>
            </w:r>
            <w:r>
              <w:rPr>
                <w:rFonts w:ascii="宋体" w:hAnsi="宋体"/>
                <w:color w:val="0D0D0D" w:themeColor="text1" w:themeTint="F2"/>
                <w:sz w:val="15"/>
                <w:szCs w:val="15"/>
              </w:rPr>
              <w:t>5</w:t>
            </w:r>
            <w:r>
              <w:rPr>
                <w:rFonts w:ascii="宋体" w:hAnsi="宋体" w:hint="eastAsia"/>
                <w:color w:val="0D0D0D" w:themeColor="text1" w:themeTint="F2"/>
                <w:sz w:val="15"/>
                <w:szCs w:val="15"/>
              </w:rPr>
              <w:t>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F06.41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同步机开环低频处理方式</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0:VF</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1:IF</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2:启动时用IF，停止时用VF</w:t>
            </w:r>
          </w:p>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3</w:t>
            </w:r>
            <w:r>
              <w:rPr>
                <w:rFonts w:ascii="宋体" w:hAnsi="宋体" w:hint="eastAsia"/>
                <w:color w:val="0D0D0D" w:themeColor="text1" w:themeTint="F2"/>
                <w:sz w:val="15"/>
                <w:szCs w:val="15"/>
              </w:rPr>
              <w:t>：</w:t>
            </w:r>
            <w:r>
              <w:rPr>
                <w:rFonts w:ascii="宋体" w:hAnsi="宋体"/>
                <w:color w:val="0D0D0D" w:themeColor="text1" w:themeTint="F2"/>
                <w:sz w:val="15"/>
                <w:szCs w:val="15"/>
              </w:rPr>
              <w:t>全程</w:t>
            </w:r>
            <w:r>
              <w:rPr>
                <w:rFonts w:ascii="宋体" w:hAnsi="宋体" w:hint="eastAsia"/>
                <w:color w:val="0D0D0D" w:themeColor="text1" w:themeTint="F2"/>
                <w:sz w:val="15"/>
                <w:szCs w:val="15"/>
              </w:rPr>
              <w:t>S</w:t>
            </w:r>
            <w:r>
              <w:rPr>
                <w:rFonts w:ascii="宋体" w:hAnsi="宋体"/>
                <w:color w:val="0D0D0D" w:themeColor="text1" w:themeTint="F2"/>
                <w:sz w:val="15"/>
                <w:szCs w:val="15"/>
              </w:rPr>
              <w:t>VC</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F06.42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同步机开环低频处理范围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0.0～50.0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8.0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F06.43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IF注入电流</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8</w:t>
            </w: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F06.44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磁极拉入电流时间常数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F06.45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初始磁极超前角度</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0.0～359.9</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F06.46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同步机转速追踪比例增益</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F06.47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同步机转速追踪积分增益</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F06.48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同步机转速追踪滤波时间常数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0.40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F06.49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同步机转速追踪控制强度</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1.0～100.0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F06.50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同步机转速追踪控制阀值</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0.20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F06.51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同步机注入有功电流上升时间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r>
              <w:rPr>
                <w:rFonts w:ascii="宋体" w:hAnsi="宋体"/>
                <w:color w:val="0D0D0D" w:themeColor="text1" w:themeTint="F2"/>
                <w:sz w:val="15"/>
                <w:szCs w:val="15"/>
              </w:rPr>
              <w:t>5</w:t>
            </w:r>
            <w:r>
              <w:rPr>
                <w:rFonts w:ascii="宋体" w:hAnsi="宋体" w:hint="eastAsia"/>
                <w:color w:val="0D0D0D" w:themeColor="text1" w:themeTint="F2"/>
                <w:sz w:val="15"/>
                <w:szCs w:val="15"/>
              </w:rPr>
              <w:t>0</w:t>
            </w:r>
            <w:r>
              <w:rPr>
                <w:rFonts w:ascii="宋体" w:hAnsi="宋体"/>
                <w:color w:val="0D0D0D" w:themeColor="text1" w:themeTint="F2"/>
                <w:sz w:val="15"/>
                <w:szCs w:val="15"/>
              </w:rPr>
              <w:t>.</w:t>
            </w:r>
            <w:r>
              <w:rPr>
                <w:rFonts w:ascii="宋体" w:hAnsi="宋体" w:hint="eastAsia"/>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5.</w:t>
            </w: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06.52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死区补偿线性过渡码值</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1～1000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5</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06.53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切换频率F3到F4的励磁电流设定值</w:t>
            </w:r>
            <w:r>
              <w:rPr>
                <w:rFonts w:ascii="宋体" w:hAnsi="宋体"/>
                <w:color w:val="0D0D0D" w:themeColor="text1" w:themeTint="F2"/>
                <w:sz w:val="15"/>
                <w:szCs w:val="15"/>
              </w:rPr>
              <w:tab/>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w:t>
            </w:r>
            <w:r>
              <w:rPr>
                <w:rFonts w:ascii="宋体" w:hAnsi="宋体" w:hint="eastAsia"/>
                <w:color w:val="0D0D0D" w:themeColor="text1" w:themeTint="F2"/>
                <w:sz w:val="15"/>
                <w:szCs w:val="15"/>
              </w:rPr>
              <w:t>～</w:t>
            </w:r>
            <w:r>
              <w:rPr>
                <w:rFonts w:ascii="宋体" w:hAnsi="宋体"/>
                <w:color w:val="0D0D0D" w:themeColor="text1" w:themeTint="F2"/>
                <w:sz w:val="15"/>
                <w:szCs w:val="15"/>
              </w:rPr>
              <w:t>1</w:t>
            </w:r>
            <w:r>
              <w:rPr>
                <w:rFonts w:ascii="宋体" w:hAnsi="宋体" w:hint="eastAsia"/>
                <w:color w:val="0D0D0D" w:themeColor="text1" w:themeTint="F2"/>
                <w:sz w:val="15"/>
                <w:szCs w:val="15"/>
              </w:rPr>
              <w:t>0</w:t>
            </w:r>
            <w:r>
              <w:rPr>
                <w:rFonts w:ascii="宋体" w:hAnsi="宋体"/>
                <w:color w:val="0D0D0D" w:themeColor="text1" w:themeTint="F2"/>
                <w:sz w:val="15"/>
                <w:szCs w:val="15"/>
              </w:rPr>
              <w:t>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06.54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切换频率3</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w:t>
            </w:r>
            <w:r>
              <w:rPr>
                <w:rFonts w:ascii="宋体" w:hAnsi="宋体"/>
                <w:color w:val="0D0D0D" w:themeColor="text1" w:themeTint="F2"/>
                <w:sz w:val="15"/>
                <w:szCs w:val="15"/>
              </w:rPr>
              <w:t>5</w:t>
            </w:r>
            <w:r>
              <w:rPr>
                <w:rFonts w:ascii="宋体" w:hAnsi="宋体" w:hint="eastAsia"/>
                <w:color w:val="0D0D0D" w:themeColor="text1" w:themeTint="F2"/>
                <w:sz w:val="15"/>
                <w:szCs w:val="15"/>
              </w:rPr>
              <w:t>0</w:t>
            </w:r>
            <w:r>
              <w:rPr>
                <w:rFonts w:ascii="宋体" w:hAnsi="宋体"/>
                <w:color w:val="0D0D0D" w:themeColor="text1" w:themeTint="F2"/>
                <w:sz w:val="15"/>
                <w:szCs w:val="15"/>
              </w:rPr>
              <w:t>.</w:t>
            </w:r>
            <w:r>
              <w:rPr>
                <w:rFonts w:ascii="宋体" w:hAnsi="宋体" w:hint="eastAsia"/>
                <w:color w:val="0D0D0D" w:themeColor="text1" w:themeTint="F2"/>
                <w:sz w:val="15"/>
                <w:szCs w:val="15"/>
              </w:rPr>
              <w:t>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6</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06.55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切换频率</w:t>
            </w:r>
            <w:r>
              <w:rPr>
                <w:rFonts w:ascii="宋体" w:hAnsi="宋体"/>
                <w:color w:val="0D0D0D" w:themeColor="text1" w:themeTint="F2"/>
                <w:sz w:val="15"/>
                <w:szCs w:val="15"/>
              </w:rPr>
              <w:t>4</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w:t>
            </w:r>
            <w:r>
              <w:rPr>
                <w:rFonts w:ascii="宋体" w:hAnsi="宋体"/>
                <w:color w:val="0D0D0D" w:themeColor="text1" w:themeTint="F2"/>
                <w:sz w:val="15"/>
                <w:szCs w:val="15"/>
              </w:rPr>
              <w:t>6</w:t>
            </w:r>
            <w:r>
              <w:rPr>
                <w:rFonts w:ascii="宋体" w:hAnsi="宋体" w:hint="eastAsia"/>
                <w:color w:val="0D0D0D" w:themeColor="text1" w:themeTint="F2"/>
                <w:sz w:val="15"/>
                <w:szCs w:val="15"/>
              </w:rPr>
              <w:t>0</w:t>
            </w:r>
            <w:r>
              <w:rPr>
                <w:rFonts w:ascii="宋体" w:hAnsi="宋体"/>
                <w:color w:val="0D0D0D" w:themeColor="text1" w:themeTint="F2"/>
                <w:sz w:val="15"/>
                <w:szCs w:val="15"/>
              </w:rPr>
              <w:t>.</w:t>
            </w:r>
            <w:r>
              <w:rPr>
                <w:rFonts w:ascii="宋体" w:hAnsi="宋体" w:hint="eastAsia"/>
                <w:color w:val="0D0D0D" w:themeColor="text1" w:themeTint="F2"/>
                <w:sz w:val="15"/>
                <w:szCs w:val="15"/>
              </w:rPr>
              <w:t>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06.56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稳态负载力矩电流设定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w:t>
            </w:r>
            <w:r>
              <w:rPr>
                <w:rFonts w:ascii="宋体" w:hAnsi="宋体" w:hint="eastAsia"/>
                <w:color w:val="0D0D0D" w:themeColor="text1" w:themeTint="F2"/>
                <w:sz w:val="15"/>
                <w:szCs w:val="15"/>
              </w:rPr>
              <w:t>～</w:t>
            </w:r>
            <w:r>
              <w:rPr>
                <w:rFonts w:ascii="宋体" w:hAnsi="宋体"/>
                <w:color w:val="0D0D0D" w:themeColor="text1" w:themeTint="F2"/>
                <w:sz w:val="15"/>
                <w:szCs w:val="15"/>
              </w:rPr>
              <w:t>150.0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30.0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06.57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电流的滤波时间常数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.001</w:t>
            </w:r>
            <w:r>
              <w:rPr>
                <w:rFonts w:ascii="宋体" w:hAnsi="宋体" w:hint="eastAsia"/>
                <w:color w:val="0D0D0D" w:themeColor="text1" w:themeTint="F2"/>
                <w:sz w:val="15"/>
                <w:szCs w:val="15"/>
              </w:rPr>
              <w:t>～</w:t>
            </w:r>
            <w:r>
              <w:rPr>
                <w:rFonts w:ascii="宋体" w:hAnsi="宋体"/>
                <w:color w:val="0D0D0D" w:themeColor="text1" w:themeTint="F2"/>
                <w:sz w:val="15"/>
                <w:szCs w:val="15"/>
              </w:rPr>
              <w:t>5.</w:t>
            </w:r>
            <w:r>
              <w:rPr>
                <w:rFonts w:ascii="宋体" w:hAnsi="宋体" w:hint="eastAsia"/>
                <w:color w:val="0D0D0D" w:themeColor="text1" w:themeTint="F2"/>
                <w:sz w:val="15"/>
                <w:szCs w:val="15"/>
              </w:rPr>
              <w:t>00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.350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06.58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启动注入脉冲宽度</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.020</w:t>
            </w:r>
            <w:r>
              <w:rPr>
                <w:rFonts w:ascii="宋体" w:hAnsi="宋体" w:hint="eastAsia"/>
                <w:color w:val="0D0D0D" w:themeColor="text1" w:themeTint="F2"/>
                <w:sz w:val="15"/>
                <w:szCs w:val="15"/>
              </w:rPr>
              <w:t>～</w:t>
            </w:r>
            <w:r>
              <w:rPr>
                <w:rFonts w:ascii="宋体" w:hAnsi="宋体"/>
                <w:color w:val="0D0D0D" w:themeColor="text1" w:themeTint="F2"/>
                <w:sz w:val="15"/>
                <w:szCs w:val="15"/>
              </w:rPr>
              <w:t>5.</w:t>
            </w:r>
            <w:r>
              <w:rPr>
                <w:rFonts w:ascii="宋体" w:hAnsi="宋体" w:hint="eastAsia"/>
                <w:color w:val="0D0D0D" w:themeColor="text1" w:themeTint="F2"/>
                <w:sz w:val="15"/>
                <w:szCs w:val="15"/>
              </w:rPr>
              <w:t>00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m</w:t>
            </w:r>
            <w:r>
              <w:rPr>
                <w:rFonts w:ascii="宋体" w:hAnsi="宋体"/>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06.59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切换频率1</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～F</w:t>
            </w:r>
            <w:r>
              <w:rPr>
                <w:rFonts w:ascii="宋体" w:hAnsi="宋体"/>
                <w:color w:val="0D0D0D" w:themeColor="text1" w:themeTint="F2"/>
                <w:sz w:val="15"/>
                <w:szCs w:val="15"/>
              </w:rPr>
              <w:t>06.60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H</w:t>
            </w:r>
            <w:r>
              <w:rPr>
                <w:rFonts w:ascii="宋体" w:hAnsi="宋体"/>
                <w:color w:val="0D0D0D" w:themeColor="text1" w:themeTint="F2"/>
                <w:sz w:val="15"/>
                <w:szCs w:val="15"/>
              </w:rPr>
              <w:t>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切换频率2</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～(F</w:t>
            </w:r>
            <w:r>
              <w:rPr>
                <w:rFonts w:ascii="宋体" w:hAnsi="宋体"/>
                <w:color w:val="0D0D0D" w:themeColor="text1" w:themeTint="F2"/>
                <w:sz w:val="15"/>
                <w:szCs w:val="15"/>
              </w:rPr>
              <w:t>06.54/2)</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H</w:t>
            </w:r>
            <w:r>
              <w:rPr>
                <w:rFonts w:ascii="宋体" w:hAnsi="宋体"/>
                <w:color w:val="0D0D0D" w:themeColor="text1" w:themeTint="F2"/>
                <w:sz w:val="15"/>
                <w:szCs w:val="15"/>
              </w:rPr>
              <w:t>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初始位置自学习电流设定</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.10</w:t>
            </w:r>
            <w:r>
              <w:rPr>
                <w:rFonts w:ascii="宋体" w:hAnsi="宋体" w:hint="eastAsia"/>
                <w:color w:val="0D0D0D" w:themeColor="text1" w:themeTint="F2"/>
                <w:sz w:val="15"/>
                <w:szCs w:val="15"/>
              </w:rPr>
              <w:t>～</w:t>
            </w:r>
            <w:r>
              <w:rPr>
                <w:rFonts w:ascii="宋体" w:hAnsi="宋体"/>
                <w:color w:val="0D0D0D" w:themeColor="text1" w:themeTint="F2"/>
                <w:sz w:val="15"/>
                <w:szCs w:val="15"/>
              </w:rPr>
              <w:t>1.25</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.90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旋转自学习速度环比例</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w:t>
            </w:r>
            <w:r>
              <w:rPr>
                <w:rFonts w:ascii="宋体" w:hAnsi="宋体"/>
                <w:color w:val="0D0D0D" w:themeColor="text1" w:themeTint="F2"/>
                <w:sz w:val="15"/>
                <w:szCs w:val="15"/>
              </w:rPr>
              <w:t>10</w:t>
            </w:r>
            <w:r>
              <w:rPr>
                <w:rFonts w:ascii="宋体" w:hAnsi="宋体" w:hint="eastAsia"/>
                <w:color w:val="0D0D0D" w:themeColor="text1" w:themeTint="F2"/>
                <w:sz w:val="15"/>
                <w:szCs w:val="15"/>
              </w:rPr>
              <w:t>0</w:t>
            </w:r>
            <w:r>
              <w:rPr>
                <w:rFonts w:ascii="宋体" w:hAnsi="宋体"/>
                <w:color w:val="0D0D0D" w:themeColor="text1" w:themeTint="F2"/>
                <w:sz w:val="15"/>
                <w:szCs w:val="15"/>
              </w:rPr>
              <w:t>.</w:t>
            </w:r>
            <w:r>
              <w:rPr>
                <w:rFonts w:ascii="宋体" w:hAnsi="宋体" w:hint="eastAsia"/>
                <w:color w:val="0D0D0D" w:themeColor="text1" w:themeTint="F2"/>
                <w:sz w:val="15"/>
                <w:szCs w:val="15"/>
              </w:rPr>
              <w:t>0</w:t>
            </w:r>
            <w:r>
              <w:rPr>
                <w:rFonts w:ascii="宋体" w:hAnsi="宋体"/>
                <w:color w:val="0D0D0D" w:themeColor="text1" w:themeTint="F2"/>
                <w:sz w:val="15"/>
                <w:szCs w:val="15"/>
              </w:rPr>
              <w:t>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旋转自学习速度环积分时间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.000</w:t>
            </w:r>
            <w:r>
              <w:rPr>
                <w:rFonts w:ascii="宋体" w:hAnsi="宋体" w:hint="eastAsia"/>
                <w:color w:val="0D0D0D" w:themeColor="text1" w:themeTint="F2"/>
                <w:sz w:val="15"/>
                <w:szCs w:val="15"/>
              </w:rPr>
              <w:t>～</w:t>
            </w:r>
            <w:r>
              <w:rPr>
                <w:rFonts w:ascii="宋体" w:hAnsi="宋体"/>
                <w:color w:val="0D0D0D" w:themeColor="text1" w:themeTint="F2"/>
                <w:sz w:val="15"/>
                <w:szCs w:val="15"/>
              </w:rPr>
              <w:t>3</w:t>
            </w:r>
            <w:r>
              <w:rPr>
                <w:rFonts w:ascii="宋体" w:hAnsi="宋体" w:hint="eastAsia"/>
                <w:color w:val="0D0D0D" w:themeColor="text1" w:themeTint="F2"/>
                <w:sz w:val="15"/>
                <w:szCs w:val="15"/>
              </w:rPr>
              <w:t>0</w:t>
            </w:r>
            <w:r>
              <w:rPr>
                <w:rFonts w:ascii="宋体" w:hAnsi="宋体"/>
                <w:color w:val="0D0D0D" w:themeColor="text1" w:themeTint="F2"/>
                <w:sz w:val="15"/>
                <w:szCs w:val="15"/>
              </w:rPr>
              <w:t>.0</w:t>
            </w:r>
            <w:r>
              <w:rPr>
                <w:rFonts w:ascii="宋体" w:hAnsi="宋体" w:hint="eastAsia"/>
                <w:color w:val="0D0D0D" w:themeColor="text1" w:themeTint="F2"/>
                <w:sz w:val="15"/>
                <w:szCs w:val="15"/>
              </w:rPr>
              <w:t>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.150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旋转自学习加速时间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.00</w:t>
            </w:r>
            <w:r>
              <w:rPr>
                <w:rFonts w:ascii="宋体" w:hAnsi="宋体" w:hint="eastAsia"/>
                <w:color w:val="0D0D0D" w:themeColor="text1" w:themeTint="F2"/>
                <w:sz w:val="15"/>
                <w:szCs w:val="15"/>
              </w:rPr>
              <w:t>～</w:t>
            </w:r>
            <w:r>
              <w:rPr>
                <w:rFonts w:ascii="宋体" w:hAnsi="宋体"/>
                <w:color w:val="0D0D0D" w:themeColor="text1" w:themeTint="F2"/>
                <w:sz w:val="15"/>
                <w:szCs w:val="15"/>
              </w:rPr>
              <w:t>10</w:t>
            </w:r>
            <w:r>
              <w:rPr>
                <w:rFonts w:ascii="宋体" w:hAnsi="宋体" w:hint="eastAsia"/>
                <w:color w:val="0D0D0D" w:themeColor="text1" w:themeTint="F2"/>
                <w:sz w:val="15"/>
                <w:szCs w:val="15"/>
              </w:rPr>
              <w:t>0</w:t>
            </w:r>
            <w:r>
              <w:rPr>
                <w:rFonts w:ascii="宋体" w:hAnsi="宋体"/>
                <w:color w:val="0D0D0D" w:themeColor="text1" w:themeTint="F2"/>
                <w:sz w:val="15"/>
                <w:szCs w:val="15"/>
              </w:rPr>
              <w:t>.</w:t>
            </w:r>
            <w:r>
              <w:rPr>
                <w:rFonts w:ascii="宋体" w:hAnsi="宋体" w:hint="eastAsia"/>
                <w:color w:val="0D0D0D" w:themeColor="text1" w:themeTint="F2"/>
                <w:sz w:val="15"/>
                <w:szCs w:val="15"/>
              </w:rPr>
              <w:t>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旋转自学习减速时间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.00</w:t>
            </w:r>
            <w:r>
              <w:rPr>
                <w:rFonts w:ascii="宋体" w:hAnsi="宋体" w:hint="eastAsia"/>
                <w:color w:val="0D0D0D" w:themeColor="text1" w:themeTint="F2"/>
                <w:sz w:val="15"/>
                <w:szCs w:val="15"/>
              </w:rPr>
              <w:t>～</w:t>
            </w:r>
            <w:r>
              <w:rPr>
                <w:rFonts w:ascii="宋体" w:hAnsi="宋体"/>
                <w:color w:val="0D0D0D" w:themeColor="text1" w:themeTint="F2"/>
                <w:sz w:val="15"/>
                <w:szCs w:val="15"/>
              </w:rPr>
              <w:t>10</w:t>
            </w:r>
            <w:r>
              <w:rPr>
                <w:rFonts w:ascii="宋体" w:hAnsi="宋体" w:hint="eastAsia"/>
                <w:color w:val="0D0D0D" w:themeColor="text1" w:themeTint="F2"/>
                <w:sz w:val="15"/>
                <w:szCs w:val="15"/>
              </w:rPr>
              <w:t>0</w:t>
            </w:r>
            <w:r>
              <w:rPr>
                <w:rFonts w:ascii="宋体" w:hAnsi="宋体"/>
                <w:color w:val="0D0D0D" w:themeColor="text1" w:themeTint="F2"/>
                <w:sz w:val="15"/>
                <w:szCs w:val="15"/>
              </w:rPr>
              <w:t>.</w:t>
            </w:r>
            <w:r>
              <w:rPr>
                <w:rFonts w:ascii="宋体" w:hAnsi="宋体" w:hint="eastAsia"/>
                <w:color w:val="0D0D0D" w:themeColor="text1" w:themeTint="F2"/>
                <w:sz w:val="15"/>
                <w:szCs w:val="15"/>
              </w:rPr>
              <w:t>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同步机类型选择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0：内嵌式永磁同步电机</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1：表贴式永磁同步电机</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2：永磁直驱电机</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励磁电流MTPA计算项增益</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0.0～300.0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励磁电流弱磁计算项增益</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0.0～300.0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06.69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启动补偿角度</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0～360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F06.7</w:t>
            </w:r>
            <w:r>
              <w:rPr>
                <w:rFonts w:ascii="宋体" w:hAnsi="宋体"/>
                <w:color w:val="0D0D0D" w:themeColor="text1" w:themeTint="F2"/>
                <w:sz w:val="15"/>
                <w:szCs w:val="15"/>
              </w:rPr>
              <w:t>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扩展反电动势滤波系数1</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0.000～1.732</w:t>
            </w:r>
          </w:p>
        </w:tc>
        <w:tc>
          <w:tcPr>
            <w:tcW w:w="567" w:type="dxa"/>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.279</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F06.7</w:t>
            </w:r>
            <w:r>
              <w:rPr>
                <w:rFonts w:ascii="宋体" w:hAnsi="宋体"/>
                <w:color w:val="0D0D0D" w:themeColor="text1" w:themeTint="F2"/>
                <w:sz w:val="15"/>
                <w:szCs w:val="15"/>
              </w:rPr>
              <w:t>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扩展反电动势滤波系数2</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0.000～1.732</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.578</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F06.7</w:t>
            </w:r>
            <w:r>
              <w:rPr>
                <w:rFonts w:ascii="宋体" w:hAnsi="宋体"/>
                <w:color w:val="0D0D0D" w:themeColor="text1" w:themeTint="F2"/>
                <w:sz w:val="15"/>
                <w:szCs w:val="15"/>
              </w:rPr>
              <w:t>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同步机SVC最小估算频率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0.01～100.00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F06.7</w:t>
            </w:r>
            <w:r>
              <w:rPr>
                <w:rFonts w:ascii="宋体" w:hAnsi="宋体"/>
                <w:color w:val="0D0D0D" w:themeColor="text1" w:themeTint="F2"/>
                <w:sz w:val="15"/>
                <w:szCs w:val="15"/>
              </w:rPr>
              <w:t>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低频段Id给定增益</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0～500.0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F06.7</w:t>
            </w:r>
            <w:r>
              <w:rPr>
                <w:rFonts w:ascii="宋体" w:hAnsi="宋体"/>
                <w:color w:val="0D0D0D" w:themeColor="text1" w:themeTint="F2"/>
                <w:sz w:val="15"/>
                <w:szCs w:val="15"/>
              </w:rPr>
              <w:t>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平滑切换次数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1～1000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F06.7</w:t>
            </w:r>
            <w:r>
              <w:rPr>
                <w:rFonts w:ascii="宋体" w:hAnsi="宋体"/>
                <w:color w:val="0D0D0D" w:themeColor="text1" w:themeTint="F2"/>
                <w:sz w:val="15"/>
                <w:szCs w:val="15"/>
              </w:rPr>
              <w:t>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速度切换保持次数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2</w:t>
            </w:r>
            <w:r>
              <w:rPr>
                <w:rFonts w:ascii="宋体" w:hAnsi="宋体" w:hint="eastAsia"/>
                <w:color w:val="0D0D0D" w:themeColor="text1" w:themeTint="F2"/>
                <w:sz w:val="15"/>
                <w:szCs w:val="15"/>
              </w:rPr>
              <w:t>000</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F06.76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异步电机定子电阻低速修正系数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10.0</w:t>
            </w:r>
            <w:r>
              <w:rPr>
                <w:rFonts w:ascii="宋体" w:hAnsi="宋体" w:hint="eastAsia"/>
                <w:color w:val="0D0D0D" w:themeColor="text1" w:themeTint="F2"/>
                <w:sz w:val="15"/>
                <w:szCs w:val="15"/>
              </w:rPr>
              <w:t>～</w:t>
            </w:r>
            <w:r>
              <w:rPr>
                <w:rFonts w:ascii="宋体" w:hAnsi="宋体"/>
                <w:color w:val="0D0D0D" w:themeColor="text1" w:themeTint="F2"/>
                <w:sz w:val="15"/>
                <w:szCs w:val="15"/>
              </w:rPr>
              <w:t>500.0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F06.77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异步电机转子电阻低速修正系数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10.0</w:t>
            </w:r>
            <w:r>
              <w:rPr>
                <w:rFonts w:ascii="宋体" w:hAnsi="宋体" w:hint="eastAsia"/>
                <w:color w:val="0D0D0D" w:themeColor="text1" w:themeTint="F2"/>
                <w:sz w:val="15"/>
                <w:szCs w:val="15"/>
              </w:rPr>
              <w:t>～</w:t>
            </w:r>
            <w:r>
              <w:rPr>
                <w:rFonts w:ascii="宋体" w:hAnsi="宋体"/>
                <w:color w:val="0D0D0D" w:themeColor="text1" w:themeTint="F2"/>
                <w:sz w:val="15"/>
                <w:szCs w:val="15"/>
              </w:rPr>
              <w:t>500.0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F06.78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异步电机转差增益切换频率点</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0.10</w:t>
            </w:r>
            <w:r>
              <w:rPr>
                <w:rFonts w:ascii="宋体" w:hAnsi="宋体" w:hint="eastAsia"/>
                <w:color w:val="0D0D0D" w:themeColor="text1" w:themeTint="F2"/>
                <w:sz w:val="15"/>
                <w:szCs w:val="15"/>
              </w:rPr>
              <w:t>～</w:t>
            </w:r>
            <w:r>
              <w:rPr>
                <w:rFonts w:ascii="宋体" w:hAnsi="宋体"/>
                <w:color w:val="0D0D0D" w:themeColor="text1" w:themeTint="F2"/>
                <w:sz w:val="15"/>
                <w:szCs w:val="15"/>
              </w:rPr>
              <w:t>Fmax</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5.00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F06.7</w:t>
            </w:r>
            <w:r>
              <w:rPr>
                <w:rFonts w:ascii="宋体" w:hAnsi="宋体"/>
                <w:color w:val="0D0D0D" w:themeColor="text1" w:themeTint="F2"/>
                <w:sz w:val="15"/>
                <w:szCs w:val="15"/>
              </w:rPr>
              <w:t>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速度环微分时间常数 ASR_Td1</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0.000～10.000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w:t>
            </w:r>
            <w:r>
              <w:rPr>
                <w:rFonts w:ascii="宋体" w:hAnsi="宋体"/>
                <w:color w:val="0D0D0D" w:themeColor="text1" w:themeTint="F2"/>
                <w:sz w:val="15"/>
                <w:szCs w:val="15"/>
              </w:rPr>
              <w:t>80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速度环微分时间常数 ASR_Td2</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0.000～10.000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w:t>
            </w:r>
            <w:r>
              <w:rPr>
                <w:rFonts w:ascii="宋体" w:hAnsi="宋体"/>
                <w:color w:val="0D0D0D" w:themeColor="text1" w:themeTint="F2"/>
                <w:sz w:val="15"/>
                <w:szCs w:val="15"/>
              </w:rPr>
              <w:t>81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速度环微分限幅</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0.0～150.0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F06.</w:t>
            </w:r>
            <w:r>
              <w:rPr>
                <w:rFonts w:ascii="宋体" w:hAnsi="宋体"/>
                <w:color w:val="0D0D0D" w:themeColor="text1" w:themeTint="F2"/>
                <w:sz w:val="15"/>
                <w:szCs w:val="15"/>
              </w:rPr>
              <w:t>82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母线电压滤波时间常数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0.0～1500.0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8</w:t>
            </w: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b/>
                <w:bCs/>
                <w:color w:val="0D0D0D" w:themeColor="text1" w:themeTint="F2"/>
                <w:sz w:val="15"/>
                <w:szCs w:val="15"/>
              </w:rPr>
            </w:pPr>
            <w:bookmarkStart w:id="487" w:name="_Ref370307862"/>
            <w:bookmarkStart w:id="488" w:name="_Ref371621981"/>
            <w:bookmarkStart w:id="489" w:name="F07保护功能设置组" w:colFirst="0" w:colLast="1"/>
            <w:r>
              <w:rPr>
                <w:rFonts w:ascii="宋体" w:hAnsi="宋体" w:cs="宋体" w:hint="eastAsia"/>
                <w:b/>
                <w:bCs/>
                <w:color w:val="0D0D0D" w:themeColor="text1" w:themeTint="F2"/>
                <w:kern w:val="0"/>
                <w:sz w:val="15"/>
                <w:szCs w:val="15"/>
              </w:rPr>
              <w:t>F07</w:t>
            </w:r>
            <w:bookmarkEnd w:id="487"/>
            <w:bookmarkEnd w:id="488"/>
          </w:p>
        </w:tc>
        <w:tc>
          <w:tcPr>
            <w:tcW w:w="6495" w:type="dxa"/>
            <w:gridSpan w:val="24"/>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保护功能设置组</w:t>
            </w:r>
          </w:p>
        </w:tc>
      </w:tr>
      <w:bookmarkEnd w:id="489"/>
      <w:tr w:rsidR="003F47FB">
        <w:trPr>
          <w:trHeight w:val="47"/>
        </w:trPr>
        <w:tc>
          <w:tcPr>
            <w:tcW w:w="588" w:type="dxa"/>
            <w:gridSpan w:val="2"/>
            <w:vMerge w:val="restart"/>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F07.00</w:t>
            </w:r>
          </w:p>
        </w:tc>
        <w:tc>
          <w:tcPr>
            <w:tcW w:w="1820" w:type="dxa"/>
            <w:vMerge w:val="restart"/>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保护屏蔽</w:t>
            </w:r>
          </w:p>
        </w:tc>
        <w:tc>
          <w:tcPr>
            <w:tcW w:w="372" w:type="dxa"/>
            <w:gridSpan w:val="3"/>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E20</w:t>
            </w:r>
          </w:p>
        </w:tc>
        <w:tc>
          <w:tcPr>
            <w:tcW w:w="372" w:type="dxa"/>
            <w:gridSpan w:val="3"/>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E22</w:t>
            </w:r>
          </w:p>
        </w:tc>
        <w:tc>
          <w:tcPr>
            <w:tcW w:w="372" w:type="dxa"/>
            <w:gridSpan w:val="3"/>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E13</w:t>
            </w:r>
          </w:p>
        </w:tc>
        <w:tc>
          <w:tcPr>
            <w:tcW w:w="373"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E06</w:t>
            </w:r>
          </w:p>
        </w:tc>
        <w:tc>
          <w:tcPr>
            <w:tcW w:w="372" w:type="dxa"/>
            <w:gridSpan w:val="3"/>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E05</w:t>
            </w:r>
          </w:p>
        </w:tc>
        <w:tc>
          <w:tcPr>
            <w:tcW w:w="372" w:type="dxa"/>
            <w:gridSpan w:val="3"/>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E04</w:t>
            </w:r>
          </w:p>
        </w:tc>
        <w:tc>
          <w:tcPr>
            <w:tcW w:w="372"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E07</w:t>
            </w:r>
          </w:p>
        </w:tc>
        <w:tc>
          <w:tcPr>
            <w:tcW w:w="373"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E0</w:t>
            </w:r>
            <w:r>
              <w:rPr>
                <w:rFonts w:ascii="宋体" w:hAnsi="宋体"/>
                <w:color w:val="0D0D0D" w:themeColor="text1" w:themeTint="F2"/>
                <w:sz w:val="15"/>
                <w:szCs w:val="15"/>
              </w:rPr>
              <w:t>8</w:t>
            </w:r>
          </w:p>
        </w:tc>
        <w:tc>
          <w:tcPr>
            <w:tcW w:w="567" w:type="dxa"/>
            <w:vMerge w:val="restart"/>
            <w:shd w:val="clear" w:color="auto" w:fill="auto"/>
            <w:vAlign w:val="center"/>
          </w:tcPr>
          <w:p w:rsidR="003F47FB" w:rsidRDefault="003F47FB">
            <w:pPr>
              <w:spacing w:line="220" w:lineRule="exact"/>
              <w:jc w:val="center"/>
              <w:rPr>
                <w:rFonts w:ascii="7SEG" w:eastAsia="7SEG"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00000000</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sz w:val="15"/>
                <w:szCs w:val="15"/>
              </w:rPr>
              <w:t>〇</w:t>
            </w:r>
          </w:p>
        </w:tc>
      </w:tr>
      <w:tr w:rsidR="003F47FB">
        <w:trPr>
          <w:trHeight w:val="53"/>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0：保护有效      1：保护被屏蔽</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F07.01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电机过载保护增益</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0.20～10.00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F07.02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电机过载预报警系数</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50～100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80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F07.03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电机温度传感器类型</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0：无温度传感器   </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1：PT100   </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2：PT1000</w:t>
            </w:r>
          </w:p>
          <w:p w:rsidR="003F47FB" w:rsidRDefault="00E54AA3">
            <w:pPr>
              <w:spacing w:line="220" w:lineRule="exact"/>
              <w:jc w:val="left"/>
              <w:rPr>
                <w:rFonts w:ascii="宋体" w:hAnsi="宋体" w:cs="宋体"/>
                <w:color w:val="0D0D0D" w:themeColor="text1" w:themeTint="F2"/>
                <w:sz w:val="15"/>
                <w:szCs w:val="15"/>
              </w:rPr>
            </w:pPr>
            <w:r>
              <w:rPr>
                <w:rFonts w:ascii="宋体" w:hAnsi="宋体" w:cs="宋体" w:hint="eastAsia"/>
                <w:color w:val="0D0D0D" w:themeColor="text1" w:themeTint="F2"/>
                <w:sz w:val="15"/>
                <w:szCs w:val="15"/>
              </w:rPr>
              <w:t>3：KTY84-130/150</w:t>
            </w:r>
          </w:p>
          <w:p w:rsidR="003F47FB" w:rsidRDefault="00E54AA3">
            <w:pPr>
              <w:spacing w:line="220" w:lineRule="exact"/>
              <w:jc w:val="left"/>
              <w:rPr>
                <w:rFonts w:ascii="宋体" w:hAnsi="宋体" w:cs="宋体"/>
                <w:color w:val="0D0D0D" w:themeColor="text1" w:themeTint="F2"/>
                <w:sz w:val="15"/>
                <w:szCs w:val="15"/>
              </w:rPr>
            </w:pPr>
            <w:r>
              <w:rPr>
                <w:rFonts w:ascii="宋体" w:hAnsi="宋体" w:cs="宋体"/>
                <w:color w:val="0D0D0D" w:themeColor="text1" w:themeTint="F2"/>
                <w:sz w:val="15"/>
                <w:szCs w:val="15"/>
              </w:rPr>
              <w:t>4: PTC-130/150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F07.04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电机过热保护阈值</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0～200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110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F07.05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电机过热预报警阈值</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0～200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90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F07.06</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母线电压控制选择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个位：瞬停不停功能选择</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0：无效</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1：减速</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2：减速停机</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十位：过压失速功能选择</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0：无效          1：有效                         </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10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F07.07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过压失速控制电压</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110.0～150.0（380V,100.0=537V）</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34.1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07.08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瞬停不停动作电压</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60.0～瞬停不停恢复电压（100.0=标准母线电压）</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7</w:t>
            </w:r>
            <w:r>
              <w:rPr>
                <w:rFonts w:ascii="宋体" w:hAnsi="宋体"/>
                <w:color w:val="0D0D0D" w:themeColor="text1" w:themeTint="F2"/>
                <w:sz w:val="15"/>
                <w:szCs w:val="15"/>
              </w:rPr>
              <w:t>6.0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07.09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瞬停不停恢复电压</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瞬停不停恢复电压～1</w:t>
            </w:r>
            <w:r>
              <w:rPr>
                <w:rFonts w:ascii="宋体" w:hAnsi="宋体"/>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8</w:t>
            </w:r>
            <w:r>
              <w:rPr>
                <w:rFonts w:ascii="宋体" w:hAnsi="宋体"/>
                <w:color w:val="0D0D0D" w:themeColor="text1" w:themeTint="F2"/>
                <w:sz w:val="15"/>
                <w:szCs w:val="15"/>
              </w:rPr>
              <w:t>6.0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07.10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瞬停不停电压恢复判断时间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F07.11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电流限幅控制</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0：无效   </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1：限幅方式1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2：限幅方式2</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F07.12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电流限幅水平</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20.0～180.0(100.0=变频器额定电流)</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F07.13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快速限流选择</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0：无效          1：有效</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11"/>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F07.14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故障重试次数</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0～20，     0：禁止故障重试</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F07.15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故障重试期间数字输出动</w:t>
            </w:r>
            <w:r>
              <w:rPr>
                <w:rFonts w:ascii="宋体" w:hAnsi="宋体" w:hint="eastAsia"/>
                <w:color w:val="0D0D0D" w:themeColor="text1" w:themeTint="F2"/>
                <w:sz w:val="15"/>
                <w:szCs w:val="15"/>
              </w:rPr>
              <w:lastRenderedPageBreak/>
              <w:t>作选择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0：不动作        1：动作</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F07.16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故障重试间隔</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0.01～30.00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3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F07.17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故障重试次数恢复时间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0.01～30.00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25"/>
        </w:trPr>
        <w:tc>
          <w:tcPr>
            <w:tcW w:w="588" w:type="dxa"/>
            <w:gridSpan w:val="2"/>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F07.18</w:t>
            </w:r>
          </w:p>
        </w:tc>
        <w:tc>
          <w:tcPr>
            <w:tcW w:w="1820" w:type="dxa"/>
            <w:vMerge w:val="restart"/>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故障重试选择</w:t>
            </w:r>
          </w:p>
        </w:tc>
        <w:tc>
          <w:tcPr>
            <w:tcW w:w="372" w:type="dxa"/>
            <w:gridSpan w:val="3"/>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E08</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372" w:type="dxa"/>
            <w:gridSpan w:val="3"/>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E07</w:t>
            </w:r>
          </w:p>
        </w:tc>
        <w:tc>
          <w:tcPr>
            <w:tcW w:w="373"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372" w:type="dxa"/>
            <w:gridSpan w:val="3"/>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E02</w:t>
            </w:r>
          </w:p>
        </w:tc>
        <w:tc>
          <w:tcPr>
            <w:tcW w:w="372" w:type="dxa"/>
            <w:gridSpan w:val="3"/>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E06</w:t>
            </w:r>
          </w:p>
        </w:tc>
        <w:tc>
          <w:tcPr>
            <w:tcW w:w="372"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E05</w:t>
            </w:r>
          </w:p>
        </w:tc>
        <w:tc>
          <w:tcPr>
            <w:tcW w:w="373"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E04</w:t>
            </w:r>
          </w:p>
        </w:tc>
        <w:tc>
          <w:tcPr>
            <w:tcW w:w="567" w:type="dxa"/>
            <w:vMerge w:val="restart"/>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w:t>
            </w:r>
            <w:r>
              <w:rPr>
                <w:rFonts w:ascii="宋体" w:hAnsi="宋体" w:hint="eastAsia"/>
                <w:color w:val="0D0D0D" w:themeColor="text1" w:themeTint="F2"/>
                <w:sz w:val="15"/>
                <w:szCs w:val="15"/>
              </w:rPr>
              <w:t>00000</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02"/>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0：允许故障重试  1：禁止故障重试</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102"/>
        </w:trPr>
        <w:tc>
          <w:tcPr>
            <w:tcW w:w="588" w:type="dxa"/>
            <w:gridSpan w:val="2"/>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F07.19</w:t>
            </w:r>
          </w:p>
        </w:tc>
        <w:tc>
          <w:tcPr>
            <w:tcW w:w="1820" w:type="dxa"/>
            <w:vMerge w:val="restart"/>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故障时动作选择1</w:t>
            </w:r>
          </w:p>
        </w:tc>
        <w:tc>
          <w:tcPr>
            <w:tcW w:w="372" w:type="dxa"/>
            <w:gridSpan w:val="3"/>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E21</w:t>
            </w:r>
          </w:p>
        </w:tc>
        <w:tc>
          <w:tcPr>
            <w:tcW w:w="372" w:type="dxa"/>
            <w:gridSpan w:val="3"/>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E16</w:t>
            </w:r>
          </w:p>
        </w:tc>
        <w:tc>
          <w:tcPr>
            <w:tcW w:w="372" w:type="dxa"/>
            <w:gridSpan w:val="3"/>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E15</w:t>
            </w:r>
          </w:p>
        </w:tc>
        <w:tc>
          <w:tcPr>
            <w:tcW w:w="373"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E14</w:t>
            </w:r>
          </w:p>
        </w:tc>
        <w:tc>
          <w:tcPr>
            <w:tcW w:w="372" w:type="dxa"/>
            <w:gridSpan w:val="3"/>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E13</w:t>
            </w:r>
          </w:p>
        </w:tc>
        <w:tc>
          <w:tcPr>
            <w:tcW w:w="372" w:type="dxa"/>
            <w:gridSpan w:val="3"/>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E12</w:t>
            </w:r>
          </w:p>
        </w:tc>
        <w:tc>
          <w:tcPr>
            <w:tcW w:w="372"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E08</w:t>
            </w:r>
          </w:p>
        </w:tc>
        <w:tc>
          <w:tcPr>
            <w:tcW w:w="373"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E07</w:t>
            </w:r>
          </w:p>
        </w:tc>
        <w:tc>
          <w:tcPr>
            <w:tcW w:w="567" w:type="dxa"/>
            <w:vMerge w:val="restart"/>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00000000</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25"/>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0：自由停车      1：按停车方式停车</w:t>
            </w:r>
          </w:p>
        </w:tc>
        <w:tc>
          <w:tcPr>
            <w:tcW w:w="567" w:type="dxa"/>
            <w:vMerge/>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53"/>
        </w:trPr>
        <w:tc>
          <w:tcPr>
            <w:tcW w:w="588" w:type="dxa"/>
            <w:gridSpan w:val="2"/>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F07.20</w:t>
            </w:r>
          </w:p>
        </w:tc>
        <w:tc>
          <w:tcPr>
            <w:tcW w:w="1820" w:type="dxa"/>
            <w:vMerge w:val="restart"/>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故障时动作选择2</w:t>
            </w:r>
          </w:p>
        </w:tc>
        <w:tc>
          <w:tcPr>
            <w:tcW w:w="565" w:type="dxa"/>
            <w:gridSpan w:val="5"/>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E28</w:t>
            </w:r>
          </w:p>
        </w:tc>
        <w:tc>
          <w:tcPr>
            <w:tcW w:w="713" w:type="dxa"/>
            <w:gridSpan w:val="5"/>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E27</w:t>
            </w:r>
          </w:p>
        </w:tc>
        <w:tc>
          <w:tcPr>
            <w:tcW w:w="810" w:type="dxa"/>
            <w:gridSpan w:val="5"/>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E25</w:t>
            </w:r>
          </w:p>
        </w:tc>
        <w:tc>
          <w:tcPr>
            <w:tcW w:w="890" w:type="dxa"/>
            <w:gridSpan w:val="5"/>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E23</w:t>
            </w:r>
          </w:p>
        </w:tc>
        <w:tc>
          <w:tcPr>
            <w:tcW w:w="567" w:type="dxa"/>
            <w:vMerge w:val="restart"/>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vMerge w:val="restart"/>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15"/>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0：自由停车      1：按停车方式停车</w:t>
            </w:r>
          </w:p>
        </w:tc>
        <w:tc>
          <w:tcPr>
            <w:tcW w:w="567" w:type="dxa"/>
            <w:vMerge/>
            <w:shd w:val="clear" w:color="auto" w:fill="auto"/>
            <w:vAlign w:val="center"/>
          </w:tcPr>
          <w:p w:rsidR="003F47FB" w:rsidRDefault="003F47FB">
            <w:pPr>
              <w:spacing w:line="220" w:lineRule="exact"/>
              <w:rPr>
                <w:rFonts w:ascii="宋体" w:hAnsi="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13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F07.21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掉载保护选择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0：无效          1：有效                                       </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3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F07.22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掉载检测水平</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37"/>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F07.23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掉载检测时间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5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F07.24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掉载保护动作选择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0：自由停车      1：按停车方式停车</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F07.25</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电机超速检测水平</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0.0～50.0 (基准为最大频率F00.16）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F07.26</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电机超速检测时间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0.0～60.0， 0.0：取消电机超速保护</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F07.27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s="Segoe UI" w:hint="eastAsia"/>
                <w:color w:val="000000"/>
                <w:kern w:val="0"/>
                <w:sz w:val="15"/>
                <w:szCs w:val="15"/>
              </w:rPr>
              <w:t>AVR功能</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0：无效          1：有效</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F07.28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失速故障检测时间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0.0</w:t>
            </w:r>
            <w:r>
              <w:rPr>
                <w:rFonts w:ascii="宋体" w:hAnsi="宋体" w:hint="eastAsia"/>
                <w:color w:val="0D0D0D" w:themeColor="text1" w:themeTint="F2"/>
                <w:sz w:val="15"/>
                <w:szCs w:val="15"/>
              </w:rPr>
              <w:t>～</w:t>
            </w:r>
            <w:r>
              <w:rPr>
                <w:rFonts w:ascii="宋体" w:hAnsi="宋体"/>
                <w:color w:val="0D0D0D" w:themeColor="text1" w:themeTint="F2"/>
                <w:sz w:val="15"/>
                <w:szCs w:val="15"/>
              </w:rPr>
              <w:t>6000.0</w:t>
            </w:r>
            <w:r>
              <w:rPr>
                <w:rFonts w:ascii="宋体" w:hAnsi="宋体" w:hint="eastAsia"/>
                <w:color w:val="0D0D0D" w:themeColor="text1" w:themeTint="F2"/>
                <w:sz w:val="15"/>
                <w:szCs w:val="15"/>
              </w:rPr>
              <w:t>，（0.0不检测失速故障）</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F07.29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失速控制强度</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w:t>
            </w:r>
            <w:r>
              <w:rPr>
                <w:rFonts w:ascii="宋体" w:hAnsi="宋体"/>
                <w:color w:val="0D0D0D" w:themeColor="text1" w:themeTint="F2"/>
                <w:sz w:val="15"/>
                <w:szCs w:val="15"/>
              </w:rPr>
              <w:t>30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瞬停不停动作减速时间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w:t>
            </w:r>
            <w:r>
              <w:rPr>
                <w:rFonts w:ascii="宋体" w:hAnsi="宋体"/>
                <w:color w:val="0D0D0D" w:themeColor="text1" w:themeTint="F2"/>
                <w:sz w:val="15"/>
                <w:szCs w:val="15"/>
              </w:rPr>
              <w:t>3</w:t>
            </w:r>
            <w:r>
              <w:rPr>
                <w:rFonts w:ascii="宋体" w:hAnsi="宋体" w:hint="eastAsia"/>
                <w:color w:val="0D0D0D" w:themeColor="text1" w:themeTint="F2"/>
                <w:sz w:val="15"/>
                <w:szCs w:val="15"/>
              </w:rPr>
              <w:t>00</w:t>
            </w:r>
            <w:r>
              <w:rPr>
                <w:rFonts w:ascii="宋体" w:hAnsi="宋体"/>
                <w:color w:val="0D0D0D" w:themeColor="text1" w:themeTint="F2"/>
                <w:sz w:val="15"/>
                <w:szCs w:val="15"/>
              </w:rPr>
              <w:t>.00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F07.</w:t>
            </w:r>
            <w:r>
              <w:rPr>
                <w:rFonts w:ascii="宋体" w:hAnsi="宋体"/>
                <w:color w:val="0D0D0D" w:themeColor="text1" w:themeTint="F2"/>
                <w:sz w:val="15"/>
                <w:szCs w:val="15"/>
              </w:rPr>
              <w:t>32</w:t>
            </w:r>
          </w:p>
        </w:tc>
        <w:tc>
          <w:tcPr>
            <w:tcW w:w="1820" w:type="dxa"/>
            <w:vMerge w:val="restart"/>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故障重试选择2</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E10</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E13</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E15</w:t>
            </w:r>
          </w:p>
        </w:tc>
        <w:tc>
          <w:tcPr>
            <w:tcW w:w="373"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E16</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372"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E19</w:t>
            </w:r>
          </w:p>
        </w:tc>
        <w:tc>
          <w:tcPr>
            <w:tcW w:w="372"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E20</w:t>
            </w:r>
          </w:p>
        </w:tc>
        <w:tc>
          <w:tcPr>
            <w:tcW w:w="373"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567" w:type="dxa"/>
            <w:vMerge w:val="restart"/>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11111111</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0：允许故障重试  1：禁止故障重试</w:t>
            </w:r>
          </w:p>
        </w:tc>
        <w:tc>
          <w:tcPr>
            <w:tcW w:w="567"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07.34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编码器断线检测百分比</w:t>
            </w:r>
          </w:p>
        </w:tc>
        <w:tc>
          <w:tcPr>
            <w:tcW w:w="2978" w:type="dxa"/>
            <w:gridSpan w:val="20"/>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0～1</w:t>
            </w:r>
            <w:r>
              <w:rPr>
                <w:rFonts w:ascii="宋体" w:hAnsi="宋体"/>
                <w:color w:val="0D0D0D" w:themeColor="text1" w:themeTint="F2"/>
                <w:sz w:val="15"/>
                <w:szCs w:val="15"/>
              </w:rPr>
              <w:t>5</w:t>
            </w:r>
            <w:r>
              <w:rPr>
                <w:rFonts w:ascii="宋体" w:hAnsi="宋体" w:hint="eastAsia"/>
                <w:color w:val="0D0D0D" w:themeColor="text1" w:themeTint="F2"/>
                <w:sz w:val="15"/>
                <w:szCs w:val="15"/>
              </w:rPr>
              <w:t>0</w:t>
            </w:r>
            <w:r>
              <w:rPr>
                <w:rFonts w:ascii="宋体" w:hAnsi="宋体"/>
                <w:color w:val="0D0D0D" w:themeColor="text1" w:themeTint="F2"/>
                <w:sz w:val="15"/>
                <w:szCs w:val="15"/>
              </w:rPr>
              <w:t>.0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07.35</w:t>
            </w:r>
          </w:p>
        </w:tc>
        <w:tc>
          <w:tcPr>
            <w:tcW w:w="1820" w:type="dxa"/>
            <w:vMerge w:val="restart"/>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保护屏蔽</w:t>
            </w:r>
            <w:r>
              <w:rPr>
                <w:rFonts w:ascii="宋体" w:hAnsi="宋体" w:hint="eastAsia"/>
                <w:color w:val="0D0D0D" w:themeColor="text1" w:themeTint="F2"/>
                <w:sz w:val="15"/>
                <w:szCs w:val="15"/>
              </w:rPr>
              <w:t>2</w:t>
            </w:r>
          </w:p>
        </w:tc>
        <w:tc>
          <w:tcPr>
            <w:tcW w:w="209"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356"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356"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357"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385"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425"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426"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w:t>
            </w:r>
            <w:r>
              <w:rPr>
                <w:rFonts w:ascii="宋体" w:hAnsi="宋体"/>
                <w:color w:val="0D0D0D" w:themeColor="text1" w:themeTint="F2"/>
                <w:sz w:val="15"/>
                <w:szCs w:val="15"/>
              </w:rPr>
              <w:t>18</w:t>
            </w:r>
          </w:p>
        </w:tc>
        <w:tc>
          <w:tcPr>
            <w:tcW w:w="464"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E81</w:t>
            </w:r>
          </w:p>
        </w:tc>
        <w:tc>
          <w:tcPr>
            <w:tcW w:w="567" w:type="dxa"/>
            <w:vMerge w:val="restart"/>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0：保护有效  1：保护被屏蔽</w:t>
            </w:r>
          </w:p>
        </w:tc>
        <w:tc>
          <w:tcPr>
            <w:tcW w:w="567"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20"/>
        </w:trPr>
        <w:tc>
          <w:tcPr>
            <w:tcW w:w="588" w:type="dxa"/>
            <w:gridSpan w:val="2"/>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07.36</w:t>
            </w:r>
          </w:p>
        </w:tc>
        <w:tc>
          <w:tcPr>
            <w:tcW w:w="1820" w:type="dxa"/>
            <w:vMerge w:val="restart"/>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故障重试选择</w:t>
            </w:r>
            <w:r>
              <w:rPr>
                <w:rFonts w:ascii="宋体" w:hAnsi="宋体"/>
                <w:color w:val="0D0D0D" w:themeColor="text1" w:themeTint="F2"/>
                <w:sz w:val="15"/>
                <w:szCs w:val="15"/>
              </w:rPr>
              <w:t>3</w:t>
            </w:r>
          </w:p>
        </w:tc>
        <w:tc>
          <w:tcPr>
            <w:tcW w:w="209"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356"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356"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357"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385"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425"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426" w:type="dxa"/>
            <w:gridSpan w:val="3"/>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E</w:t>
            </w:r>
            <w:r>
              <w:rPr>
                <w:rFonts w:ascii="宋体" w:hAnsi="宋体"/>
                <w:color w:val="0D0D0D" w:themeColor="text1" w:themeTint="F2"/>
                <w:sz w:val="15"/>
                <w:szCs w:val="15"/>
              </w:rPr>
              <w:t>09</w:t>
            </w:r>
          </w:p>
        </w:tc>
        <w:tc>
          <w:tcPr>
            <w:tcW w:w="464"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E17</w:t>
            </w:r>
          </w:p>
        </w:tc>
        <w:tc>
          <w:tcPr>
            <w:tcW w:w="567" w:type="dxa"/>
            <w:vMerge w:val="restart"/>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11</w:t>
            </w:r>
          </w:p>
        </w:tc>
        <w:tc>
          <w:tcPr>
            <w:tcW w:w="284" w:type="dxa"/>
            <w:vMerge w:val="restart"/>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1820"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2978" w:type="dxa"/>
            <w:gridSpan w:val="20"/>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0：允许故障重试  1：禁止故障重试</w:t>
            </w:r>
          </w:p>
        </w:tc>
        <w:tc>
          <w:tcPr>
            <w:tcW w:w="567"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07.37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掉电保存起始电压</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60.0</w:t>
            </w:r>
            <w:r>
              <w:rPr>
                <w:rFonts w:ascii="宋体" w:hAnsi="宋体" w:hint="eastAsia"/>
                <w:color w:val="0D0D0D" w:themeColor="text1" w:themeTint="F2"/>
                <w:sz w:val="15"/>
                <w:szCs w:val="15"/>
              </w:rPr>
              <w:t>～</w:t>
            </w:r>
            <w:r>
              <w:rPr>
                <w:rFonts w:ascii="宋体" w:hAnsi="宋体"/>
                <w:color w:val="0D0D0D" w:themeColor="text1" w:themeTint="F2"/>
                <w:sz w:val="15"/>
                <w:szCs w:val="15"/>
              </w:rPr>
              <w:t>F07.38</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7</w:t>
            </w:r>
            <w:r>
              <w:rPr>
                <w:rFonts w:ascii="宋体" w:hAnsi="宋体"/>
                <w:color w:val="0D0D0D" w:themeColor="text1" w:themeTint="F2"/>
                <w:sz w:val="15"/>
                <w:szCs w:val="15"/>
              </w:rPr>
              <w:t>6.0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07.38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上电读取判断电压</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07.37</w:t>
            </w: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8</w:t>
            </w:r>
            <w:r>
              <w:rPr>
                <w:rFonts w:ascii="宋体" w:hAnsi="宋体"/>
                <w:color w:val="0D0D0D" w:themeColor="text1" w:themeTint="F2"/>
                <w:sz w:val="15"/>
                <w:szCs w:val="15"/>
              </w:rPr>
              <w:t>6.0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07.39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上电读取判断延时时间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r>
              <w:rPr>
                <w:rFonts w:ascii="宋体" w:hAnsi="宋体"/>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07.40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稳态欠压判断延时时间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5</w:t>
            </w:r>
            <w:r>
              <w:rPr>
                <w:rFonts w:ascii="宋体" w:hAnsi="宋体" w:hint="eastAsia"/>
                <w:color w:val="0D0D0D" w:themeColor="text1" w:themeTint="F2"/>
                <w:sz w:val="15"/>
                <w:szCs w:val="15"/>
              </w:rPr>
              <w:t>0～</w:t>
            </w:r>
            <w:r>
              <w:rPr>
                <w:rFonts w:ascii="宋体" w:hAnsi="宋体"/>
                <w:color w:val="0D0D0D" w:themeColor="text1" w:themeTint="F2"/>
                <w:sz w:val="15"/>
                <w:szCs w:val="15"/>
              </w:rPr>
              <w:t>6000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07.41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输入缺相检测方式选择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0：软件检测</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1：硬件检测</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2：软件硬件同时检测</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07.42</w:t>
            </w:r>
          </w:p>
        </w:tc>
        <w:tc>
          <w:tcPr>
            <w:tcW w:w="1820"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对地短路判断电流设置值</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2</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F07.43</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警告屏蔽</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   *   *   *   C32   C31   C30</w:t>
            </w:r>
          </w:p>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0：警告有效          1：警告被屏蔽</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00000000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F07.44</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输出缺相检测电流上限</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10.0～100.0</w:t>
            </w:r>
          </w:p>
        </w:tc>
        <w:tc>
          <w:tcPr>
            <w:tcW w:w="567" w:type="dxa"/>
            <w:shd w:val="clear" w:color="auto" w:fill="auto"/>
            <w:vAlign w:val="center"/>
          </w:tcPr>
          <w:p w:rsidR="003F47FB" w:rsidRDefault="00E54AA3">
            <w:pPr>
              <w:ind w:firstLineChars="100" w:firstLine="150"/>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30.0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F07.45</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输出缺相检测次数</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1～60000</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10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F07.46</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ILP硬件检测判断次数</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5～10000</w:t>
            </w:r>
          </w:p>
        </w:tc>
        <w:tc>
          <w:tcPr>
            <w:tcW w:w="567"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F07.47</w:t>
            </w:r>
          </w:p>
        </w:tc>
        <w:tc>
          <w:tcPr>
            <w:tcW w:w="1820" w:type="dxa"/>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软启断开延时时间</w:t>
            </w:r>
          </w:p>
        </w:tc>
        <w:tc>
          <w:tcPr>
            <w:tcW w:w="2978" w:type="dxa"/>
            <w:gridSpan w:val="20"/>
            <w:shd w:val="clear" w:color="auto" w:fill="auto"/>
            <w:vAlign w:val="center"/>
          </w:tcPr>
          <w:p w:rsidR="003F47FB" w:rsidRDefault="00E54AA3">
            <w:pPr>
              <w:rPr>
                <w:rFonts w:ascii="宋体" w:hAnsi="宋体"/>
                <w:color w:val="0D0D0D" w:themeColor="text1" w:themeTint="F2"/>
                <w:sz w:val="15"/>
                <w:szCs w:val="15"/>
              </w:rPr>
            </w:pPr>
            <w:r>
              <w:rPr>
                <w:rFonts w:ascii="宋体" w:hAnsi="宋体" w:hint="eastAsia"/>
                <w:color w:val="0D0D0D" w:themeColor="text1" w:themeTint="F2"/>
                <w:sz w:val="15"/>
                <w:szCs w:val="15"/>
              </w:rPr>
              <w:t>20～1000</w:t>
            </w:r>
          </w:p>
        </w:tc>
        <w:tc>
          <w:tcPr>
            <w:tcW w:w="567"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mS</w:t>
            </w:r>
          </w:p>
        </w:tc>
        <w:tc>
          <w:tcPr>
            <w:tcW w:w="846"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400</w:t>
            </w:r>
          </w:p>
        </w:tc>
        <w:tc>
          <w:tcPr>
            <w:tcW w:w="284" w:type="dxa"/>
            <w:shd w:val="clear" w:color="auto" w:fill="auto"/>
            <w:vAlign w:val="center"/>
          </w:tcPr>
          <w:p w:rsidR="003F47FB" w:rsidRDefault="00E54AA3">
            <w:pPr>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88" w:type="dxa"/>
            <w:gridSpan w:val="2"/>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b/>
                <w:bCs/>
                <w:color w:val="0D0D0D" w:themeColor="text1" w:themeTint="F2"/>
                <w:sz w:val="15"/>
                <w:szCs w:val="15"/>
              </w:rPr>
            </w:pPr>
            <w:bookmarkStart w:id="490" w:name="_Ref371621982"/>
            <w:bookmarkStart w:id="491" w:name="_Ref370307869"/>
            <w:bookmarkStart w:id="492" w:name="F08多段速和简易PLC" w:colFirst="0" w:colLast="1"/>
            <w:r>
              <w:rPr>
                <w:rFonts w:ascii="宋体" w:hAnsi="宋体" w:cs="宋体" w:hint="eastAsia"/>
                <w:b/>
                <w:bCs/>
                <w:color w:val="0D0D0D" w:themeColor="text1" w:themeTint="F2"/>
                <w:kern w:val="0"/>
                <w:sz w:val="15"/>
                <w:szCs w:val="15"/>
              </w:rPr>
              <w:t>F08</w:t>
            </w:r>
            <w:bookmarkEnd w:id="490"/>
            <w:bookmarkEnd w:id="491"/>
          </w:p>
        </w:tc>
        <w:tc>
          <w:tcPr>
            <w:tcW w:w="6495" w:type="dxa"/>
            <w:gridSpan w:val="24"/>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多段速和简易PLC</w:t>
            </w:r>
          </w:p>
        </w:tc>
      </w:tr>
      <w:bookmarkEnd w:id="492"/>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F08.00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F08.01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F08.02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多段速度3</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F08.03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多段速度4</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F08.04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多段速度5</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F08.05</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多段速度6</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F08.06</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多段速度7</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30.00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F08.07</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多段速度8</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35.00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F08.08</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多段速度9</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40.00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F08.09</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多段速度10</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45.00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F08.10</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多段速度11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F08.11</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多段速度12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53"/>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F08.12</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多段速度13</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F08.13</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多段速度14</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F08.14</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多段速度15</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88" w:type="dxa"/>
            <w:gridSpan w:val="2"/>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F08.15</w:t>
            </w:r>
          </w:p>
        </w:tc>
        <w:tc>
          <w:tcPr>
            <w:tcW w:w="1820" w:type="dxa"/>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简易PLC运行模式</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0：单次运行后停机</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1：有限次循环后停机</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2：有限次循环后按最后一段运行</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3：连续循环</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F08.16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有限次循环次数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1～10000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0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F08.17</w:t>
            </w:r>
          </w:p>
        </w:tc>
        <w:tc>
          <w:tcPr>
            <w:tcW w:w="1820" w:type="dxa"/>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简易PLC记忆选择</w:t>
            </w:r>
          </w:p>
        </w:tc>
        <w:tc>
          <w:tcPr>
            <w:tcW w:w="2978" w:type="dxa"/>
            <w:gridSpan w:val="20"/>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个位</w:t>
            </w:r>
            <w:r>
              <w:rPr>
                <w:rFonts w:ascii="宋体" w:hAnsi="宋体" w:hint="eastAsia"/>
                <w:color w:val="0D0D0D" w:themeColor="text1" w:themeTint="F2"/>
                <w:sz w:val="15"/>
                <w:szCs w:val="15"/>
              </w:rPr>
              <w:t>：停机记忆选择</w:t>
            </w:r>
          </w:p>
          <w:p w:rsidR="003F47FB" w:rsidRDefault="00E54AA3">
            <w:pPr>
              <w:spacing w:line="20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十位</w:t>
            </w:r>
            <w:r>
              <w:rPr>
                <w:rFonts w:ascii="宋体" w:hAnsi="宋体" w:hint="eastAsia"/>
                <w:color w:val="0D0D0D" w:themeColor="text1" w:themeTint="F2"/>
                <w:sz w:val="15"/>
                <w:szCs w:val="15"/>
              </w:rPr>
              <w:t>：掉电记忆选择</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0：不记忆（从第1段开始）</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1：记忆（从掉电时刻开始）</w:t>
            </w:r>
          </w:p>
        </w:tc>
        <w:tc>
          <w:tcPr>
            <w:tcW w:w="567" w:type="dxa"/>
            <w:shd w:val="clear" w:color="auto" w:fill="auto"/>
            <w:vAlign w:val="center"/>
          </w:tcPr>
          <w:p w:rsidR="003F47FB" w:rsidRDefault="003F47FB">
            <w:pPr>
              <w:spacing w:line="20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0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0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F08.18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简易PLC时间单位</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0：s（秒）    1：min（分钟）</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0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F08.19</w:t>
            </w:r>
          </w:p>
        </w:tc>
        <w:tc>
          <w:tcPr>
            <w:tcW w:w="1820" w:type="dxa"/>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第1段设置</w:t>
            </w:r>
          </w:p>
        </w:tc>
        <w:tc>
          <w:tcPr>
            <w:tcW w:w="2978" w:type="dxa"/>
            <w:gridSpan w:val="20"/>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个位</w:t>
            </w:r>
            <w:r>
              <w:rPr>
                <w:rFonts w:ascii="宋体" w:hAnsi="宋体" w:hint="eastAsia"/>
                <w:color w:val="0D0D0D" w:themeColor="text1" w:themeTint="F2"/>
                <w:sz w:val="15"/>
                <w:szCs w:val="15"/>
              </w:rPr>
              <w:t>：运行方向选择</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0：正转       1：反转</w:t>
            </w:r>
          </w:p>
          <w:p w:rsidR="003F47FB" w:rsidRDefault="00E54AA3">
            <w:pPr>
              <w:spacing w:line="20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十位</w:t>
            </w:r>
            <w:r>
              <w:rPr>
                <w:rFonts w:ascii="宋体" w:hAnsi="宋体" w:hint="eastAsia"/>
                <w:color w:val="0D0D0D" w:themeColor="text1" w:themeTint="F2"/>
                <w:sz w:val="15"/>
                <w:szCs w:val="15"/>
              </w:rPr>
              <w:t>：加减速时间选择</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0：加减速时间1        2：加减速时间3</w:t>
            </w:r>
          </w:p>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1：加减速时间2        3：加减速时间4</w:t>
            </w:r>
          </w:p>
        </w:tc>
        <w:tc>
          <w:tcPr>
            <w:tcW w:w="567" w:type="dxa"/>
            <w:shd w:val="clear" w:color="auto" w:fill="auto"/>
            <w:vAlign w:val="center"/>
          </w:tcPr>
          <w:p w:rsidR="003F47FB" w:rsidRDefault="003F47FB">
            <w:pPr>
              <w:spacing w:line="20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0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0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第2段设置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第2段运行时间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第3段设置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第3段运行时间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61"/>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第4段设置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第4段运行时间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第5段设置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第5段运行时间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F08.29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第6段设置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F08.30</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第6段运行时间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F08.31</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第7段设置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F08.32</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第7段运行时间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F08.33</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第8段设置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F08.34</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第8段运行时间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F08.35</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第9段设置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F08.36</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第9段运行时间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50"/>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F08.37</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第10段设置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F08.38</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第10段运行时间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46"/>
        </w:trPr>
        <w:tc>
          <w:tcPr>
            <w:tcW w:w="588" w:type="dxa"/>
            <w:gridSpan w:val="2"/>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F08.39</w:t>
            </w:r>
          </w:p>
        </w:tc>
        <w:tc>
          <w:tcPr>
            <w:tcW w:w="1820"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第11段设置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F08.40</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第11段运行时间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F08.41</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第12段设置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F08.42</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第12段运行时间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F08.43</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第13段设置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F08.44</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第13段运行时间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F08.45</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第14段设置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F08.46</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第14段运行时间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F08.47</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第15段设置</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同F08.19</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47"/>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F08.48</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第15段运行时间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Arial"/>
                <w:color w:val="000000"/>
                <w:kern w:val="0"/>
                <w:sz w:val="15"/>
                <w:szCs w:val="15"/>
              </w:rPr>
              <w:t>s/min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b/>
                <w:bCs/>
                <w:color w:val="0D0D0D" w:themeColor="text1" w:themeTint="F2"/>
                <w:sz w:val="15"/>
                <w:szCs w:val="15"/>
              </w:rPr>
            </w:pPr>
            <w:bookmarkStart w:id="493" w:name="_Ref371621983"/>
            <w:bookmarkStart w:id="494" w:name="_Ref370307875"/>
            <w:bookmarkStart w:id="495" w:name="F09PID功能组" w:colFirst="0" w:colLast="1"/>
            <w:r>
              <w:rPr>
                <w:rFonts w:ascii="宋体" w:hAnsi="宋体" w:cs="宋体" w:hint="eastAsia"/>
                <w:b/>
                <w:bCs/>
                <w:color w:val="0D0D0D" w:themeColor="text1" w:themeTint="F2"/>
                <w:kern w:val="0"/>
                <w:sz w:val="15"/>
                <w:szCs w:val="15"/>
              </w:rPr>
              <w:t>F09</w:t>
            </w:r>
            <w:bookmarkEnd w:id="493"/>
            <w:bookmarkEnd w:id="494"/>
          </w:p>
        </w:tc>
        <w:tc>
          <w:tcPr>
            <w:tcW w:w="6509" w:type="dxa"/>
            <w:gridSpan w:val="25"/>
            <w:shd w:val="clear" w:color="auto" w:fill="A6A6A6" w:themeFill="background1" w:themeFillShade="A6"/>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cs="宋体" w:hint="eastAsia"/>
                <w:b/>
                <w:bCs/>
                <w:color w:val="0D0D0D" w:themeColor="text1" w:themeTint="F2"/>
                <w:kern w:val="0"/>
                <w:sz w:val="15"/>
                <w:szCs w:val="15"/>
              </w:rPr>
              <w:t>PID功能组</w:t>
            </w:r>
          </w:p>
        </w:tc>
      </w:tr>
      <w:bookmarkEnd w:id="495"/>
      <w:tr w:rsidR="003F47FB">
        <w:trPr>
          <w:trHeight w:val="189"/>
        </w:trPr>
        <w:tc>
          <w:tcPr>
            <w:tcW w:w="574" w:type="dxa"/>
            <w:tcBorders>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F09.00</w:t>
            </w:r>
          </w:p>
        </w:tc>
        <w:tc>
          <w:tcPr>
            <w:tcW w:w="1834" w:type="dxa"/>
            <w:gridSpan w:val="2"/>
            <w:tcBorders>
              <w:bottom w:val="single" w:sz="6" w:space="0" w:color="auto"/>
            </w:tcBorders>
            <w:shd w:val="clear" w:color="auto" w:fill="auto"/>
            <w:vAlign w:val="center"/>
          </w:tcPr>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PID给定源</w:t>
            </w:r>
          </w:p>
        </w:tc>
        <w:tc>
          <w:tcPr>
            <w:tcW w:w="2978" w:type="dxa"/>
            <w:gridSpan w:val="20"/>
            <w:tcBorders>
              <w:bottom w:val="single" w:sz="6" w:space="0" w:color="auto"/>
            </w:tcBorders>
            <w:shd w:val="clear" w:color="auto" w:fill="auto"/>
            <w:vAlign w:val="center"/>
          </w:tcPr>
          <w:p w:rsidR="003F47FB" w:rsidRDefault="00E54AA3">
            <w:pPr>
              <w:widowControl/>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0：数字PID给定 </w:t>
            </w:r>
            <w:r>
              <w:rPr>
                <w:rFonts w:ascii="宋体" w:hAnsi="宋体"/>
                <w:color w:val="0D0D0D" w:themeColor="text1" w:themeTint="F2"/>
                <w:sz w:val="15"/>
                <w:szCs w:val="15"/>
              </w:rPr>
              <w:t xml:space="preserve">  </w:t>
            </w:r>
            <w:r>
              <w:rPr>
                <w:rFonts w:ascii="宋体" w:hAnsi="宋体" w:hint="eastAsia"/>
                <w:color w:val="0D0D0D" w:themeColor="text1" w:themeTint="F2"/>
                <w:sz w:val="15"/>
                <w:szCs w:val="15"/>
              </w:rPr>
              <w:t>4：AI4(扩展卡)</w:t>
            </w:r>
          </w:p>
          <w:p w:rsidR="003F47FB" w:rsidRDefault="00E54AA3">
            <w:pPr>
              <w:widowControl/>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1：AI1</w:t>
            </w:r>
            <w:r>
              <w:rPr>
                <w:rFonts w:ascii="宋体" w:hAnsi="宋体"/>
                <w:color w:val="0D0D0D" w:themeColor="text1" w:themeTint="F2"/>
                <w:sz w:val="15"/>
                <w:szCs w:val="15"/>
              </w:rPr>
              <w:t xml:space="preserve">            </w:t>
            </w:r>
            <w:r>
              <w:rPr>
                <w:rFonts w:ascii="宋体" w:hAnsi="宋体" w:hint="eastAsia"/>
                <w:color w:val="0D0D0D" w:themeColor="text1" w:themeTint="F2"/>
                <w:sz w:val="15"/>
                <w:szCs w:val="15"/>
              </w:rPr>
              <w:t>5：PULSE高频脉冲（X7）</w:t>
            </w:r>
          </w:p>
          <w:p w:rsidR="003F47FB" w:rsidRDefault="00E54AA3">
            <w:pPr>
              <w:widowControl/>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2：AI2</w:t>
            </w:r>
            <w:r>
              <w:rPr>
                <w:rFonts w:ascii="宋体" w:hAnsi="宋体"/>
                <w:color w:val="0D0D0D" w:themeColor="text1" w:themeTint="F2"/>
                <w:sz w:val="15"/>
                <w:szCs w:val="15"/>
              </w:rPr>
              <w:t xml:space="preserve">           </w:t>
            </w:r>
            <w:r>
              <w:rPr>
                <w:rFonts w:ascii="宋体" w:hAnsi="宋体" w:hint="eastAsia"/>
                <w:color w:val="0D0D0D" w:themeColor="text1" w:themeTint="F2"/>
                <w:sz w:val="15"/>
                <w:szCs w:val="15"/>
              </w:rPr>
              <w:t xml:space="preserve"> 6：通讯给定</w:t>
            </w:r>
          </w:p>
          <w:p w:rsidR="003F47FB" w:rsidRDefault="00E54AA3">
            <w:pPr>
              <w:widowControl/>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3：AI3</w:t>
            </w:r>
          </w:p>
        </w:tc>
        <w:tc>
          <w:tcPr>
            <w:tcW w:w="567" w:type="dxa"/>
            <w:tcBorders>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w:t>
            </w:r>
          </w:p>
        </w:tc>
        <w:tc>
          <w:tcPr>
            <w:tcW w:w="284" w:type="dxa"/>
            <w:tcBorders>
              <w:bottom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F09.01</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数字PID给定</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0.0～PID给定反馈量程F09.03</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w:t>
            </w:r>
          </w:p>
        </w:tc>
        <w:tc>
          <w:tcPr>
            <w:tcW w:w="28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F09.02</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PID反馈源</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1：AI1             5：PULSE高频脉冲（X7）2：AI2             6：通讯给定</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3：AI3             7：保留</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4：AI4(扩展卡)     8：输出转矩</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1</w:t>
            </w:r>
          </w:p>
        </w:tc>
        <w:tc>
          <w:tcPr>
            <w:tcW w:w="28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F09.03</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PID给定反馈量程</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0.1～6000.0</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100.0</w:t>
            </w:r>
          </w:p>
        </w:tc>
        <w:tc>
          <w:tcPr>
            <w:tcW w:w="28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F09.04</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PID正反作用选择</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个位</w:t>
            </w:r>
            <w:r>
              <w:rPr>
                <w:rFonts w:ascii="宋体" w:hAnsi="宋体"/>
                <w:sz w:val="15"/>
                <w:szCs w:val="15"/>
              </w:rPr>
              <w:t>：</w:t>
            </w:r>
            <w:r>
              <w:rPr>
                <w:rFonts w:ascii="宋体" w:hAnsi="宋体" w:hint="eastAsia"/>
                <w:sz w:val="15"/>
                <w:szCs w:val="15"/>
              </w:rPr>
              <w:t>0：正作用       1：反作用</w:t>
            </w:r>
          </w:p>
          <w:p w:rsidR="003F47FB" w:rsidRDefault="00E54AA3">
            <w:pPr>
              <w:spacing w:line="220" w:lineRule="exact"/>
              <w:jc w:val="left"/>
              <w:rPr>
                <w:rFonts w:ascii="宋体" w:hAnsi="宋体"/>
                <w:sz w:val="15"/>
                <w:szCs w:val="15"/>
              </w:rPr>
            </w:pPr>
            <w:r>
              <w:rPr>
                <w:rFonts w:ascii="宋体" w:hAnsi="宋体" w:hint="eastAsia"/>
                <w:sz w:val="15"/>
                <w:szCs w:val="15"/>
              </w:rPr>
              <w:t>十位：正反作用跟随命令方向选择</w:t>
            </w:r>
          </w:p>
          <w:p w:rsidR="003F47FB" w:rsidRDefault="00E54AA3">
            <w:pPr>
              <w:spacing w:line="220" w:lineRule="exact"/>
              <w:jc w:val="left"/>
              <w:rPr>
                <w:rFonts w:ascii="宋体" w:hAnsi="宋体"/>
                <w:sz w:val="15"/>
                <w:szCs w:val="15"/>
              </w:rPr>
            </w:pPr>
            <w:r>
              <w:rPr>
                <w:rFonts w:ascii="宋体" w:hAnsi="宋体" w:hint="eastAsia"/>
                <w:sz w:val="15"/>
                <w:szCs w:val="15"/>
              </w:rPr>
              <w:t>0：不跟随</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sz w:val="15"/>
                <w:szCs w:val="15"/>
              </w:rPr>
              <w:t>1：跟随</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olor w:val="0D0D0D" w:themeColor="text1" w:themeTint="F2"/>
                <w:sz w:val="15"/>
                <w:szCs w:val="15"/>
              </w:rPr>
              <w:t>0</w:t>
            </w:r>
          </w:p>
        </w:tc>
        <w:tc>
          <w:tcPr>
            <w:tcW w:w="28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F09.05</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比例增益1</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0.40</w:t>
            </w:r>
          </w:p>
        </w:tc>
        <w:tc>
          <w:tcPr>
            <w:tcW w:w="28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F09.06</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积分时间1</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0.000～30.000， 0.000：无积分</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10.000 </w:t>
            </w:r>
          </w:p>
        </w:tc>
        <w:tc>
          <w:tcPr>
            <w:tcW w:w="28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F09.07</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微分时间1</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0.000～30.000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ms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F09.08</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比例增益2</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0.40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F09.09</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积分时间2</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0.000～30.000， 0.000：无积分</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10.000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F09.10</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微分时间2</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0.000～30.000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ms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F09.11</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PID参数切换条件</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0：不切换</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1：通过数字输入端子切换</w:t>
            </w:r>
          </w:p>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2：根据偏差自动切换</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F09.12</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PID参数切换偏差1</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0.00～F09.13</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20.00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F09.13</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PID参数切换偏差2</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F09.12～100.00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80.00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F09.14</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PID初值</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F09.15</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PID初值保持时间</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0.00～650.00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lastRenderedPageBreak/>
              <w:t>F09.16</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PID输出上限</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F09.17～+100.0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100.0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F09.17</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PID输出下限</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–100.0～F09.16</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F09.18</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PID偏差极限</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0.00～100.00，（0.00无效）</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F09.19</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PID微分限幅</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5.00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F09.20</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PID积分分离阈值</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0.00～100.00，（100.00%=积分分离无效）</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100.00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F09.21</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PID给定变化时间</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0.000～30.000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F09.22</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PID反馈滤波时间</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0.000～30.000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F09.23</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PID输出滤波时间</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0.000～30.000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F09.24</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PID反馈断线上限检测值</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0.00～100.00 100.00=反馈断线无效</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100.00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F09.25</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PID反馈断线下限检测值</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 0.00=反馈断线无效</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F09.26</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PID反馈断线检测时间</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0.000～30.000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F09.27</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PID休眠控制选择</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0：无效</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1：零速休眠</w:t>
            </w:r>
          </w:p>
          <w:p w:rsidR="003F47FB" w:rsidRDefault="00E54AA3">
            <w:pPr>
              <w:spacing w:line="220" w:lineRule="exact"/>
              <w:jc w:val="left"/>
              <w:rPr>
                <w:rFonts w:ascii="宋体" w:hAnsi="宋体" w:cs="宋体"/>
                <w:kern w:val="0"/>
                <w:sz w:val="15"/>
                <w:szCs w:val="15"/>
              </w:rPr>
            </w:pPr>
            <w:r>
              <w:rPr>
                <w:rFonts w:ascii="宋体" w:hAnsi="宋体" w:cs="宋体" w:hint="eastAsia"/>
                <w:kern w:val="0"/>
                <w:sz w:val="15"/>
                <w:szCs w:val="15"/>
              </w:rPr>
              <w:t>2：下限频率休眠</w:t>
            </w:r>
          </w:p>
          <w:p w:rsidR="003F47FB" w:rsidRDefault="00E54AA3">
            <w:pPr>
              <w:spacing w:line="220" w:lineRule="exact"/>
              <w:jc w:val="left"/>
              <w:rPr>
                <w:rFonts w:ascii="宋体" w:hAnsi="宋体"/>
                <w:color w:val="0D0D0D" w:themeColor="text1" w:themeTint="F2"/>
                <w:sz w:val="15"/>
                <w:szCs w:val="15"/>
              </w:rPr>
            </w:pPr>
            <w:r>
              <w:rPr>
                <w:rFonts w:ascii="宋体" w:hAnsi="宋体" w:cs="宋体" w:hint="eastAsia"/>
                <w:kern w:val="0"/>
                <w:sz w:val="15"/>
                <w:szCs w:val="15"/>
              </w:rPr>
              <w:t>3：封管休眠</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F09.28</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休眠动作点</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0.00～100.00（100.00对应PID给定反馈量程）</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100.00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F09.29</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休眠延迟时间</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0.0～6500.0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F09.30</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唤醒动作点</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0.00～100.00（100.00对应PID给定反馈量程）</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F09.31</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唤醒延迟时间</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0.0～6500.0</w:t>
            </w:r>
          </w:p>
        </w:tc>
        <w:tc>
          <w:tcPr>
            <w:tcW w:w="567"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olor w:val="0D0D0D" w:themeColor="text1" w:themeTint="F2"/>
                <w:sz w:val="15"/>
                <w:szCs w:val="15"/>
              </w:rPr>
              <w:t>S</w:t>
            </w: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 xml:space="preserve">0.0 </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F09.32</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多段PID给定1</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0.0～PID给定反馈量程F09.03</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150"/>
        </w:trPr>
        <w:tc>
          <w:tcPr>
            <w:tcW w:w="574" w:type="dxa"/>
            <w:tcBorders>
              <w:top w:val="single" w:sz="6" w:space="0" w:color="auto"/>
              <w:bottom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F09.33</w:t>
            </w:r>
          </w:p>
        </w:tc>
        <w:tc>
          <w:tcPr>
            <w:tcW w:w="1834" w:type="dxa"/>
            <w:gridSpan w:val="2"/>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多段PID给定2</w:t>
            </w:r>
          </w:p>
        </w:tc>
        <w:tc>
          <w:tcPr>
            <w:tcW w:w="2978" w:type="dxa"/>
            <w:gridSpan w:val="20"/>
            <w:tcBorders>
              <w:top w:val="single" w:sz="6" w:space="0" w:color="auto"/>
              <w:bottom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0.0～PID给定反馈量程F09.03</w:t>
            </w:r>
          </w:p>
        </w:tc>
        <w:tc>
          <w:tcPr>
            <w:tcW w:w="567" w:type="dxa"/>
            <w:tcBorders>
              <w:top w:val="single" w:sz="6" w:space="0" w:color="auto"/>
              <w:bottom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w:t>
            </w:r>
          </w:p>
        </w:tc>
        <w:tc>
          <w:tcPr>
            <w:tcW w:w="284" w:type="dxa"/>
            <w:tcBorders>
              <w:top w:val="single" w:sz="6" w:space="0" w:color="auto"/>
              <w:bottom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223"/>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F09.34</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多段PID给定3</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0.0～PID给定反馈量程F09.03</w:t>
            </w:r>
          </w:p>
        </w:tc>
        <w:tc>
          <w:tcPr>
            <w:tcW w:w="567" w:type="dxa"/>
            <w:tcBorders>
              <w:top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0.0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hint="eastAsia"/>
                <w:color w:val="0D0D0D" w:themeColor="text1" w:themeTint="F2"/>
                <w:sz w:val="15"/>
                <w:szCs w:val="15"/>
              </w:rPr>
              <w:t>●</w:t>
            </w:r>
          </w:p>
        </w:tc>
      </w:tr>
      <w:tr w:rsidR="003F47FB">
        <w:trPr>
          <w:trHeight w:val="276"/>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F09.35</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反馈电压下限</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反馈电压下限～10.00</w:t>
            </w:r>
          </w:p>
        </w:tc>
        <w:tc>
          <w:tcPr>
            <w:tcW w:w="567"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V</w:t>
            </w: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6"/>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F09.36</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反馈电压上限</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0.00～反馈电压上限</w:t>
            </w:r>
          </w:p>
        </w:tc>
        <w:tc>
          <w:tcPr>
            <w:tcW w:w="567"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V</w:t>
            </w: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6"/>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F09.37</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P</w:t>
            </w:r>
            <w:r>
              <w:rPr>
                <w:rFonts w:ascii="宋体" w:hAnsi="宋体"/>
                <w:color w:val="0D0D0D" w:themeColor="text1" w:themeTint="F2"/>
                <w:sz w:val="15"/>
                <w:szCs w:val="15"/>
              </w:rPr>
              <w:t>ID给定变化时间内积分作用选择</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0：始终计算积分项</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1：F09.21设定时间到达后开始计算积分项</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2：误差小于F09.38时开始计算积分项</w:t>
            </w:r>
          </w:p>
        </w:tc>
        <w:tc>
          <w:tcPr>
            <w:tcW w:w="567" w:type="dxa"/>
            <w:tcBorders>
              <w:top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6"/>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F09.38</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P</w:t>
            </w:r>
            <w:r>
              <w:rPr>
                <w:rFonts w:ascii="宋体" w:hAnsi="宋体"/>
                <w:color w:val="0D0D0D" w:themeColor="text1" w:themeTint="F2"/>
                <w:sz w:val="15"/>
                <w:szCs w:val="15"/>
              </w:rPr>
              <w:t>ID给定变化时间内积分作用投入偏差</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0.00～100.00</w:t>
            </w:r>
          </w:p>
        </w:tc>
        <w:tc>
          <w:tcPr>
            <w:tcW w:w="567"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3</w:t>
            </w:r>
            <w:r>
              <w:rPr>
                <w:rFonts w:ascii="宋体" w:hAnsi="宋体"/>
                <w:color w:val="0D0D0D" w:themeColor="text1" w:themeTint="F2"/>
                <w:sz w:val="15"/>
                <w:szCs w:val="15"/>
              </w:rPr>
              <w:t>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6"/>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F09.39</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唤醒方式选择</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0：目标压力F09.01*唤醒动作点系数</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1：唤醒动作点（F09.30）</w:t>
            </w:r>
          </w:p>
        </w:tc>
        <w:tc>
          <w:tcPr>
            <w:tcW w:w="567" w:type="dxa"/>
            <w:tcBorders>
              <w:top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76"/>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F09.40</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唤醒动作点系数</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0.0～100.0（100%对应PID给定）</w:t>
            </w:r>
          </w:p>
        </w:tc>
        <w:tc>
          <w:tcPr>
            <w:tcW w:w="567"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9</w:t>
            </w:r>
            <w:r>
              <w:rPr>
                <w:rFonts w:ascii="宋体" w:hAnsi="宋体"/>
                <w:color w:val="0D0D0D" w:themeColor="text1" w:themeTint="F2"/>
                <w:sz w:val="15"/>
                <w:szCs w:val="15"/>
              </w:rPr>
              <w:t>0.0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6"/>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F09.41</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管网超压报警压力</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0.0～压力传感器量程F09.03</w:t>
            </w:r>
          </w:p>
        </w:tc>
        <w:tc>
          <w:tcPr>
            <w:tcW w:w="567"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color w:val="0D0D0D" w:themeColor="text1" w:themeTint="F2"/>
                <w:kern w:val="0"/>
                <w:sz w:val="15"/>
                <w:szCs w:val="15"/>
              </w:rPr>
              <w:t>bar</w:t>
            </w: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6</w:t>
            </w:r>
            <w:r>
              <w:rPr>
                <w:rFonts w:ascii="宋体" w:hAnsi="宋体"/>
                <w:color w:val="0D0D0D" w:themeColor="text1" w:themeTint="F2"/>
                <w:sz w:val="15"/>
                <w:szCs w:val="15"/>
              </w:rPr>
              <w:t>.0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6"/>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F09.42</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超压保护动作时间</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0～3600（0无效）</w:t>
            </w:r>
          </w:p>
        </w:tc>
        <w:tc>
          <w:tcPr>
            <w:tcW w:w="567"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s="宋体"/>
                <w:color w:val="0D0D0D" w:themeColor="text1" w:themeTint="F2"/>
                <w:kern w:val="0"/>
                <w:sz w:val="15"/>
                <w:szCs w:val="15"/>
              </w:rPr>
            </w:pPr>
            <w:r>
              <w:rPr>
                <w:rFonts w:ascii="宋体" w:hAnsi="宋体" w:cs="宋体"/>
                <w:color w:val="0D0D0D" w:themeColor="text1" w:themeTint="F2"/>
                <w:kern w:val="0"/>
                <w:sz w:val="15"/>
                <w:szCs w:val="15"/>
              </w:rPr>
              <w:t>s</w:t>
            </w: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6"/>
        </w:trPr>
        <w:tc>
          <w:tcPr>
            <w:tcW w:w="574" w:type="dxa"/>
            <w:tcBorders>
              <w:top w:val="single" w:sz="6" w:space="0" w:color="auto"/>
            </w:tcBorders>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F09.43</w:t>
            </w:r>
          </w:p>
        </w:tc>
        <w:tc>
          <w:tcPr>
            <w:tcW w:w="1834" w:type="dxa"/>
            <w:gridSpan w:val="2"/>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P</w:t>
            </w:r>
            <w:r>
              <w:rPr>
                <w:rFonts w:ascii="宋体" w:hAnsi="宋体"/>
                <w:color w:val="0D0D0D" w:themeColor="text1" w:themeTint="F2"/>
                <w:sz w:val="15"/>
                <w:szCs w:val="15"/>
              </w:rPr>
              <w:t>ID反向限幅</w:t>
            </w:r>
          </w:p>
        </w:tc>
        <w:tc>
          <w:tcPr>
            <w:tcW w:w="2978" w:type="dxa"/>
            <w:gridSpan w:val="20"/>
            <w:tcBorders>
              <w:top w:val="single" w:sz="6" w:space="0" w:color="auto"/>
            </w:tcBorders>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0：无效        1：有效</w:t>
            </w:r>
          </w:p>
        </w:tc>
        <w:tc>
          <w:tcPr>
            <w:tcW w:w="567" w:type="dxa"/>
            <w:tcBorders>
              <w:top w:val="single" w:sz="6" w:space="0" w:color="auto"/>
            </w:tcBorders>
            <w:shd w:val="clear" w:color="auto" w:fill="auto"/>
            <w:vAlign w:val="center"/>
          </w:tcPr>
          <w:p w:rsidR="003F47FB" w:rsidRDefault="003F47FB">
            <w:pPr>
              <w:widowControl/>
              <w:spacing w:line="220" w:lineRule="exact"/>
              <w:jc w:val="center"/>
              <w:rPr>
                <w:rFonts w:ascii="宋体" w:hAnsi="宋体" w:cs="宋体"/>
                <w:color w:val="0D0D0D" w:themeColor="text1" w:themeTint="F2"/>
                <w:kern w:val="0"/>
                <w:sz w:val="15"/>
                <w:szCs w:val="15"/>
              </w:rPr>
            </w:pPr>
          </w:p>
        </w:tc>
        <w:tc>
          <w:tcPr>
            <w:tcW w:w="846"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tcBorders>
              <w:top w:val="single" w:sz="6" w:space="0" w:color="auto"/>
            </w:tcBorders>
            <w:shd w:val="clear" w:color="auto" w:fill="auto"/>
            <w:vAlign w:val="center"/>
          </w:tcPr>
          <w:p w:rsidR="003F47FB" w:rsidRDefault="00E54AA3">
            <w:pPr>
              <w:widowControl/>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74" w:type="dxa"/>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b/>
                <w:bCs/>
                <w:color w:val="0D0D0D" w:themeColor="text1" w:themeTint="F2"/>
                <w:sz w:val="15"/>
                <w:szCs w:val="15"/>
              </w:rPr>
            </w:pPr>
            <w:bookmarkStart w:id="496" w:name="_Ref370307883"/>
            <w:bookmarkStart w:id="497" w:name="_Ref371621984"/>
            <w:bookmarkStart w:id="498" w:name="F10通讯功能组" w:colFirst="0" w:colLast="1"/>
            <w:r>
              <w:rPr>
                <w:rFonts w:ascii="宋体" w:hAnsi="宋体" w:hint="eastAsia"/>
                <w:b/>
                <w:color w:val="0D0D0D" w:themeColor="text1" w:themeTint="F2"/>
                <w:sz w:val="15"/>
                <w:szCs w:val="15"/>
              </w:rPr>
              <w:t>F10</w:t>
            </w:r>
            <w:bookmarkEnd w:id="496"/>
            <w:bookmarkEnd w:id="497"/>
          </w:p>
        </w:tc>
        <w:tc>
          <w:tcPr>
            <w:tcW w:w="6509" w:type="dxa"/>
            <w:gridSpan w:val="25"/>
            <w:shd w:val="clear" w:color="auto" w:fill="A6A6A6" w:themeFill="background1" w:themeFillShade="A6"/>
            <w:vAlign w:val="center"/>
          </w:tcPr>
          <w:p w:rsidR="003F47FB" w:rsidRDefault="00E54AA3">
            <w:pPr>
              <w:widowControl/>
              <w:spacing w:line="220" w:lineRule="exact"/>
              <w:jc w:val="left"/>
              <w:rPr>
                <w:rFonts w:ascii="宋体" w:hAnsi="宋体" w:cs="宋体"/>
                <w:b/>
                <w:color w:val="0D0D0D" w:themeColor="text1" w:themeTint="F2"/>
                <w:kern w:val="0"/>
                <w:sz w:val="15"/>
                <w:szCs w:val="15"/>
              </w:rPr>
            </w:pPr>
            <w:r>
              <w:rPr>
                <w:rFonts w:ascii="宋体" w:hAnsi="宋体" w:cs="宋体" w:hint="eastAsia"/>
                <w:b/>
                <w:bCs/>
                <w:color w:val="0D0D0D" w:themeColor="text1" w:themeTint="F2"/>
                <w:kern w:val="0"/>
                <w:sz w:val="15"/>
                <w:szCs w:val="15"/>
              </w:rPr>
              <w:t>通讯功能组</w:t>
            </w:r>
          </w:p>
        </w:tc>
      </w:tr>
      <w:bookmarkEnd w:id="498"/>
      <w:tr w:rsidR="003F47FB">
        <w:trPr>
          <w:trHeight w:val="291"/>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F10.00</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本机</w:t>
            </w:r>
            <w:r>
              <w:rPr>
                <w:rFonts w:ascii="宋体" w:hAnsi="宋体"/>
                <w:color w:val="0D0D0D" w:themeColor="text1" w:themeTint="F2"/>
                <w:sz w:val="15"/>
                <w:szCs w:val="15"/>
              </w:rPr>
              <w:t>Modbus通讯地址</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1～247，  0为广播地址</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F10.01</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Modbus通讯波特率</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 xml:space="preserve">0：4800   </w:t>
            </w:r>
            <w:r>
              <w:rPr>
                <w:rFonts w:ascii="宋体" w:hAnsi="宋体" w:hint="eastAsia"/>
                <w:color w:val="0D0D0D" w:themeColor="text1" w:themeTint="F2"/>
                <w:sz w:val="15"/>
                <w:szCs w:val="15"/>
              </w:rPr>
              <w:t xml:space="preserve">    </w:t>
            </w:r>
            <w:r>
              <w:rPr>
                <w:rFonts w:ascii="宋体" w:hAnsi="宋体"/>
                <w:color w:val="0D0D0D" w:themeColor="text1" w:themeTint="F2"/>
                <w:sz w:val="15"/>
                <w:szCs w:val="15"/>
              </w:rPr>
              <w:t xml:space="preserve">     3：38400</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 xml:space="preserve">1：9600     </w:t>
            </w:r>
            <w:r>
              <w:rPr>
                <w:rFonts w:ascii="宋体" w:hAnsi="宋体" w:hint="eastAsia"/>
                <w:color w:val="0D0D0D" w:themeColor="text1" w:themeTint="F2"/>
                <w:sz w:val="15"/>
                <w:szCs w:val="15"/>
              </w:rPr>
              <w:t xml:space="preserve">    </w:t>
            </w:r>
            <w:r>
              <w:rPr>
                <w:rFonts w:ascii="宋体" w:hAnsi="宋体"/>
                <w:color w:val="0D0D0D" w:themeColor="text1" w:themeTint="F2"/>
                <w:sz w:val="15"/>
                <w:szCs w:val="15"/>
              </w:rPr>
              <w:t xml:space="preserve">   4：57600</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lastRenderedPageBreak/>
              <w:t xml:space="preserve">2：19200    </w:t>
            </w:r>
            <w:r>
              <w:rPr>
                <w:rFonts w:ascii="宋体" w:hAnsi="宋体" w:hint="eastAsia"/>
                <w:color w:val="0D0D0D" w:themeColor="text1" w:themeTint="F2"/>
                <w:sz w:val="15"/>
                <w:szCs w:val="15"/>
              </w:rPr>
              <w:t xml:space="preserve">    </w:t>
            </w:r>
            <w:r>
              <w:rPr>
                <w:rFonts w:ascii="宋体" w:hAnsi="宋体"/>
                <w:color w:val="0D0D0D" w:themeColor="text1" w:themeTint="F2"/>
                <w:sz w:val="15"/>
                <w:szCs w:val="15"/>
              </w:rPr>
              <w:t xml:space="preserve">   5：115200</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lastRenderedPageBreak/>
              <w:t>F10.02</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Modbus数据格式</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0：1-8-N-1（1起始位+8数据位+1停止位）</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1：1-8-E-1（1起始位+8数据位+1偶校验+1停止位）</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2：1-8-O-1（1起始位+8数据位+1奇校验+1停止位）</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3：1-8-N-2（1起始位+8数据位+2停止位）</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4：1-8-E-2（1起始位+8数据位+1偶校验+2停止位）</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5：1-8-O-2（1起始位+8数据位+1奇校验+2停止位）</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F10.03</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通讯超时</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w:t>
            </w:r>
            <w:r>
              <w:rPr>
                <w:rFonts w:ascii="宋体" w:hAnsi="宋体" w:hint="eastAsia"/>
                <w:color w:val="0D0D0D" w:themeColor="text1" w:themeTint="F2"/>
                <w:sz w:val="15"/>
                <w:szCs w:val="15"/>
              </w:rPr>
              <w:t>0s～</w:t>
            </w:r>
            <w:r>
              <w:rPr>
                <w:rFonts w:ascii="宋体" w:hAnsi="宋体"/>
                <w:color w:val="0D0D0D" w:themeColor="text1" w:themeTint="F2"/>
                <w:sz w:val="15"/>
                <w:szCs w:val="15"/>
              </w:rPr>
              <w:t>60.</w:t>
            </w:r>
            <w:r>
              <w:rPr>
                <w:rFonts w:ascii="宋体" w:hAnsi="宋体" w:hint="eastAsia"/>
                <w:color w:val="0D0D0D" w:themeColor="text1" w:themeTint="F2"/>
                <w:sz w:val="15"/>
                <w:szCs w:val="15"/>
              </w:rPr>
              <w:t>0s</w:t>
            </w:r>
            <w:r>
              <w:rPr>
                <w:rFonts w:ascii="宋体" w:hAnsi="宋体"/>
                <w:color w:val="0D0D0D" w:themeColor="text1" w:themeTint="F2"/>
                <w:sz w:val="15"/>
                <w:szCs w:val="15"/>
              </w:rPr>
              <w:t>,0.0：无效（对主从方式也有效）</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F10.04</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Modbus应答延时</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1～20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2</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F10.05</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主从通讯功能选择</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0：无效        1：有效</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F10.06</w:t>
            </w:r>
          </w:p>
        </w:tc>
        <w:tc>
          <w:tcPr>
            <w:tcW w:w="1834"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主从选择</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0：从机        1：主机（广播发送）</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02"/>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F10.07</w:t>
            </w:r>
          </w:p>
        </w:tc>
        <w:tc>
          <w:tcPr>
            <w:tcW w:w="1834"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主机发送数据</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0：输出频率 </w:t>
            </w:r>
            <w:r>
              <w:rPr>
                <w:rFonts w:ascii="宋体" w:hAnsi="宋体"/>
                <w:color w:val="0D0D0D" w:themeColor="text1" w:themeTint="F2"/>
                <w:sz w:val="15"/>
                <w:szCs w:val="15"/>
              </w:rPr>
              <w:t xml:space="preserve">      </w:t>
            </w:r>
            <w:r>
              <w:rPr>
                <w:rFonts w:ascii="宋体" w:hAnsi="宋体" w:hint="eastAsia"/>
                <w:color w:val="0D0D0D" w:themeColor="text1" w:themeTint="F2"/>
                <w:sz w:val="15"/>
                <w:szCs w:val="15"/>
              </w:rPr>
              <w:t>3：给定转矩</w:t>
            </w:r>
          </w:p>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1：设定频率 </w:t>
            </w:r>
            <w:r>
              <w:rPr>
                <w:rFonts w:ascii="宋体" w:hAnsi="宋体"/>
                <w:color w:val="0D0D0D" w:themeColor="text1" w:themeTint="F2"/>
                <w:sz w:val="15"/>
                <w:szCs w:val="15"/>
              </w:rPr>
              <w:t xml:space="preserve">      </w:t>
            </w:r>
            <w:r>
              <w:rPr>
                <w:rFonts w:ascii="宋体" w:hAnsi="宋体" w:hint="eastAsia"/>
                <w:color w:val="0D0D0D" w:themeColor="text1" w:themeTint="F2"/>
                <w:sz w:val="15"/>
                <w:szCs w:val="15"/>
              </w:rPr>
              <w:t>4：PID给定</w:t>
            </w:r>
          </w:p>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2：输出转矩 </w:t>
            </w:r>
            <w:r>
              <w:rPr>
                <w:rFonts w:ascii="宋体" w:hAnsi="宋体"/>
                <w:color w:val="0D0D0D" w:themeColor="text1" w:themeTint="F2"/>
                <w:sz w:val="15"/>
                <w:szCs w:val="15"/>
              </w:rPr>
              <w:t xml:space="preserve">      </w:t>
            </w:r>
            <w:r>
              <w:rPr>
                <w:rFonts w:ascii="宋体" w:hAnsi="宋体" w:hint="eastAsia"/>
                <w:color w:val="0D0D0D" w:themeColor="text1" w:themeTint="F2"/>
                <w:sz w:val="15"/>
                <w:szCs w:val="15"/>
              </w:rPr>
              <w:t>5：输出电流</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64"/>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F10.08</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从机接收比例系数</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0.00～10.00（倍数）</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3"/>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F10.09</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主机发送间隔时间</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0.000～30.000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0.200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02"/>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F10.12</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CANopen扩展卡通讯地址</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1～127</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3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F10.14</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cs="宋体" w:hint="eastAsia"/>
                <w:color w:val="0D0D0D" w:themeColor="text1" w:themeTint="F2"/>
                <w:kern w:val="0"/>
                <w:sz w:val="15"/>
                <w:szCs w:val="15"/>
                <w:lang w:val="zh-CN"/>
              </w:rPr>
              <w:t>通讯卡过程数据响应延迟时间</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cs="宋体"/>
                <w:color w:val="0D0D0D" w:themeColor="text1" w:themeTint="F2"/>
                <w:kern w:val="0"/>
                <w:sz w:val="15"/>
                <w:szCs w:val="15"/>
                <w:lang w:val="zh-CN"/>
              </w:rPr>
              <w:t>0.0</w:t>
            </w:r>
            <w:r>
              <w:rPr>
                <w:rFonts w:ascii="宋体" w:cs="宋体" w:hint="eastAsia"/>
                <w:color w:val="0D0D0D" w:themeColor="text1" w:themeTint="F2"/>
                <w:kern w:val="0"/>
                <w:sz w:val="15"/>
                <w:szCs w:val="15"/>
                <w:lang w:val="zh-CN"/>
              </w:rPr>
              <w:t>～</w:t>
            </w:r>
            <w:r>
              <w:rPr>
                <w:rFonts w:ascii="宋体" w:cs="宋体"/>
                <w:color w:val="0D0D0D" w:themeColor="text1" w:themeTint="F2"/>
                <w:kern w:val="0"/>
                <w:sz w:val="15"/>
                <w:szCs w:val="15"/>
                <w:lang w:val="zh-CN"/>
              </w:rPr>
              <w:t>200.0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cs="宋体"/>
                <w:color w:val="0D0D0D" w:themeColor="text1" w:themeTint="F2"/>
                <w:kern w:val="0"/>
                <w:sz w:val="15"/>
                <w:szCs w:val="15"/>
                <w:lang w:val="zh-CN"/>
              </w:rPr>
              <w:t>ms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cs="宋体"/>
                <w:color w:val="0D0D0D" w:themeColor="text1" w:themeTint="F2"/>
                <w:kern w:val="0"/>
                <w:sz w:val="15"/>
                <w:szCs w:val="15"/>
                <w:lang w:val="zh-CN"/>
              </w:rPr>
              <w:t>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15"/>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F10.15</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扩展卡与总线通讯波特率</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b/>
                <w:color w:val="0D0D0D" w:themeColor="text1" w:themeTint="F2"/>
                <w:sz w:val="15"/>
                <w:szCs w:val="15"/>
              </w:rPr>
              <w:t>个位：</w:t>
            </w:r>
            <w:r>
              <w:rPr>
                <w:rFonts w:ascii="宋体" w:hAnsi="宋体" w:hint="eastAsia"/>
                <w:color w:val="0D0D0D" w:themeColor="text1" w:themeTint="F2"/>
                <w:sz w:val="15"/>
                <w:szCs w:val="15"/>
              </w:rPr>
              <w:t>CANopen</w:t>
            </w:r>
          </w:p>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0：125K           2：500K</w:t>
            </w:r>
          </w:p>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1：250K           3：1M</w:t>
            </w:r>
          </w:p>
          <w:p w:rsidR="003F47FB" w:rsidRDefault="00E54AA3">
            <w:pPr>
              <w:spacing w:line="220" w:lineRule="exact"/>
              <w:rPr>
                <w:rFonts w:ascii="宋体" w:hAnsi="宋体" w:cs="宋体"/>
                <w:color w:val="0D0D0D" w:themeColor="text1" w:themeTint="F2"/>
                <w:sz w:val="15"/>
                <w:szCs w:val="15"/>
              </w:rPr>
            </w:pPr>
            <w:r>
              <w:rPr>
                <w:rFonts w:ascii="宋体" w:hAnsi="宋体" w:hint="eastAsia"/>
                <w:b/>
                <w:color w:val="0D0D0D" w:themeColor="text1" w:themeTint="F2"/>
                <w:sz w:val="15"/>
                <w:szCs w:val="15"/>
              </w:rPr>
              <w:t>十位：</w:t>
            </w:r>
            <w:r>
              <w:rPr>
                <w:rFonts w:ascii="宋体" w:hAnsi="宋体"/>
                <w:color w:val="0D0D0D" w:themeColor="text1" w:themeTint="F2"/>
                <w:sz w:val="15"/>
                <w:szCs w:val="15"/>
              </w:rPr>
              <w:t>保留</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23</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F10.17</w:t>
            </w:r>
            <w:r>
              <w:rPr>
                <w:rFonts w:ascii="宋体" w:hAnsi="宋体"/>
                <w:color w:val="0D0D0D" w:themeColor="text1" w:themeTint="F2"/>
                <w:sz w:val="15"/>
                <w:szCs w:val="15"/>
              </w:rPr>
              <w:t>～</w:t>
            </w:r>
            <w:r>
              <w:rPr>
                <w:rFonts w:ascii="宋体" w:hAnsi="宋体" w:hint="eastAsia"/>
                <w:color w:val="0D0D0D" w:themeColor="text1" w:themeTint="F2"/>
                <w:sz w:val="15"/>
                <w:szCs w:val="15"/>
              </w:rPr>
              <w:t xml:space="preserve"> F10.31</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PZD2</w:t>
            </w:r>
            <w:r>
              <w:rPr>
                <w:rFonts w:ascii="宋体" w:hAnsi="宋体"/>
                <w:color w:val="0D0D0D" w:themeColor="text1" w:themeTint="F2"/>
                <w:sz w:val="15"/>
                <w:szCs w:val="15"/>
              </w:rPr>
              <w:t>～</w:t>
            </w:r>
            <w:r>
              <w:rPr>
                <w:rFonts w:ascii="宋体" w:hAnsi="宋体" w:hint="eastAsia"/>
                <w:color w:val="0D0D0D" w:themeColor="text1" w:themeTint="F2"/>
                <w:sz w:val="15"/>
                <w:szCs w:val="15"/>
              </w:rPr>
              <w:t>PZD16接收数据类型选择</w:t>
            </w:r>
          </w:p>
        </w:tc>
        <w:tc>
          <w:tcPr>
            <w:tcW w:w="2978" w:type="dxa"/>
            <w:gridSpan w:val="20"/>
            <w:vMerge w:val="restart"/>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sz w:val="15"/>
                <w:szCs w:val="15"/>
              </w:rPr>
              <w:t>当显示数据为65535，表示当前PZD保留未用；当显示为其它时，如4609，表示当前选择功能码F18.01（18D=12H，01D=01H，1201H=4609D）。</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65535</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437"/>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F10.32</w:t>
            </w:r>
            <w:r>
              <w:rPr>
                <w:rFonts w:ascii="宋体" w:hAnsi="宋体"/>
                <w:color w:val="0D0D0D" w:themeColor="text1" w:themeTint="F2"/>
                <w:sz w:val="15"/>
                <w:szCs w:val="15"/>
              </w:rPr>
              <w:t>～</w:t>
            </w:r>
            <w:r>
              <w:rPr>
                <w:rFonts w:ascii="宋体" w:hAnsi="宋体" w:hint="eastAsia"/>
                <w:color w:val="0D0D0D" w:themeColor="text1" w:themeTint="F2"/>
                <w:sz w:val="15"/>
                <w:szCs w:val="15"/>
              </w:rPr>
              <w:t xml:space="preserve"> F10.46</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PZD2</w:t>
            </w:r>
            <w:r>
              <w:rPr>
                <w:rFonts w:ascii="宋体" w:hAnsi="宋体"/>
                <w:color w:val="0D0D0D" w:themeColor="text1" w:themeTint="F2"/>
                <w:sz w:val="15"/>
                <w:szCs w:val="15"/>
              </w:rPr>
              <w:t>～</w:t>
            </w:r>
            <w:r>
              <w:rPr>
                <w:rFonts w:ascii="宋体" w:hAnsi="宋体" w:hint="eastAsia"/>
                <w:color w:val="0D0D0D" w:themeColor="text1" w:themeTint="F2"/>
                <w:sz w:val="15"/>
                <w:szCs w:val="15"/>
              </w:rPr>
              <w:t xml:space="preserve"> PZD16发送数据类型选择</w:t>
            </w:r>
          </w:p>
        </w:tc>
        <w:tc>
          <w:tcPr>
            <w:tcW w:w="2978" w:type="dxa"/>
            <w:gridSpan w:val="20"/>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65535</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F10.47</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通讯卡状态</w:t>
            </w:r>
          </w:p>
        </w:tc>
        <w:tc>
          <w:tcPr>
            <w:tcW w:w="2978" w:type="dxa"/>
            <w:gridSpan w:val="20"/>
            <w:shd w:val="clear" w:color="auto" w:fill="auto"/>
            <w:vAlign w:val="center"/>
          </w:tcPr>
          <w:p w:rsidR="003F47FB" w:rsidRDefault="00E54AA3">
            <w:pPr>
              <w:spacing w:line="220" w:lineRule="exact"/>
              <w:jc w:val="left"/>
              <w:rPr>
                <w:rFonts w:ascii="宋体" w:hAnsi="宋体"/>
                <w:b/>
                <w:color w:val="0D0D0D" w:themeColor="text1" w:themeTint="F2"/>
                <w:sz w:val="15"/>
                <w:szCs w:val="15"/>
              </w:rPr>
            </w:pPr>
            <w:r>
              <w:rPr>
                <w:rFonts w:ascii="宋体" w:hAnsi="宋体" w:hint="eastAsia"/>
                <w:b/>
                <w:color w:val="0D0D0D" w:themeColor="text1" w:themeTint="F2"/>
                <w:sz w:val="15"/>
                <w:szCs w:val="15"/>
              </w:rPr>
              <w:t>个位：保留</w:t>
            </w:r>
          </w:p>
          <w:p w:rsidR="003F47FB" w:rsidRDefault="00E54AA3">
            <w:pPr>
              <w:spacing w:line="220" w:lineRule="exact"/>
              <w:jc w:val="left"/>
              <w:rPr>
                <w:rFonts w:ascii="宋体" w:hAnsi="宋体"/>
                <w:b/>
                <w:color w:val="0D0D0D" w:themeColor="text1" w:themeTint="F2"/>
                <w:sz w:val="15"/>
                <w:szCs w:val="15"/>
              </w:rPr>
            </w:pPr>
            <w:r>
              <w:rPr>
                <w:rFonts w:ascii="宋体" w:hAnsi="宋体" w:hint="eastAsia"/>
                <w:b/>
                <w:color w:val="0D0D0D" w:themeColor="text1" w:themeTint="F2"/>
                <w:sz w:val="15"/>
                <w:szCs w:val="15"/>
              </w:rPr>
              <w:t>十位：CANopen</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0：初始化状态</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1：预操作状态</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2：操作状态</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3：停止状态</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4：CANopen通讯异常状态</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5：Modbus通讯异常状态</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6：工厂测试状态</w:t>
            </w:r>
          </w:p>
          <w:p w:rsidR="003F47FB" w:rsidRDefault="00E54AA3">
            <w:pPr>
              <w:spacing w:line="220" w:lineRule="exact"/>
              <w:jc w:val="left"/>
              <w:rPr>
                <w:rFonts w:ascii="宋体" w:hAnsi="宋体"/>
                <w:color w:val="0D0D0D" w:themeColor="text1" w:themeTint="F2"/>
                <w:sz w:val="15"/>
                <w:szCs w:val="15"/>
              </w:rPr>
            </w:pPr>
            <w:r>
              <w:rPr>
                <w:rFonts w:ascii="宋体" w:hAnsi="宋体" w:hint="eastAsia"/>
                <w:b/>
                <w:color w:val="0D0D0D" w:themeColor="text1" w:themeTint="F2"/>
                <w:sz w:val="15"/>
                <w:szCs w:val="15"/>
              </w:rPr>
              <w:t>百位：保留</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F10.48</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通讯卡软件版本</w:t>
            </w:r>
          </w:p>
        </w:tc>
        <w:tc>
          <w:tcPr>
            <w:tcW w:w="2978" w:type="dxa"/>
            <w:gridSpan w:val="20"/>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sz w:val="15"/>
                <w:szCs w:val="15"/>
              </w:rPr>
              <w:lastRenderedPageBreak/>
              <w:t>F10.49</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过程数据接收个数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1～16</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sz w:val="15"/>
                <w:szCs w:val="15"/>
              </w:rPr>
              <w:t>2</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sz w:val="15"/>
                <w:szCs w:val="15"/>
              </w:rPr>
              <w:t>F10.50</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过程数据发送个数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1～16</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sz w:val="15"/>
                <w:szCs w:val="15"/>
              </w:rPr>
              <w:t>2</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sz w:val="15"/>
                <w:szCs w:val="15"/>
              </w:rPr>
              <w:t>F10.51</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过程数据地址设置方式选择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 xml:space="preserve">0：键盘设置 </w:t>
            </w:r>
            <w:r>
              <w:rPr>
                <w:rFonts w:ascii="宋体" w:hAnsi="宋体"/>
                <w:sz w:val="15"/>
                <w:szCs w:val="15"/>
              </w:rPr>
              <w:t xml:space="preserve">    </w:t>
            </w:r>
            <w:r>
              <w:rPr>
                <w:rFonts w:ascii="宋体" w:hAnsi="宋体" w:hint="eastAsia"/>
                <w:sz w:val="15"/>
                <w:szCs w:val="15"/>
              </w:rPr>
              <w:t>1：主站配置</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sz w:val="15"/>
                <w:szCs w:val="15"/>
              </w:rPr>
              <w:t>F10.52</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通讯卡手动复位选择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0：无效         1：有效</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sz w:val="15"/>
                <w:szCs w:val="15"/>
              </w:rPr>
              <w:t>F10.56</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485写EEPROM处理选择</w:t>
            </w: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0～10：默认操作（调试时用）</w:t>
            </w:r>
          </w:p>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11:始终不触发写操作（调试完毕后可使用）</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sz w:val="15"/>
                <w:szCs w:val="15"/>
              </w:rPr>
              <w:t>〇</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F</w:t>
            </w:r>
            <w:r>
              <w:rPr>
                <w:rFonts w:ascii="宋体" w:hAnsi="宋体"/>
                <w:sz w:val="15"/>
                <w:szCs w:val="15"/>
              </w:rPr>
              <w:t>10.57</w:t>
            </w:r>
          </w:p>
        </w:tc>
        <w:tc>
          <w:tcPr>
            <w:tcW w:w="1834" w:type="dxa"/>
            <w:gridSpan w:val="2"/>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SCI发送超时复位使能</w:t>
            </w: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0：复位无效        1：复位有效</w:t>
            </w:r>
          </w:p>
        </w:tc>
        <w:tc>
          <w:tcPr>
            <w:tcW w:w="567" w:type="dxa"/>
            <w:shd w:val="clear" w:color="auto" w:fill="auto"/>
            <w:vAlign w:val="center"/>
          </w:tcPr>
          <w:p w:rsidR="003F47FB" w:rsidRDefault="003F47FB">
            <w:pPr>
              <w:spacing w:line="220" w:lineRule="exact"/>
              <w:jc w:val="center"/>
              <w:rPr>
                <w:rFonts w:ascii="宋体" w:hAnsi="宋体"/>
                <w:sz w:val="15"/>
                <w:szCs w:val="15"/>
              </w:rPr>
            </w:pPr>
          </w:p>
        </w:tc>
        <w:tc>
          <w:tcPr>
            <w:tcW w:w="846"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1</w:t>
            </w:r>
          </w:p>
        </w:tc>
        <w:tc>
          <w:tcPr>
            <w:tcW w:w="28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color w:val="0D0D0D" w:themeColor="text1" w:themeTint="F2"/>
                <w:sz w:val="15"/>
                <w:szCs w:val="15"/>
              </w:rPr>
              <w:t>●</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F</w:t>
            </w:r>
            <w:r>
              <w:rPr>
                <w:rFonts w:ascii="宋体" w:hAnsi="宋体"/>
                <w:sz w:val="15"/>
                <w:szCs w:val="15"/>
              </w:rPr>
              <w:t>10.58</w:t>
            </w:r>
          </w:p>
        </w:tc>
        <w:tc>
          <w:tcPr>
            <w:tcW w:w="1834" w:type="dxa"/>
            <w:gridSpan w:val="2"/>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SCI发送超时复位延时时间</w:t>
            </w: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110～10000</w:t>
            </w:r>
          </w:p>
        </w:tc>
        <w:tc>
          <w:tcPr>
            <w:tcW w:w="567" w:type="dxa"/>
            <w:shd w:val="clear" w:color="auto" w:fill="auto"/>
            <w:vAlign w:val="center"/>
          </w:tcPr>
          <w:p w:rsidR="003F47FB" w:rsidRDefault="003F47FB">
            <w:pPr>
              <w:spacing w:line="220" w:lineRule="exact"/>
              <w:jc w:val="center"/>
              <w:rPr>
                <w:rFonts w:ascii="宋体" w:hAnsi="宋体"/>
                <w:sz w:val="15"/>
                <w:szCs w:val="15"/>
              </w:rPr>
            </w:pPr>
          </w:p>
        </w:tc>
        <w:tc>
          <w:tcPr>
            <w:tcW w:w="846"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1</w:t>
            </w:r>
            <w:r>
              <w:rPr>
                <w:rFonts w:ascii="宋体" w:hAnsi="宋体"/>
                <w:sz w:val="15"/>
                <w:szCs w:val="15"/>
              </w:rPr>
              <w:t>50</w:t>
            </w:r>
          </w:p>
        </w:tc>
        <w:tc>
          <w:tcPr>
            <w:tcW w:w="28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color w:val="0D0D0D" w:themeColor="text1" w:themeTint="F2"/>
                <w:sz w:val="15"/>
                <w:szCs w:val="15"/>
              </w:rPr>
              <w:t>●</w:t>
            </w:r>
          </w:p>
        </w:tc>
      </w:tr>
      <w:tr w:rsidR="003F47FB">
        <w:trPr>
          <w:trHeight w:val="125"/>
        </w:trPr>
        <w:tc>
          <w:tcPr>
            <w:tcW w:w="57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F</w:t>
            </w:r>
            <w:r>
              <w:rPr>
                <w:rFonts w:ascii="宋体" w:hAnsi="宋体"/>
                <w:sz w:val="15"/>
                <w:szCs w:val="15"/>
              </w:rPr>
              <w:t>10.61</w:t>
            </w:r>
          </w:p>
        </w:tc>
        <w:tc>
          <w:tcPr>
            <w:tcW w:w="1834" w:type="dxa"/>
            <w:gridSpan w:val="2"/>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SCI应答选择</w:t>
            </w: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0：读写命令均回复</w:t>
            </w:r>
          </w:p>
          <w:p w:rsidR="003F47FB" w:rsidRDefault="00E54AA3">
            <w:pPr>
              <w:spacing w:line="220" w:lineRule="exact"/>
              <w:jc w:val="left"/>
              <w:rPr>
                <w:rFonts w:ascii="宋体" w:hAnsi="宋体"/>
                <w:sz w:val="15"/>
                <w:szCs w:val="15"/>
              </w:rPr>
            </w:pPr>
            <w:r>
              <w:rPr>
                <w:rFonts w:ascii="宋体" w:hAnsi="宋体" w:hint="eastAsia"/>
                <w:sz w:val="15"/>
                <w:szCs w:val="15"/>
              </w:rPr>
              <w:t>1：读回复，写不回复</w:t>
            </w:r>
          </w:p>
          <w:p w:rsidR="003F47FB" w:rsidRDefault="00E54AA3">
            <w:pPr>
              <w:spacing w:line="220" w:lineRule="exact"/>
              <w:jc w:val="left"/>
              <w:rPr>
                <w:rFonts w:ascii="宋体" w:hAnsi="宋体"/>
                <w:sz w:val="15"/>
                <w:szCs w:val="15"/>
              </w:rPr>
            </w:pPr>
            <w:r>
              <w:rPr>
                <w:rFonts w:ascii="宋体" w:hAnsi="宋体" w:hint="eastAsia"/>
                <w:sz w:val="15"/>
                <w:szCs w:val="15"/>
              </w:rPr>
              <w:t>2：读写均不回复</w:t>
            </w:r>
          </w:p>
        </w:tc>
        <w:tc>
          <w:tcPr>
            <w:tcW w:w="567" w:type="dxa"/>
            <w:shd w:val="clear" w:color="auto" w:fill="auto"/>
            <w:vAlign w:val="center"/>
          </w:tcPr>
          <w:p w:rsidR="003F47FB" w:rsidRDefault="003F47FB">
            <w:pPr>
              <w:spacing w:line="220" w:lineRule="exact"/>
              <w:jc w:val="center"/>
              <w:rPr>
                <w:rFonts w:ascii="宋体" w:hAnsi="宋体"/>
                <w:sz w:val="15"/>
                <w:szCs w:val="15"/>
              </w:rPr>
            </w:pPr>
          </w:p>
        </w:tc>
        <w:tc>
          <w:tcPr>
            <w:tcW w:w="846"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0</w:t>
            </w:r>
          </w:p>
        </w:tc>
        <w:tc>
          <w:tcPr>
            <w:tcW w:w="28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〇</w:t>
            </w:r>
          </w:p>
        </w:tc>
      </w:tr>
      <w:tr w:rsidR="003F47FB">
        <w:trPr>
          <w:trHeight w:val="125"/>
        </w:trPr>
        <w:tc>
          <w:tcPr>
            <w:tcW w:w="574" w:type="dxa"/>
            <w:shd w:val="clear" w:color="auto" w:fill="auto"/>
            <w:vAlign w:val="center"/>
          </w:tcPr>
          <w:p w:rsidR="003F47FB" w:rsidRDefault="00E54AA3">
            <w:pPr>
              <w:jc w:val="left"/>
              <w:rPr>
                <w:rFonts w:ascii="宋体" w:hAnsi="宋体"/>
                <w:sz w:val="15"/>
                <w:szCs w:val="15"/>
              </w:rPr>
            </w:pPr>
            <w:r>
              <w:rPr>
                <w:rFonts w:ascii="宋体" w:hAnsi="宋体" w:hint="eastAsia"/>
                <w:sz w:val="15"/>
                <w:szCs w:val="15"/>
              </w:rPr>
              <w:t>F10.62</w:t>
            </w:r>
          </w:p>
        </w:tc>
        <w:tc>
          <w:tcPr>
            <w:tcW w:w="1834" w:type="dxa"/>
            <w:gridSpan w:val="2"/>
            <w:shd w:val="clear" w:color="auto" w:fill="auto"/>
            <w:vAlign w:val="center"/>
          </w:tcPr>
          <w:p w:rsidR="003F47FB" w:rsidRDefault="00E54AA3">
            <w:pPr>
              <w:jc w:val="left"/>
              <w:rPr>
                <w:rFonts w:ascii="宋体" w:hAnsi="宋体"/>
                <w:sz w:val="15"/>
                <w:szCs w:val="15"/>
              </w:rPr>
            </w:pPr>
            <w:r>
              <w:rPr>
                <w:rFonts w:ascii="宋体" w:hAnsi="宋体" w:hint="eastAsia"/>
                <w:sz w:val="15"/>
                <w:szCs w:val="15"/>
              </w:rPr>
              <w:t>CANopen自检识别码</w:t>
            </w:r>
          </w:p>
        </w:tc>
        <w:tc>
          <w:tcPr>
            <w:tcW w:w="2978" w:type="dxa"/>
            <w:gridSpan w:val="20"/>
            <w:shd w:val="clear" w:color="auto" w:fill="auto"/>
            <w:vAlign w:val="center"/>
          </w:tcPr>
          <w:p w:rsidR="003F47FB" w:rsidRDefault="00E54AA3">
            <w:pPr>
              <w:jc w:val="left"/>
              <w:rPr>
                <w:rFonts w:ascii="宋体" w:hAnsi="宋体"/>
                <w:sz w:val="15"/>
                <w:szCs w:val="15"/>
              </w:rPr>
            </w:pPr>
            <w:r>
              <w:rPr>
                <w:rFonts w:ascii="宋体" w:hAnsi="宋体" w:hint="eastAsia"/>
                <w:sz w:val="15"/>
                <w:szCs w:val="15"/>
              </w:rPr>
              <w:t>0～65535</w:t>
            </w:r>
          </w:p>
        </w:tc>
        <w:tc>
          <w:tcPr>
            <w:tcW w:w="567" w:type="dxa"/>
            <w:shd w:val="clear" w:color="auto" w:fill="auto"/>
            <w:vAlign w:val="center"/>
          </w:tcPr>
          <w:p w:rsidR="003F47FB" w:rsidRDefault="003F47FB">
            <w:pPr>
              <w:jc w:val="center"/>
              <w:rPr>
                <w:rFonts w:ascii="宋体" w:hAnsi="宋体"/>
                <w:sz w:val="15"/>
                <w:szCs w:val="15"/>
              </w:rPr>
            </w:pPr>
          </w:p>
        </w:tc>
        <w:tc>
          <w:tcPr>
            <w:tcW w:w="846" w:type="dxa"/>
            <w:shd w:val="clear" w:color="auto" w:fill="auto"/>
            <w:vAlign w:val="center"/>
          </w:tcPr>
          <w:p w:rsidR="003F47FB" w:rsidRDefault="00E54AA3">
            <w:pPr>
              <w:jc w:val="center"/>
              <w:rPr>
                <w:rFonts w:ascii="宋体" w:hAnsi="宋体"/>
                <w:sz w:val="15"/>
                <w:szCs w:val="15"/>
              </w:rPr>
            </w:pPr>
            <w:r>
              <w:rPr>
                <w:rFonts w:ascii="宋体" w:hAnsi="宋体" w:hint="eastAsia"/>
                <w:sz w:val="15"/>
                <w:szCs w:val="15"/>
              </w:rPr>
              <w:t>0</w:t>
            </w:r>
          </w:p>
        </w:tc>
        <w:tc>
          <w:tcPr>
            <w:tcW w:w="284" w:type="dxa"/>
            <w:shd w:val="clear" w:color="auto" w:fill="auto"/>
            <w:vAlign w:val="center"/>
          </w:tcPr>
          <w:p w:rsidR="003F47FB" w:rsidRDefault="00E54AA3">
            <w:pPr>
              <w:jc w:val="center"/>
              <w:rPr>
                <w:rFonts w:ascii="宋体" w:hAnsi="宋体"/>
                <w:sz w:val="15"/>
                <w:szCs w:val="15"/>
              </w:rPr>
            </w:pPr>
            <w:r>
              <w:rPr>
                <w:rFonts w:ascii="宋体" w:hAnsi="宋体" w:hint="eastAsia"/>
                <w:sz w:val="15"/>
                <w:szCs w:val="15"/>
              </w:rPr>
              <w:t>×</w:t>
            </w:r>
          </w:p>
        </w:tc>
      </w:tr>
      <w:tr w:rsidR="003F47FB">
        <w:trPr>
          <w:trHeight w:val="53"/>
        </w:trPr>
        <w:tc>
          <w:tcPr>
            <w:tcW w:w="574" w:type="dxa"/>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cs="宋体"/>
                <w:b/>
                <w:bCs/>
                <w:color w:val="0D0D0D" w:themeColor="text1" w:themeTint="F2"/>
                <w:kern w:val="0"/>
                <w:sz w:val="15"/>
                <w:szCs w:val="15"/>
              </w:rPr>
            </w:pPr>
            <w:bookmarkStart w:id="499" w:name="_Ref370307909"/>
            <w:bookmarkStart w:id="500" w:name="_Ref371621998"/>
            <w:bookmarkStart w:id="501" w:name="F12键盘与显示功能组" w:colFirst="0" w:colLast="1"/>
            <w:r>
              <w:rPr>
                <w:rFonts w:ascii="宋体" w:hAnsi="宋体" w:cs="宋体" w:hint="eastAsia"/>
                <w:b/>
                <w:bCs/>
                <w:color w:val="0D0D0D" w:themeColor="text1" w:themeTint="F2"/>
                <w:kern w:val="0"/>
                <w:sz w:val="15"/>
                <w:szCs w:val="15"/>
              </w:rPr>
              <w:t>F1</w:t>
            </w:r>
            <w:bookmarkEnd w:id="499"/>
            <w:bookmarkEnd w:id="500"/>
            <w:r>
              <w:rPr>
                <w:rFonts w:ascii="宋体" w:hAnsi="宋体" w:cs="宋体"/>
                <w:b/>
                <w:bCs/>
                <w:color w:val="0D0D0D" w:themeColor="text1" w:themeTint="F2"/>
                <w:kern w:val="0"/>
                <w:sz w:val="15"/>
                <w:szCs w:val="15"/>
              </w:rPr>
              <w:t>1</w:t>
            </w:r>
          </w:p>
        </w:tc>
        <w:tc>
          <w:tcPr>
            <w:tcW w:w="6509" w:type="dxa"/>
            <w:gridSpan w:val="25"/>
            <w:shd w:val="clear" w:color="auto" w:fill="A6A6A6" w:themeFill="background1" w:themeFillShade="A6"/>
            <w:vAlign w:val="center"/>
          </w:tcPr>
          <w:p w:rsidR="003F47FB" w:rsidRDefault="00E54AA3">
            <w:pPr>
              <w:widowControl/>
              <w:spacing w:line="220" w:lineRule="exact"/>
              <w:jc w:val="left"/>
              <w:rPr>
                <w:rFonts w:ascii="宋体" w:hAnsi="宋体" w:cs="宋体"/>
                <w:b/>
                <w:bCs/>
                <w:color w:val="0D0D0D" w:themeColor="text1" w:themeTint="F2"/>
                <w:kern w:val="0"/>
                <w:sz w:val="15"/>
                <w:szCs w:val="15"/>
              </w:rPr>
            </w:pPr>
            <w:r>
              <w:rPr>
                <w:rFonts w:ascii="宋体" w:hAnsi="宋体" w:cs="宋体"/>
                <w:b/>
                <w:bCs/>
                <w:color w:val="0D0D0D" w:themeColor="text1" w:themeTint="F2"/>
                <w:kern w:val="0"/>
                <w:sz w:val="15"/>
                <w:szCs w:val="15"/>
              </w:rPr>
              <w:t>用户自选数组</w:t>
            </w:r>
            <w:r>
              <w:rPr>
                <w:rFonts w:ascii="宋体" w:hAnsi="宋体" w:hint="eastAsia"/>
                <w:b/>
                <w:color w:val="0D0D0D" w:themeColor="text1" w:themeTint="F2"/>
                <w:sz w:val="15"/>
                <w:szCs w:val="15"/>
              </w:rPr>
              <w:t>（详细内容参考用户手册或完整功能表）</w:t>
            </w:r>
          </w:p>
        </w:tc>
      </w:tr>
      <w:bookmarkEnd w:id="501"/>
      <w:tr w:rsidR="003F47FB">
        <w:trPr>
          <w:trHeight w:val="53"/>
        </w:trPr>
        <w:tc>
          <w:tcPr>
            <w:tcW w:w="574" w:type="dxa"/>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cs="宋体"/>
                <w:b/>
                <w:bCs/>
                <w:color w:val="0D0D0D" w:themeColor="text1" w:themeTint="F2"/>
                <w:kern w:val="0"/>
                <w:sz w:val="15"/>
                <w:szCs w:val="15"/>
              </w:rPr>
            </w:pPr>
            <w:r>
              <w:rPr>
                <w:rFonts w:ascii="宋体" w:hAnsi="宋体" w:cs="宋体" w:hint="eastAsia"/>
                <w:b/>
                <w:bCs/>
                <w:color w:val="0D0D0D" w:themeColor="text1" w:themeTint="F2"/>
                <w:kern w:val="0"/>
                <w:sz w:val="15"/>
                <w:szCs w:val="15"/>
              </w:rPr>
              <w:t>F12</w:t>
            </w:r>
          </w:p>
        </w:tc>
        <w:tc>
          <w:tcPr>
            <w:tcW w:w="6509" w:type="dxa"/>
            <w:gridSpan w:val="25"/>
            <w:shd w:val="clear" w:color="auto" w:fill="A6A6A6" w:themeFill="background1" w:themeFillShade="A6"/>
            <w:vAlign w:val="center"/>
          </w:tcPr>
          <w:p w:rsidR="003F47FB" w:rsidRDefault="00E54AA3">
            <w:pPr>
              <w:widowControl/>
              <w:spacing w:line="220" w:lineRule="exact"/>
              <w:jc w:val="left"/>
              <w:rPr>
                <w:rFonts w:ascii="宋体" w:hAnsi="宋体" w:cs="宋体"/>
                <w:b/>
                <w:bCs/>
                <w:color w:val="0D0D0D" w:themeColor="text1" w:themeTint="F2"/>
                <w:kern w:val="0"/>
                <w:sz w:val="15"/>
                <w:szCs w:val="15"/>
              </w:rPr>
            </w:pPr>
            <w:r>
              <w:rPr>
                <w:rFonts w:ascii="宋体" w:hAnsi="宋体" w:cs="宋体" w:hint="eastAsia"/>
                <w:b/>
                <w:bCs/>
                <w:color w:val="0D0D0D" w:themeColor="text1" w:themeTint="F2"/>
                <w:kern w:val="0"/>
                <w:sz w:val="15"/>
                <w:szCs w:val="15"/>
              </w:rPr>
              <w:t>键盘与显示功能组</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F12.00</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M.K多功能键选择</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w:t>
            </w:r>
            <w:r>
              <w:rPr>
                <w:rFonts w:ascii="宋体" w:hAnsi="宋体" w:hint="eastAsia"/>
                <w:color w:val="0D0D0D" w:themeColor="text1" w:themeTint="F2"/>
                <w:sz w:val="15"/>
                <w:szCs w:val="15"/>
              </w:rPr>
              <w:t xml:space="preserve">ESC                </w:t>
            </w:r>
            <w:r>
              <w:rPr>
                <w:rFonts w:ascii="宋体" w:hAnsi="宋体"/>
                <w:color w:val="0D0D0D" w:themeColor="text1" w:themeTint="F2"/>
                <w:sz w:val="15"/>
                <w:szCs w:val="15"/>
              </w:rPr>
              <w:t>4：</w:t>
            </w:r>
            <w:r>
              <w:rPr>
                <w:rFonts w:ascii="宋体" w:hAnsi="宋体" w:hint="eastAsia"/>
                <w:color w:val="0D0D0D" w:themeColor="text1" w:themeTint="F2"/>
                <w:sz w:val="15"/>
                <w:szCs w:val="15"/>
              </w:rPr>
              <w:t>快速停车</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1：正转点动</w:t>
            </w:r>
            <w:r>
              <w:rPr>
                <w:rFonts w:ascii="宋体" w:hAnsi="宋体" w:hint="eastAsia"/>
                <w:color w:val="0D0D0D" w:themeColor="text1" w:themeTint="F2"/>
                <w:sz w:val="15"/>
                <w:szCs w:val="15"/>
              </w:rPr>
              <w:t xml:space="preserve">           </w:t>
            </w:r>
            <w:r>
              <w:rPr>
                <w:rFonts w:ascii="宋体" w:hAnsi="宋体"/>
                <w:color w:val="0D0D0D" w:themeColor="text1" w:themeTint="F2"/>
                <w:sz w:val="15"/>
                <w:szCs w:val="15"/>
              </w:rPr>
              <w:t>5：自由停车</w:t>
            </w:r>
          </w:p>
          <w:p w:rsidR="003F47FB" w:rsidRDefault="00E54AA3">
            <w:pPr>
              <w:spacing w:line="220" w:lineRule="exact"/>
              <w:rPr>
                <w:rFonts w:ascii="宋体" w:hAnsi="宋体" w:cs="Segoe UI"/>
                <w:color w:val="000000"/>
                <w:kern w:val="0"/>
                <w:sz w:val="15"/>
                <w:szCs w:val="15"/>
              </w:rPr>
            </w:pPr>
            <w:r>
              <w:rPr>
                <w:rFonts w:ascii="宋体" w:hAnsi="宋体"/>
                <w:color w:val="0D0D0D" w:themeColor="text1" w:themeTint="F2"/>
                <w:sz w:val="15"/>
                <w:szCs w:val="15"/>
              </w:rPr>
              <w:t>2：反转点动</w:t>
            </w:r>
            <w:r>
              <w:rPr>
                <w:rFonts w:ascii="宋体" w:hAnsi="宋体" w:hint="eastAsia"/>
                <w:color w:val="0D0D0D" w:themeColor="text1" w:themeTint="F2"/>
                <w:sz w:val="15"/>
                <w:szCs w:val="15"/>
              </w:rPr>
              <w:t xml:space="preserve">           </w:t>
            </w:r>
            <w:r>
              <w:rPr>
                <w:rFonts w:ascii="宋体" w:hAnsi="宋体" w:cs="Segoe UI" w:hint="eastAsia"/>
                <w:color w:val="000000"/>
                <w:kern w:val="0"/>
                <w:sz w:val="15"/>
                <w:szCs w:val="15"/>
              </w:rPr>
              <w:t>6：光标左移</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3：正/反转切换</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456"/>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F12.01</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STOP键停机功能选择</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0：仅键盘控制时有效</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1：所有命令通道时都有效</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1</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F12.02</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参数锁定</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0：不锁定</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1：参考输入不锁定</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2：除本功能码外，全部锁定</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F12.03</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参数拷贝</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0：无操作</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1：参数上传键盘</w:t>
            </w:r>
          </w:p>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2：参数下载到变频器</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F12.09</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负载速度显示系数</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0.01～600.00</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30.00</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F12.10</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UP/DOWN加减速率</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0.00：自动速率   </w:t>
            </w:r>
            <w:r>
              <w:rPr>
                <w:rFonts w:ascii="宋体" w:hAnsi="宋体"/>
                <w:color w:val="0D0D0D" w:themeColor="text1" w:themeTint="F2"/>
                <w:sz w:val="15"/>
                <w:szCs w:val="15"/>
              </w:rPr>
              <w:t>0.01</w:t>
            </w:r>
            <w:r>
              <w:rPr>
                <w:rFonts w:ascii="宋体" w:hAnsi="宋体" w:hint="eastAsia"/>
                <w:color w:val="0D0D0D" w:themeColor="text1" w:themeTint="F2"/>
                <w:sz w:val="15"/>
                <w:szCs w:val="15"/>
              </w:rPr>
              <w:t>～500.00</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Hz/s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5.00</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89"/>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F12.11</w:t>
            </w:r>
          </w:p>
        </w:tc>
        <w:tc>
          <w:tcPr>
            <w:tcW w:w="1834"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UP/DOWN偏移量清零选择</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0：不清零</w:t>
            </w:r>
          </w:p>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1：非运行状态清零</w:t>
            </w:r>
          </w:p>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2：UP/DOWN无效时清零</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38"/>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F12.12</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UP/DOWN偏移量掉电存储选择</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0：不存储   </w:t>
            </w:r>
          </w:p>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1：存储（偏移量被修改过才有效）</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4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F12.13</w:t>
            </w:r>
          </w:p>
        </w:tc>
        <w:tc>
          <w:tcPr>
            <w:tcW w:w="1834" w:type="dxa"/>
            <w:gridSpan w:val="2"/>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电度表清零</w:t>
            </w:r>
          </w:p>
        </w:tc>
        <w:tc>
          <w:tcPr>
            <w:tcW w:w="2978" w:type="dxa"/>
            <w:gridSpan w:val="20"/>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0：不清零          1：清零</w:t>
            </w:r>
          </w:p>
        </w:tc>
        <w:tc>
          <w:tcPr>
            <w:tcW w:w="567"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F12.14</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恢复出厂值</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0：无操作</w:t>
            </w:r>
          </w:p>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1：恢复出厂值（不包括电机参数，</w:t>
            </w:r>
            <w:r>
              <w:rPr>
                <w:rFonts w:ascii="宋体" w:hAnsi="宋体" w:hint="eastAsia"/>
                <w:color w:val="0D0D0D" w:themeColor="text1" w:themeTint="F2"/>
                <w:sz w:val="15"/>
                <w:szCs w:val="15"/>
              </w:rPr>
              <w:t>变频器参数和厂家参数，运行和上电时间记录）</w:t>
            </w:r>
          </w:p>
        </w:tc>
        <w:tc>
          <w:tcPr>
            <w:tcW w:w="567"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F12.15</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累计上电时间</w:t>
            </w:r>
            <w:r>
              <w:rPr>
                <w:rFonts w:ascii="宋体" w:hAnsi="宋体"/>
                <w:color w:val="0D0D0D" w:themeColor="text1" w:themeTint="F2"/>
                <w:sz w:val="15"/>
                <w:szCs w:val="15"/>
              </w:rPr>
              <w:t>h</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0～65535</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h</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XXX</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F12.16</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累计上电时间</w:t>
            </w:r>
            <w:r>
              <w:rPr>
                <w:rFonts w:ascii="宋体" w:hAnsi="宋体"/>
                <w:color w:val="0D0D0D" w:themeColor="text1" w:themeTint="F2"/>
                <w:sz w:val="15"/>
                <w:szCs w:val="15"/>
              </w:rPr>
              <w:t>min</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0～59</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min</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XXX</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F12.17</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累计运行时间</w:t>
            </w:r>
            <w:r>
              <w:rPr>
                <w:rFonts w:ascii="宋体" w:hAnsi="宋体"/>
                <w:color w:val="0D0D0D" w:themeColor="text1" w:themeTint="F2"/>
                <w:sz w:val="15"/>
                <w:szCs w:val="15"/>
              </w:rPr>
              <w:t>h</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0～65535</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h</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XXX</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F12.18</w:t>
            </w:r>
          </w:p>
        </w:tc>
        <w:tc>
          <w:tcPr>
            <w:tcW w:w="1834" w:type="dxa"/>
            <w:gridSpan w:val="2"/>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累计运行时间</w:t>
            </w:r>
            <w:r>
              <w:rPr>
                <w:rFonts w:ascii="宋体" w:hAnsi="宋体"/>
                <w:color w:val="0D0D0D" w:themeColor="text1" w:themeTint="F2"/>
                <w:sz w:val="15"/>
                <w:szCs w:val="15"/>
              </w:rPr>
              <w:t>min</w:t>
            </w:r>
          </w:p>
        </w:tc>
        <w:tc>
          <w:tcPr>
            <w:tcW w:w="2978" w:type="dxa"/>
            <w:gridSpan w:val="20"/>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color w:val="0D0D0D" w:themeColor="text1" w:themeTint="F2"/>
                <w:sz w:val="15"/>
                <w:szCs w:val="15"/>
              </w:rPr>
              <w:t>0～59</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min</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XXX</w:t>
            </w:r>
          </w:p>
        </w:tc>
        <w:tc>
          <w:tcPr>
            <w:tcW w:w="284" w:type="dxa"/>
            <w:shd w:val="clear" w:color="auto" w:fill="auto"/>
            <w:vAlign w:val="center"/>
          </w:tcPr>
          <w:p w:rsidR="003F47FB" w:rsidRDefault="00E54AA3">
            <w:pPr>
              <w:spacing w:line="22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F12.19</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变频器额定功率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0.40～650.00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kW</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机型确定</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F12.20</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变频器额定电压</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60～690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机型确定</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F12.21</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变频器额定电流</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0.1～1500.0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A</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机型确定</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F12.22</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性能软件序列号1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F12.23</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性能软件序列号2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F12.24</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功能软件序列号1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F12.25</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功能软件序列号2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F12.26</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键盘软件序列号1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6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F12.27</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键盘软件序列号2</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6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F12.28</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产品序列号1</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XX.XXX</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F12.29</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产品序列号2</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XXXX.X</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F12.30</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产品序列号3</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XXXXX</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F12.31</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LCD语言选择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0：中文           1：英文</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F12.32</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监视状态模式选择</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0：模式0         1：模式1</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1</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F12.33</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模式1运行状态显示参数1（LED停机状态显示参数5）</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0.00～99.99</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18.00</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F12.34</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模式1运行状态显示参数2（LED停机状态显示参数1）</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0.00～99.99</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18.01</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F12.35</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模式1运行状态显示参数3（LED停机状态显示参数2）</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0.00～99.99</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18.06</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F12.36</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模式1运行状态显示参数4（LED停机状态显示参数3）</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0.00～99.99</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18.08</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F12.37</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模式1运行状态显示参数5（LED停机状态显示参数4）</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0.00～99.99</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18.09</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F12.38</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LCD大行显示参数1</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0.00～99.99</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18.00</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F12.39</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LCD大行显示参数2</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0.00～99.99</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18.06</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F12.40</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LCD大行显示参数3</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0.00～99.99</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18.01</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宋体" w:hAnsi="宋体" w:hint="eastAsia"/>
                <w:sz w:val="15"/>
                <w:szCs w:val="15"/>
              </w:rPr>
              <w:t>F12.41</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宋体" w:hAnsi="宋体" w:hint="eastAsia"/>
                <w:sz w:val="15"/>
                <w:szCs w:val="15"/>
              </w:rPr>
              <w:t>UP/DOWN过零选择</w:t>
            </w: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0：禁止过零     1：允许过零</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宋体" w:hAnsi="宋体" w:hint="eastAsia"/>
                <w:sz w:val="15"/>
                <w:szCs w:val="15"/>
              </w:rPr>
              <w:t>0</w:t>
            </w:r>
          </w:p>
        </w:tc>
        <w:tc>
          <w:tcPr>
            <w:tcW w:w="284" w:type="dxa"/>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宋体" w:hAnsi="宋体" w:hint="eastAsia"/>
                <w:sz w:val="15"/>
                <w:szCs w:val="15"/>
              </w:rPr>
              <w:t>〇</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F</w:t>
            </w:r>
            <w:r>
              <w:rPr>
                <w:rFonts w:ascii="宋体" w:hAnsi="宋体"/>
                <w:sz w:val="15"/>
                <w:szCs w:val="15"/>
              </w:rPr>
              <w:t>12.42</w:t>
            </w:r>
          </w:p>
        </w:tc>
        <w:tc>
          <w:tcPr>
            <w:tcW w:w="1834" w:type="dxa"/>
            <w:gridSpan w:val="2"/>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数字电位器频率给定</w:t>
            </w: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Theme="minorEastAsia" w:eastAsiaTheme="minorEastAsia" w:hAnsiTheme="minorEastAsia" w:hint="eastAsia"/>
                <w:sz w:val="15"/>
                <w:szCs w:val="15"/>
              </w:rPr>
              <w:t>0.00～最大频率0</w:t>
            </w:r>
            <w:r>
              <w:rPr>
                <w:rFonts w:asciiTheme="minorEastAsia" w:eastAsiaTheme="minorEastAsia" w:hAnsiTheme="minorEastAsia"/>
                <w:sz w:val="15"/>
                <w:szCs w:val="15"/>
              </w:rPr>
              <w:t>0.16</w:t>
            </w:r>
          </w:p>
        </w:tc>
        <w:tc>
          <w:tcPr>
            <w:tcW w:w="567"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H</w:t>
            </w:r>
            <w:r>
              <w:rPr>
                <w:rFonts w:asciiTheme="minorEastAsia" w:eastAsiaTheme="minorEastAsia" w:hAnsiTheme="minorEastAsia"/>
                <w:sz w:val="15"/>
                <w:szCs w:val="15"/>
              </w:rPr>
              <w:t>Z</w:t>
            </w:r>
          </w:p>
        </w:tc>
        <w:tc>
          <w:tcPr>
            <w:tcW w:w="846"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0</w:t>
            </w:r>
            <w:r>
              <w:rPr>
                <w:rFonts w:ascii="宋体" w:hAnsi="宋体"/>
                <w:sz w:val="15"/>
                <w:szCs w:val="15"/>
              </w:rPr>
              <w:t>.00</w:t>
            </w:r>
          </w:p>
        </w:tc>
        <w:tc>
          <w:tcPr>
            <w:tcW w:w="284" w:type="dxa"/>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F</w:t>
            </w:r>
            <w:r>
              <w:rPr>
                <w:rFonts w:ascii="宋体" w:hAnsi="宋体"/>
                <w:sz w:val="15"/>
                <w:szCs w:val="15"/>
              </w:rPr>
              <w:t>12.43</w:t>
            </w:r>
          </w:p>
        </w:tc>
        <w:tc>
          <w:tcPr>
            <w:tcW w:w="1834" w:type="dxa"/>
            <w:gridSpan w:val="2"/>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数字电位器转矩给定</w:t>
            </w: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Theme="minorEastAsia" w:eastAsiaTheme="minorEastAsia" w:hAnsiTheme="minorEastAsia" w:hint="eastAsia"/>
                <w:sz w:val="15"/>
                <w:szCs w:val="15"/>
              </w:rPr>
              <w:t>0.00～|数字转矩给定F13.02|</w:t>
            </w:r>
          </w:p>
        </w:tc>
        <w:tc>
          <w:tcPr>
            <w:tcW w:w="567"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w:t>
            </w:r>
          </w:p>
        </w:tc>
        <w:tc>
          <w:tcPr>
            <w:tcW w:w="846"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0</w:t>
            </w:r>
            <w:r>
              <w:rPr>
                <w:rFonts w:ascii="宋体" w:hAnsi="宋体"/>
                <w:sz w:val="15"/>
                <w:szCs w:val="15"/>
              </w:rPr>
              <w:t>.0</w:t>
            </w:r>
          </w:p>
        </w:tc>
        <w:tc>
          <w:tcPr>
            <w:tcW w:w="284" w:type="dxa"/>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F</w:t>
            </w:r>
            <w:r>
              <w:rPr>
                <w:rFonts w:ascii="宋体" w:hAnsi="宋体"/>
                <w:sz w:val="15"/>
                <w:szCs w:val="15"/>
              </w:rPr>
              <w:t>12.46</w:t>
            </w:r>
          </w:p>
        </w:tc>
        <w:tc>
          <w:tcPr>
            <w:tcW w:w="1834" w:type="dxa"/>
            <w:gridSpan w:val="2"/>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ACLib版本号</w:t>
            </w:r>
          </w:p>
        </w:tc>
        <w:tc>
          <w:tcPr>
            <w:tcW w:w="2978" w:type="dxa"/>
            <w:gridSpan w:val="20"/>
            <w:shd w:val="clear" w:color="auto" w:fill="auto"/>
            <w:vAlign w:val="center"/>
          </w:tcPr>
          <w:p w:rsidR="003F47FB" w:rsidRDefault="003F47FB">
            <w:pPr>
              <w:spacing w:line="220" w:lineRule="exact"/>
              <w:jc w:val="left"/>
              <w:rPr>
                <w:rFonts w:ascii="宋体" w:hAnsi="宋体"/>
                <w:sz w:val="15"/>
                <w:szCs w:val="15"/>
              </w:rPr>
            </w:pP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X</w:t>
            </w:r>
            <w:r>
              <w:rPr>
                <w:rFonts w:ascii="宋体" w:hAnsi="宋体"/>
                <w:sz w:val="15"/>
                <w:szCs w:val="15"/>
              </w:rPr>
              <w:t>XX.XX</w:t>
            </w:r>
          </w:p>
        </w:tc>
        <w:tc>
          <w:tcPr>
            <w:tcW w:w="284" w:type="dxa"/>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color w:val="0D0D0D" w:themeColor="text1" w:themeTint="F2"/>
                <w:sz w:val="15"/>
                <w:szCs w:val="15"/>
              </w:rPr>
              <w:t>×</w:t>
            </w:r>
          </w:p>
        </w:tc>
      </w:tr>
      <w:tr w:rsidR="003F47FB">
        <w:trPr>
          <w:trHeight w:val="20"/>
        </w:trPr>
        <w:tc>
          <w:tcPr>
            <w:tcW w:w="574" w:type="dxa"/>
            <w:vMerge w:val="restart"/>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F</w:t>
            </w:r>
            <w:r>
              <w:rPr>
                <w:rFonts w:ascii="宋体" w:hAnsi="宋体"/>
                <w:sz w:val="15"/>
                <w:szCs w:val="15"/>
              </w:rPr>
              <w:t>12.45</w:t>
            </w:r>
          </w:p>
        </w:tc>
        <w:tc>
          <w:tcPr>
            <w:tcW w:w="1834" w:type="dxa"/>
            <w:gridSpan w:val="2"/>
            <w:vMerge w:val="restart"/>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UP/DOWN功能选择</w:t>
            </w:r>
          </w:p>
        </w:tc>
        <w:tc>
          <w:tcPr>
            <w:tcW w:w="372" w:type="dxa"/>
            <w:gridSpan w:val="3"/>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通道共享</w:t>
            </w:r>
          </w:p>
        </w:tc>
        <w:tc>
          <w:tcPr>
            <w:tcW w:w="372" w:type="dxa"/>
            <w:gridSpan w:val="3"/>
            <w:shd w:val="clear" w:color="auto" w:fill="auto"/>
            <w:vAlign w:val="center"/>
          </w:tcPr>
          <w:p w:rsidR="003F47FB" w:rsidRDefault="00E54AA3">
            <w:pPr>
              <w:spacing w:line="220" w:lineRule="exact"/>
              <w:jc w:val="left"/>
              <w:rPr>
                <w:rFonts w:ascii="宋体" w:hAnsi="宋体"/>
                <w:sz w:val="15"/>
                <w:szCs w:val="15"/>
              </w:rPr>
            </w:pPr>
            <w:r>
              <w:rPr>
                <w:rFonts w:ascii="宋体" w:hAnsi="宋体"/>
                <w:sz w:val="15"/>
                <w:szCs w:val="15"/>
              </w:rPr>
              <w:t>范围</w:t>
            </w:r>
          </w:p>
          <w:p w:rsidR="003F47FB" w:rsidRDefault="00E54AA3">
            <w:pPr>
              <w:spacing w:line="220" w:lineRule="exact"/>
              <w:jc w:val="left"/>
              <w:rPr>
                <w:rFonts w:ascii="宋体" w:hAnsi="宋体"/>
                <w:sz w:val="15"/>
                <w:szCs w:val="15"/>
              </w:rPr>
            </w:pPr>
            <w:r>
              <w:rPr>
                <w:rFonts w:ascii="宋体" w:hAnsi="宋体"/>
                <w:sz w:val="15"/>
                <w:szCs w:val="15"/>
              </w:rPr>
              <w:t>限制</w:t>
            </w:r>
          </w:p>
        </w:tc>
        <w:tc>
          <w:tcPr>
            <w:tcW w:w="372" w:type="dxa"/>
            <w:gridSpan w:val="3"/>
            <w:shd w:val="clear" w:color="auto" w:fill="auto"/>
            <w:vAlign w:val="center"/>
          </w:tcPr>
          <w:p w:rsidR="003F47FB" w:rsidRDefault="00E54AA3">
            <w:pPr>
              <w:spacing w:line="220" w:lineRule="exact"/>
              <w:jc w:val="left"/>
              <w:rPr>
                <w:rFonts w:ascii="宋体" w:hAnsi="宋体"/>
                <w:sz w:val="15"/>
                <w:szCs w:val="15"/>
              </w:rPr>
            </w:pPr>
            <w:r>
              <w:rPr>
                <w:rFonts w:ascii="宋体" w:hAnsi="宋体"/>
                <w:sz w:val="15"/>
                <w:szCs w:val="15"/>
              </w:rPr>
              <w:t>键盘</w:t>
            </w:r>
          </w:p>
        </w:tc>
        <w:tc>
          <w:tcPr>
            <w:tcW w:w="373" w:type="dxa"/>
            <w:gridSpan w:val="2"/>
            <w:shd w:val="clear" w:color="auto" w:fill="auto"/>
            <w:vAlign w:val="center"/>
          </w:tcPr>
          <w:p w:rsidR="003F47FB" w:rsidRDefault="00E54AA3">
            <w:pPr>
              <w:spacing w:line="220" w:lineRule="exact"/>
              <w:jc w:val="left"/>
              <w:rPr>
                <w:rFonts w:ascii="宋体" w:hAnsi="宋体"/>
                <w:sz w:val="15"/>
                <w:szCs w:val="15"/>
              </w:rPr>
            </w:pPr>
            <w:r>
              <w:rPr>
                <w:rFonts w:ascii="宋体" w:hAnsi="宋体"/>
                <w:sz w:val="15"/>
                <w:szCs w:val="15"/>
              </w:rPr>
              <w:t>通讯</w:t>
            </w:r>
          </w:p>
        </w:tc>
        <w:tc>
          <w:tcPr>
            <w:tcW w:w="372" w:type="dxa"/>
            <w:gridSpan w:val="3"/>
            <w:shd w:val="clear" w:color="auto" w:fill="auto"/>
            <w:vAlign w:val="center"/>
          </w:tcPr>
          <w:p w:rsidR="003F47FB" w:rsidRDefault="00E54AA3">
            <w:pPr>
              <w:spacing w:line="220" w:lineRule="exact"/>
              <w:jc w:val="left"/>
              <w:rPr>
                <w:rFonts w:ascii="宋体" w:hAnsi="宋体"/>
                <w:sz w:val="15"/>
                <w:szCs w:val="15"/>
              </w:rPr>
            </w:pPr>
            <w:r>
              <w:rPr>
                <w:rFonts w:ascii="宋体" w:hAnsi="宋体"/>
                <w:sz w:val="15"/>
                <w:szCs w:val="15"/>
              </w:rPr>
              <w:t>高速脉冲</w:t>
            </w:r>
          </w:p>
        </w:tc>
        <w:tc>
          <w:tcPr>
            <w:tcW w:w="372" w:type="dxa"/>
            <w:gridSpan w:val="3"/>
            <w:shd w:val="clear" w:color="auto" w:fill="auto"/>
            <w:vAlign w:val="center"/>
          </w:tcPr>
          <w:p w:rsidR="003F47FB" w:rsidRDefault="00E54AA3">
            <w:pPr>
              <w:spacing w:line="220" w:lineRule="exact"/>
              <w:jc w:val="left"/>
              <w:rPr>
                <w:rFonts w:ascii="宋体" w:hAnsi="宋体"/>
                <w:sz w:val="15"/>
                <w:szCs w:val="15"/>
              </w:rPr>
            </w:pPr>
            <w:r>
              <w:rPr>
                <w:rFonts w:ascii="宋体" w:hAnsi="宋体"/>
                <w:sz w:val="15"/>
                <w:szCs w:val="15"/>
              </w:rPr>
              <w:t>模拟量</w:t>
            </w:r>
          </w:p>
        </w:tc>
        <w:tc>
          <w:tcPr>
            <w:tcW w:w="372" w:type="dxa"/>
            <w:gridSpan w:val="2"/>
            <w:shd w:val="clear" w:color="auto" w:fill="auto"/>
            <w:vAlign w:val="center"/>
          </w:tcPr>
          <w:p w:rsidR="003F47FB" w:rsidRDefault="00E54AA3">
            <w:pPr>
              <w:spacing w:line="220" w:lineRule="exact"/>
              <w:jc w:val="left"/>
              <w:rPr>
                <w:rFonts w:ascii="宋体" w:hAnsi="宋体"/>
                <w:sz w:val="15"/>
                <w:szCs w:val="15"/>
              </w:rPr>
            </w:pPr>
            <w:r>
              <w:rPr>
                <w:rFonts w:ascii="宋体" w:hAnsi="宋体"/>
                <w:sz w:val="15"/>
                <w:szCs w:val="15"/>
              </w:rPr>
              <w:t>数字频率</w:t>
            </w:r>
          </w:p>
        </w:tc>
        <w:tc>
          <w:tcPr>
            <w:tcW w:w="373" w:type="dxa"/>
            <w:shd w:val="clear" w:color="auto" w:fill="auto"/>
            <w:vAlign w:val="center"/>
          </w:tcPr>
          <w:p w:rsidR="003F47FB" w:rsidRDefault="00E54AA3">
            <w:pPr>
              <w:spacing w:line="220" w:lineRule="exact"/>
              <w:jc w:val="left"/>
              <w:rPr>
                <w:rFonts w:ascii="宋体" w:hAnsi="宋体"/>
                <w:sz w:val="15"/>
                <w:szCs w:val="15"/>
              </w:rPr>
            </w:pPr>
            <w:r>
              <w:rPr>
                <w:rFonts w:ascii="宋体" w:hAnsi="宋体"/>
                <w:sz w:val="15"/>
                <w:szCs w:val="15"/>
              </w:rPr>
              <w:t>多段速</w:t>
            </w:r>
          </w:p>
        </w:tc>
        <w:tc>
          <w:tcPr>
            <w:tcW w:w="567" w:type="dxa"/>
            <w:vMerge w:val="restart"/>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vMerge w:val="restart"/>
            <w:shd w:val="clear" w:color="auto" w:fill="auto"/>
            <w:vAlign w:val="center"/>
          </w:tcPr>
          <w:p w:rsidR="003F47FB" w:rsidRDefault="00E54AA3">
            <w:pPr>
              <w:spacing w:line="220" w:lineRule="exact"/>
              <w:jc w:val="center"/>
              <w:rPr>
                <w:rFonts w:ascii="宋体" w:hAnsi="宋体"/>
                <w:sz w:val="15"/>
                <w:szCs w:val="15"/>
              </w:rPr>
            </w:pPr>
            <w:r>
              <w:rPr>
                <w:rFonts w:ascii="宋体" w:hAnsi="宋体"/>
                <w:sz w:val="15"/>
                <w:szCs w:val="15"/>
              </w:rPr>
              <w:t>00100010</w:t>
            </w:r>
          </w:p>
        </w:tc>
        <w:tc>
          <w:tcPr>
            <w:tcW w:w="284" w:type="dxa"/>
            <w:vMerge w:val="restart"/>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〇</w:t>
            </w:r>
          </w:p>
        </w:tc>
      </w:tr>
      <w:tr w:rsidR="003F47FB">
        <w:trPr>
          <w:trHeight w:val="20"/>
        </w:trPr>
        <w:tc>
          <w:tcPr>
            <w:tcW w:w="574" w:type="dxa"/>
            <w:vMerge/>
            <w:shd w:val="clear" w:color="auto" w:fill="auto"/>
            <w:vAlign w:val="center"/>
          </w:tcPr>
          <w:p w:rsidR="003F47FB" w:rsidRDefault="003F47FB">
            <w:pPr>
              <w:spacing w:line="220" w:lineRule="exact"/>
              <w:jc w:val="center"/>
              <w:rPr>
                <w:rFonts w:ascii="宋体" w:hAnsi="宋体"/>
                <w:sz w:val="15"/>
                <w:szCs w:val="15"/>
              </w:rPr>
            </w:pPr>
          </w:p>
        </w:tc>
        <w:tc>
          <w:tcPr>
            <w:tcW w:w="1834" w:type="dxa"/>
            <w:gridSpan w:val="2"/>
            <w:vMerge/>
            <w:shd w:val="clear" w:color="auto" w:fill="auto"/>
            <w:vAlign w:val="center"/>
          </w:tcPr>
          <w:p w:rsidR="003F47FB" w:rsidRDefault="003F47FB">
            <w:pPr>
              <w:spacing w:line="220" w:lineRule="exact"/>
              <w:jc w:val="left"/>
              <w:rPr>
                <w:rFonts w:ascii="宋体" w:hAnsi="宋体"/>
                <w:sz w:val="15"/>
                <w:szCs w:val="15"/>
              </w:rPr>
            </w:pPr>
          </w:p>
        </w:tc>
        <w:tc>
          <w:tcPr>
            <w:tcW w:w="372" w:type="dxa"/>
            <w:gridSpan w:val="3"/>
            <w:shd w:val="clear" w:color="auto" w:fill="auto"/>
            <w:vAlign w:val="center"/>
          </w:tcPr>
          <w:p w:rsidR="003F47FB" w:rsidRDefault="00E54AA3">
            <w:pPr>
              <w:spacing w:line="220" w:lineRule="exact"/>
              <w:jc w:val="center"/>
              <w:rPr>
                <w:rFonts w:ascii="宋体" w:hAnsi="宋体"/>
                <w:sz w:val="15"/>
                <w:szCs w:val="15"/>
              </w:rPr>
            </w:pPr>
            <w:r>
              <w:rPr>
                <w:rFonts w:ascii="宋体" w:hAnsi="宋体"/>
                <w:sz w:val="15"/>
                <w:szCs w:val="15"/>
              </w:rPr>
              <w:t>0</w:t>
            </w:r>
          </w:p>
        </w:tc>
        <w:tc>
          <w:tcPr>
            <w:tcW w:w="372" w:type="dxa"/>
            <w:gridSpan w:val="3"/>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0</w:t>
            </w:r>
          </w:p>
        </w:tc>
        <w:tc>
          <w:tcPr>
            <w:tcW w:w="372" w:type="dxa"/>
            <w:gridSpan w:val="3"/>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1</w:t>
            </w:r>
          </w:p>
        </w:tc>
        <w:tc>
          <w:tcPr>
            <w:tcW w:w="373" w:type="dxa"/>
            <w:gridSpan w:val="2"/>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0</w:t>
            </w:r>
          </w:p>
        </w:tc>
        <w:tc>
          <w:tcPr>
            <w:tcW w:w="372" w:type="dxa"/>
            <w:gridSpan w:val="3"/>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0</w:t>
            </w:r>
          </w:p>
        </w:tc>
        <w:tc>
          <w:tcPr>
            <w:tcW w:w="372" w:type="dxa"/>
            <w:gridSpan w:val="3"/>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0</w:t>
            </w:r>
          </w:p>
        </w:tc>
        <w:tc>
          <w:tcPr>
            <w:tcW w:w="372" w:type="dxa"/>
            <w:gridSpan w:val="2"/>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1</w:t>
            </w:r>
          </w:p>
        </w:tc>
        <w:tc>
          <w:tcPr>
            <w:tcW w:w="373"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0</w:t>
            </w:r>
          </w:p>
        </w:tc>
        <w:tc>
          <w:tcPr>
            <w:tcW w:w="567" w:type="dxa"/>
            <w:vMerge/>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vMerge/>
            <w:shd w:val="clear" w:color="auto" w:fill="auto"/>
            <w:vAlign w:val="center"/>
          </w:tcPr>
          <w:p w:rsidR="003F47FB" w:rsidRDefault="003F47FB">
            <w:pPr>
              <w:spacing w:line="220" w:lineRule="exact"/>
              <w:jc w:val="center"/>
              <w:rPr>
                <w:rFonts w:ascii="宋体" w:hAnsi="宋体"/>
                <w:sz w:val="15"/>
                <w:szCs w:val="15"/>
              </w:rPr>
            </w:pPr>
          </w:p>
        </w:tc>
        <w:tc>
          <w:tcPr>
            <w:tcW w:w="284"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r>
      <w:tr w:rsidR="003F47FB">
        <w:trPr>
          <w:trHeight w:val="20"/>
        </w:trPr>
        <w:tc>
          <w:tcPr>
            <w:tcW w:w="574" w:type="dxa"/>
            <w:vMerge/>
            <w:shd w:val="clear" w:color="auto" w:fill="auto"/>
            <w:vAlign w:val="center"/>
          </w:tcPr>
          <w:p w:rsidR="003F47FB" w:rsidRDefault="003F47FB">
            <w:pPr>
              <w:spacing w:line="220" w:lineRule="exact"/>
              <w:jc w:val="center"/>
              <w:rPr>
                <w:rFonts w:ascii="宋体" w:hAnsi="宋体"/>
                <w:sz w:val="15"/>
                <w:szCs w:val="15"/>
              </w:rPr>
            </w:pPr>
          </w:p>
        </w:tc>
        <w:tc>
          <w:tcPr>
            <w:tcW w:w="1834" w:type="dxa"/>
            <w:gridSpan w:val="2"/>
            <w:vMerge/>
            <w:shd w:val="clear" w:color="auto" w:fill="auto"/>
            <w:vAlign w:val="center"/>
          </w:tcPr>
          <w:p w:rsidR="003F47FB" w:rsidRDefault="003F47FB">
            <w:pPr>
              <w:spacing w:line="220" w:lineRule="exact"/>
              <w:jc w:val="left"/>
              <w:rPr>
                <w:rFonts w:ascii="宋体" w:hAnsi="宋体"/>
                <w:sz w:val="15"/>
                <w:szCs w:val="15"/>
              </w:rPr>
            </w:pP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 xml:space="preserve">0：无效 </w:t>
            </w:r>
            <w:r>
              <w:rPr>
                <w:rFonts w:ascii="宋体" w:hAnsi="宋体"/>
                <w:sz w:val="15"/>
                <w:szCs w:val="15"/>
              </w:rPr>
              <w:t xml:space="preserve">          1</w:t>
            </w:r>
            <w:r>
              <w:rPr>
                <w:rFonts w:ascii="宋体" w:hAnsi="宋体" w:hint="eastAsia"/>
                <w:sz w:val="15"/>
                <w:szCs w:val="15"/>
              </w:rPr>
              <w:t>：</w:t>
            </w:r>
            <w:r>
              <w:rPr>
                <w:rFonts w:ascii="宋体" w:hAnsi="宋体"/>
                <w:sz w:val="15"/>
                <w:szCs w:val="15"/>
              </w:rPr>
              <w:t>有效</w:t>
            </w:r>
          </w:p>
        </w:tc>
        <w:tc>
          <w:tcPr>
            <w:tcW w:w="567" w:type="dxa"/>
            <w:vMerge/>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vMerge/>
            <w:shd w:val="clear" w:color="auto" w:fill="auto"/>
            <w:vAlign w:val="center"/>
          </w:tcPr>
          <w:p w:rsidR="003F47FB" w:rsidRDefault="003F47FB">
            <w:pPr>
              <w:spacing w:line="220" w:lineRule="exact"/>
              <w:jc w:val="center"/>
              <w:rPr>
                <w:rFonts w:ascii="宋体" w:hAnsi="宋体"/>
                <w:sz w:val="15"/>
                <w:szCs w:val="15"/>
              </w:rPr>
            </w:pPr>
          </w:p>
        </w:tc>
        <w:tc>
          <w:tcPr>
            <w:tcW w:w="284" w:type="dxa"/>
            <w:vMerge/>
            <w:shd w:val="clear" w:color="auto" w:fill="auto"/>
            <w:vAlign w:val="center"/>
          </w:tcPr>
          <w:p w:rsidR="003F47FB" w:rsidRDefault="003F47FB">
            <w:pPr>
              <w:spacing w:line="220" w:lineRule="exact"/>
              <w:jc w:val="left"/>
              <w:rPr>
                <w:rFonts w:ascii="宋体" w:hAnsi="宋体"/>
                <w:color w:val="0D0D0D" w:themeColor="text1" w:themeTint="F2"/>
                <w:sz w:val="15"/>
                <w:szCs w:val="15"/>
              </w:rPr>
            </w:pP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hint="eastAsia"/>
                <w:sz w:val="15"/>
                <w:szCs w:val="15"/>
              </w:rPr>
              <w:t>F</w:t>
            </w:r>
            <w:r>
              <w:rPr>
                <w:rFonts w:ascii="宋体" w:hAnsi="宋体"/>
                <w:sz w:val="15"/>
                <w:szCs w:val="15"/>
              </w:rPr>
              <w:t>12.47</w:t>
            </w:r>
          </w:p>
        </w:tc>
        <w:tc>
          <w:tcPr>
            <w:tcW w:w="1834" w:type="dxa"/>
            <w:gridSpan w:val="2"/>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任意地址</w:t>
            </w: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宋体" w:hAnsi="宋体" w:hint="eastAsia"/>
                <w:sz w:val="15"/>
                <w:szCs w:val="15"/>
              </w:rPr>
              <w:t>0～65535</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宋体" w:hAnsi="宋体"/>
                <w:sz w:val="15"/>
                <w:szCs w:val="15"/>
              </w:rPr>
            </w:pPr>
            <w:r>
              <w:rPr>
                <w:rFonts w:ascii="宋体" w:hAnsi="宋体"/>
                <w:sz w:val="15"/>
                <w:szCs w:val="15"/>
              </w:rPr>
              <w:t>28673</w:t>
            </w:r>
          </w:p>
        </w:tc>
        <w:tc>
          <w:tcPr>
            <w:tcW w:w="284" w:type="dxa"/>
            <w:shd w:val="clear" w:color="auto" w:fill="auto"/>
            <w:vAlign w:val="center"/>
          </w:tcPr>
          <w:p w:rsidR="003F47FB" w:rsidRDefault="00E54AA3">
            <w:pPr>
              <w:spacing w:line="220" w:lineRule="exact"/>
              <w:jc w:val="left"/>
              <w:rPr>
                <w:rFonts w:ascii="宋体" w:hAnsi="宋体"/>
                <w:sz w:val="15"/>
                <w:szCs w:val="15"/>
              </w:rPr>
            </w:pPr>
            <w:r>
              <w:rPr>
                <w:rFonts w:asciiTheme="minorEastAsia" w:eastAsiaTheme="minorEastAsia" w:hAnsiTheme="minorEastAsia" w:hint="eastAsia"/>
                <w:sz w:val="15"/>
                <w:szCs w:val="15"/>
              </w:rPr>
              <w:t>●</w:t>
            </w:r>
          </w:p>
        </w:tc>
      </w:tr>
      <w:tr w:rsidR="009F4A9B">
        <w:trPr>
          <w:trHeight w:val="20"/>
        </w:trPr>
        <w:tc>
          <w:tcPr>
            <w:tcW w:w="574" w:type="dxa"/>
            <w:shd w:val="clear" w:color="auto" w:fill="auto"/>
            <w:vAlign w:val="center"/>
          </w:tcPr>
          <w:p w:rsidR="009F4A9B" w:rsidRPr="009F4A9B" w:rsidRDefault="009F4A9B">
            <w:pPr>
              <w:rPr>
                <w:rFonts w:ascii="宋体" w:hAnsi="宋体"/>
                <w:sz w:val="15"/>
                <w:szCs w:val="15"/>
              </w:rPr>
            </w:pPr>
            <w:r w:rsidRPr="009F4A9B">
              <w:rPr>
                <w:rFonts w:ascii="宋体" w:hAnsi="宋体" w:hint="eastAsia"/>
                <w:sz w:val="15"/>
                <w:szCs w:val="15"/>
              </w:rPr>
              <w:t>F12.48</w:t>
            </w:r>
          </w:p>
        </w:tc>
        <w:tc>
          <w:tcPr>
            <w:tcW w:w="1834" w:type="dxa"/>
            <w:gridSpan w:val="2"/>
            <w:shd w:val="clear" w:color="auto" w:fill="auto"/>
            <w:vAlign w:val="center"/>
          </w:tcPr>
          <w:p w:rsidR="009F4A9B" w:rsidRPr="009F4A9B" w:rsidRDefault="009F4A9B">
            <w:pPr>
              <w:rPr>
                <w:rFonts w:ascii="宋体" w:hAnsi="宋体"/>
                <w:sz w:val="15"/>
                <w:szCs w:val="15"/>
              </w:rPr>
            </w:pPr>
            <w:r w:rsidRPr="009F4A9B">
              <w:rPr>
                <w:rFonts w:ascii="宋体" w:hAnsi="宋体" w:hint="eastAsia"/>
                <w:sz w:val="15"/>
                <w:szCs w:val="15"/>
              </w:rPr>
              <w:t>输出频率显示</w:t>
            </w:r>
          </w:p>
        </w:tc>
        <w:tc>
          <w:tcPr>
            <w:tcW w:w="2978" w:type="dxa"/>
            <w:gridSpan w:val="20"/>
            <w:shd w:val="clear" w:color="auto" w:fill="auto"/>
            <w:vAlign w:val="center"/>
          </w:tcPr>
          <w:p w:rsidR="009F4A9B" w:rsidRPr="009F4A9B" w:rsidRDefault="009F4A9B" w:rsidP="009F4A9B">
            <w:pPr>
              <w:spacing w:line="220" w:lineRule="exact"/>
              <w:rPr>
                <w:rFonts w:ascii="宋体" w:hAnsi="宋体"/>
                <w:sz w:val="15"/>
                <w:szCs w:val="15"/>
              </w:rPr>
            </w:pPr>
            <w:r w:rsidRPr="009F4A9B">
              <w:rPr>
                <w:rFonts w:ascii="宋体" w:hAnsi="宋体" w:hint="eastAsia"/>
                <w:sz w:val="15"/>
                <w:szCs w:val="15"/>
              </w:rPr>
              <w:t>0：</w:t>
            </w:r>
            <w:r w:rsidRPr="009F4A9B">
              <w:rPr>
                <w:rFonts w:ascii="宋体" w:hAnsi="宋体" w:hint="eastAsia"/>
                <w:color w:val="0D0D0D" w:themeColor="text1" w:themeTint="F2"/>
                <w:sz w:val="15"/>
                <w:szCs w:val="15"/>
              </w:rPr>
              <w:t>绝对值</w:t>
            </w:r>
            <w:r w:rsidRPr="009F4A9B">
              <w:rPr>
                <w:rFonts w:ascii="宋体" w:hAnsi="宋体" w:hint="eastAsia"/>
                <w:color w:val="0D0D0D" w:themeColor="text1" w:themeTint="F2"/>
                <w:sz w:val="15"/>
                <w:szCs w:val="15"/>
              </w:rPr>
              <w:br/>
              <w:t>1：正</w:t>
            </w:r>
            <w:r w:rsidRPr="009F4A9B">
              <w:rPr>
                <w:rFonts w:ascii="宋体" w:hAnsi="宋体" w:hint="eastAsia"/>
                <w:sz w:val="15"/>
                <w:szCs w:val="15"/>
              </w:rPr>
              <w:t>/负</w:t>
            </w:r>
          </w:p>
        </w:tc>
        <w:tc>
          <w:tcPr>
            <w:tcW w:w="567" w:type="dxa"/>
            <w:shd w:val="clear" w:color="auto" w:fill="auto"/>
            <w:vAlign w:val="center"/>
          </w:tcPr>
          <w:p w:rsidR="009F4A9B" w:rsidRPr="009F4A9B" w:rsidRDefault="009F4A9B">
            <w:pPr>
              <w:rPr>
                <w:rFonts w:ascii="宋体" w:hAnsi="宋体"/>
                <w:sz w:val="15"/>
                <w:szCs w:val="15"/>
              </w:rPr>
            </w:pPr>
            <w:r w:rsidRPr="009F4A9B">
              <w:rPr>
                <w:rFonts w:ascii="宋体" w:hAnsi="宋体" w:hint="eastAsia"/>
                <w:sz w:val="15"/>
                <w:szCs w:val="15"/>
              </w:rPr>
              <w:t xml:space="preserve">　</w:t>
            </w:r>
          </w:p>
        </w:tc>
        <w:tc>
          <w:tcPr>
            <w:tcW w:w="846" w:type="dxa"/>
            <w:shd w:val="clear" w:color="auto" w:fill="auto"/>
            <w:vAlign w:val="center"/>
          </w:tcPr>
          <w:p w:rsidR="009F4A9B" w:rsidRPr="009F4A9B" w:rsidRDefault="009F4A9B">
            <w:pPr>
              <w:rPr>
                <w:rFonts w:ascii="宋体" w:hAnsi="宋体"/>
                <w:sz w:val="15"/>
                <w:szCs w:val="15"/>
              </w:rPr>
            </w:pPr>
            <w:r w:rsidRPr="009F4A9B">
              <w:rPr>
                <w:rFonts w:ascii="宋体" w:hAnsi="宋体" w:hint="eastAsia"/>
                <w:sz w:val="15"/>
                <w:szCs w:val="15"/>
              </w:rPr>
              <w:t>1</w:t>
            </w:r>
          </w:p>
        </w:tc>
        <w:tc>
          <w:tcPr>
            <w:tcW w:w="284" w:type="dxa"/>
            <w:shd w:val="clear" w:color="auto" w:fill="auto"/>
            <w:vAlign w:val="center"/>
          </w:tcPr>
          <w:p w:rsidR="009F4A9B" w:rsidRPr="009F4A9B" w:rsidRDefault="009F4A9B">
            <w:pPr>
              <w:rPr>
                <w:rFonts w:ascii="宋体" w:hAnsi="宋体"/>
                <w:sz w:val="15"/>
                <w:szCs w:val="15"/>
              </w:rPr>
            </w:pPr>
            <w:r w:rsidRPr="009F4A9B">
              <w:rPr>
                <w:rFonts w:ascii="宋体" w:hAnsi="宋体" w:hint="eastAsia"/>
                <w:sz w:val="15"/>
                <w:szCs w:val="15"/>
              </w:rPr>
              <w:t>●</w:t>
            </w:r>
          </w:p>
        </w:tc>
      </w:tr>
      <w:tr w:rsidR="003F47FB">
        <w:trPr>
          <w:trHeight w:val="20"/>
        </w:trPr>
        <w:tc>
          <w:tcPr>
            <w:tcW w:w="574" w:type="dxa"/>
            <w:shd w:val="clear" w:color="auto" w:fill="A6A6A6" w:themeFill="background1" w:themeFillShade="A6"/>
            <w:vAlign w:val="center"/>
          </w:tcPr>
          <w:p w:rsidR="003F47FB" w:rsidRPr="009F4A9B" w:rsidRDefault="00E54AA3" w:rsidP="009F4A9B">
            <w:pPr>
              <w:widowControl/>
              <w:spacing w:line="220" w:lineRule="exact"/>
              <w:ind w:firstLineChars="49" w:firstLine="73"/>
              <w:jc w:val="left"/>
              <w:rPr>
                <w:rFonts w:ascii="宋体" w:hAnsi="宋体"/>
                <w:sz w:val="15"/>
                <w:szCs w:val="15"/>
              </w:rPr>
            </w:pPr>
            <w:bookmarkStart w:id="502" w:name="_Ref370307913"/>
            <w:bookmarkStart w:id="503" w:name="_Ref371622003"/>
            <w:bookmarkStart w:id="504" w:name="F13转矩控制参数组" w:colFirst="0" w:colLast="1"/>
            <w:r w:rsidRPr="009F4A9B">
              <w:rPr>
                <w:rFonts w:ascii="宋体" w:hAnsi="宋体" w:hint="eastAsia"/>
                <w:sz w:val="15"/>
                <w:szCs w:val="15"/>
              </w:rPr>
              <w:t>F13</w:t>
            </w:r>
            <w:bookmarkEnd w:id="502"/>
            <w:bookmarkEnd w:id="503"/>
          </w:p>
        </w:tc>
        <w:tc>
          <w:tcPr>
            <w:tcW w:w="6509" w:type="dxa"/>
            <w:gridSpan w:val="25"/>
            <w:shd w:val="clear" w:color="auto" w:fill="A6A6A6" w:themeFill="background1" w:themeFillShade="A6"/>
            <w:vAlign w:val="center"/>
          </w:tcPr>
          <w:p w:rsidR="003F47FB" w:rsidRPr="009F4A9B" w:rsidRDefault="00E54AA3">
            <w:pPr>
              <w:widowControl/>
              <w:spacing w:line="220" w:lineRule="exact"/>
              <w:jc w:val="left"/>
              <w:rPr>
                <w:rFonts w:ascii="宋体" w:hAnsi="宋体"/>
                <w:sz w:val="15"/>
                <w:szCs w:val="15"/>
              </w:rPr>
            </w:pPr>
            <w:r w:rsidRPr="009F4A9B">
              <w:rPr>
                <w:rFonts w:ascii="宋体" w:hAnsi="宋体" w:hint="eastAsia"/>
                <w:sz w:val="15"/>
                <w:szCs w:val="15"/>
              </w:rPr>
              <w:t>转矩控制参数组</w:t>
            </w:r>
          </w:p>
        </w:tc>
      </w:tr>
      <w:bookmarkEnd w:id="504"/>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F13.00</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速度/转矩控制选择</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0：速度控制       1：转矩控制</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372"/>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F13.01</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转矩给定源选择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0：数字转矩给定F13.02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1：AI1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2：AI2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3：AI3</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4：AI4(扩展卡)</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5：高频脉冲输入（X7）</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6：通讯给定</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（1-6项的满量程，对应F13.02数字转矩给定）</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F13.02</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数字转矩给定</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-200.0～200.0 （100.0=电机额定转矩）</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F13.03</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多段转矩1</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-200.0～200.0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F13.04</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多段转矩2</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-200.0～200.0 </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4"/>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F13.05</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多段转矩3</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-200.0～200.0 </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F13.06</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转矩控制加减速时间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0.00～120.00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0.05</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53"/>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F13.08</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转矩控制的上限频率选择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0：由F13.09设定</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1：AI1</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2：AI2</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3：AI3</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4：AI4(扩展卡)</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5：高频脉冲输入（X7）</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6：通讯给定（百分比）</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7：通讯给定（直接频率给定）</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F13.09</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转矩控制上限频率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50.00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5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F13.10</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上限频率偏置</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3"/>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F13.11</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静摩擦转矩补偿</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2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F13.12</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静摩擦补偿频率范围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0.00～50.00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04"/>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F13.13</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动摩擦转矩补偿</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0.0～100.0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sz w:val="15"/>
                <w:szCs w:val="15"/>
              </w:rPr>
              <w:t>F13.18</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反向速度限定选择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0～100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sz w:val="15"/>
                <w:szCs w:val="15"/>
              </w:rPr>
              <w:t>100</w:t>
            </w:r>
          </w:p>
        </w:tc>
        <w:tc>
          <w:tcPr>
            <w:tcW w:w="284"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w:t>
            </w:r>
          </w:p>
        </w:tc>
      </w:tr>
      <w:tr w:rsidR="003F47FB">
        <w:trPr>
          <w:trHeight w:val="194"/>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sz w:val="15"/>
                <w:szCs w:val="15"/>
              </w:rPr>
              <w:t>F13.19</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Segoe UI" w:eastAsiaTheme="minorEastAsia" w:hAnsi="Segoe UI" w:cs="Segoe UI" w:hint="eastAsia"/>
                <w:color w:val="000000"/>
                <w:kern w:val="0"/>
                <w:sz w:val="15"/>
                <w:szCs w:val="15"/>
              </w:rPr>
              <w:t>转矩控制速度优先使能</w:t>
            </w:r>
          </w:p>
        </w:tc>
        <w:tc>
          <w:tcPr>
            <w:tcW w:w="2978" w:type="dxa"/>
            <w:gridSpan w:val="20"/>
            <w:shd w:val="clear" w:color="auto" w:fill="auto"/>
            <w:vAlign w:val="center"/>
          </w:tcPr>
          <w:p w:rsidR="003F47FB" w:rsidRDefault="00E54AA3">
            <w:pPr>
              <w:autoSpaceDE w:val="0"/>
              <w:autoSpaceDN w:val="0"/>
              <w:adjustRightInd w:val="0"/>
              <w:jc w:val="left"/>
              <w:textAlignment w:val="auto"/>
              <w:rPr>
                <w:rFonts w:ascii="宋体" w:hAnsi="宋体"/>
                <w:color w:val="0D0D0D" w:themeColor="text1" w:themeTint="F2"/>
                <w:sz w:val="15"/>
                <w:szCs w:val="15"/>
              </w:rPr>
            </w:pPr>
            <w:r>
              <w:rPr>
                <w:rFonts w:ascii="宋体" w:hAnsi="宋体" w:cs="Segoe UI" w:hint="eastAsia"/>
                <w:color w:val="000000"/>
                <w:kern w:val="0"/>
                <w:sz w:val="15"/>
                <w:szCs w:val="15"/>
              </w:rPr>
              <w:t>0：不使能          1：使能</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sz w:val="15"/>
                <w:szCs w:val="15"/>
              </w:rPr>
              <w:t>0</w:t>
            </w:r>
          </w:p>
        </w:tc>
        <w:tc>
          <w:tcPr>
            <w:tcW w:w="284" w:type="dxa"/>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sz w:val="15"/>
                <w:szCs w:val="15"/>
              </w:rPr>
              <w:t>●</w:t>
            </w:r>
          </w:p>
        </w:tc>
      </w:tr>
      <w:tr w:rsidR="003F47FB">
        <w:trPr>
          <w:trHeight w:val="20"/>
        </w:trPr>
        <w:tc>
          <w:tcPr>
            <w:tcW w:w="574" w:type="dxa"/>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cs="宋体"/>
                <w:b/>
                <w:bCs/>
                <w:color w:val="0D0D0D" w:themeColor="text1" w:themeTint="F2"/>
                <w:kern w:val="0"/>
                <w:sz w:val="15"/>
                <w:szCs w:val="15"/>
              </w:rPr>
            </w:pPr>
            <w:bookmarkStart w:id="505" w:name="_Ref371622008"/>
            <w:bookmarkStart w:id="506" w:name="_Ref370307918"/>
            <w:bookmarkStart w:id="507" w:name="F14电机2参数组" w:colFirst="0" w:colLast="1"/>
            <w:r>
              <w:rPr>
                <w:rFonts w:ascii="宋体" w:hAnsi="宋体" w:cs="宋体" w:hint="eastAsia"/>
                <w:b/>
                <w:bCs/>
                <w:color w:val="0D0D0D" w:themeColor="text1" w:themeTint="F2"/>
                <w:kern w:val="0"/>
                <w:sz w:val="15"/>
                <w:szCs w:val="15"/>
              </w:rPr>
              <w:t>F14</w:t>
            </w:r>
            <w:bookmarkEnd w:id="505"/>
            <w:bookmarkEnd w:id="506"/>
          </w:p>
        </w:tc>
        <w:tc>
          <w:tcPr>
            <w:tcW w:w="6509" w:type="dxa"/>
            <w:gridSpan w:val="25"/>
            <w:shd w:val="clear" w:color="auto" w:fill="A6A6A6" w:themeFill="background1" w:themeFillShade="A6"/>
            <w:vAlign w:val="center"/>
          </w:tcPr>
          <w:p w:rsidR="003F47FB" w:rsidRDefault="00E54AA3">
            <w:pPr>
              <w:widowControl/>
              <w:spacing w:line="220" w:lineRule="exact"/>
              <w:jc w:val="left"/>
              <w:rPr>
                <w:rFonts w:ascii="宋体" w:hAnsi="宋体" w:cs="宋体"/>
                <w:b/>
                <w:bCs/>
                <w:color w:val="0D0D0D" w:themeColor="text1" w:themeTint="F2"/>
                <w:kern w:val="0"/>
                <w:sz w:val="15"/>
                <w:szCs w:val="15"/>
              </w:rPr>
            </w:pPr>
            <w:r>
              <w:rPr>
                <w:rFonts w:ascii="宋体" w:hAnsi="宋体" w:cs="宋体" w:hint="eastAsia"/>
                <w:b/>
                <w:bCs/>
                <w:color w:val="0D0D0D" w:themeColor="text1" w:themeTint="F2"/>
                <w:kern w:val="0"/>
                <w:sz w:val="15"/>
                <w:szCs w:val="15"/>
              </w:rPr>
              <w:t>电机2参数组</w:t>
            </w:r>
            <w:r>
              <w:rPr>
                <w:rFonts w:ascii="宋体" w:hAnsi="宋体" w:hint="eastAsia"/>
                <w:b/>
                <w:color w:val="0D0D0D" w:themeColor="text1" w:themeTint="F2"/>
                <w:sz w:val="15"/>
                <w:szCs w:val="15"/>
              </w:rPr>
              <w:t>（详细内容参考用户手册或完整功能表）</w:t>
            </w:r>
          </w:p>
        </w:tc>
      </w:tr>
      <w:tr w:rsidR="003F47FB">
        <w:trPr>
          <w:trHeight w:val="20"/>
        </w:trPr>
        <w:tc>
          <w:tcPr>
            <w:tcW w:w="574" w:type="dxa"/>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cs="宋体"/>
                <w:b/>
                <w:bCs/>
                <w:color w:val="0D0D0D" w:themeColor="text1" w:themeTint="F2"/>
                <w:kern w:val="0"/>
                <w:sz w:val="15"/>
                <w:szCs w:val="15"/>
              </w:rPr>
            </w:pPr>
            <w:bookmarkStart w:id="508" w:name="_Ref371622012"/>
            <w:bookmarkStart w:id="509" w:name="_Ref370307927"/>
            <w:bookmarkStart w:id="510" w:name="F15辅助功能组" w:colFirst="0" w:colLast="1"/>
            <w:bookmarkEnd w:id="507"/>
            <w:r>
              <w:rPr>
                <w:rFonts w:ascii="宋体" w:hAnsi="宋体" w:cs="宋体" w:hint="eastAsia"/>
                <w:b/>
                <w:bCs/>
                <w:color w:val="0D0D0D" w:themeColor="text1" w:themeTint="F2"/>
                <w:kern w:val="0"/>
                <w:sz w:val="15"/>
                <w:szCs w:val="15"/>
              </w:rPr>
              <w:t>F15</w:t>
            </w:r>
            <w:bookmarkEnd w:id="508"/>
            <w:bookmarkEnd w:id="509"/>
          </w:p>
        </w:tc>
        <w:tc>
          <w:tcPr>
            <w:tcW w:w="6509" w:type="dxa"/>
            <w:gridSpan w:val="25"/>
            <w:shd w:val="clear" w:color="auto" w:fill="A6A6A6" w:themeFill="background1" w:themeFillShade="A6"/>
            <w:vAlign w:val="center"/>
          </w:tcPr>
          <w:p w:rsidR="003F47FB" w:rsidRDefault="00E54AA3">
            <w:pPr>
              <w:widowControl/>
              <w:spacing w:line="220" w:lineRule="exact"/>
              <w:jc w:val="left"/>
              <w:rPr>
                <w:rFonts w:ascii="宋体" w:hAnsi="宋体" w:cs="宋体"/>
                <w:b/>
                <w:bCs/>
                <w:color w:val="0D0D0D" w:themeColor="text1" w:themeTint="F2"/>
                <w:kern w:val="0"/>
                <w:sz w:val="15"/>
                <w:szCs w:val="15"/>
              </w:rPr>
            </w:pPr>
            <w:r>
              <w:rPr>
                <w:rFonts w:ascii="宋体" w:hAnsi="宋体" w:cs="宋体" w:hint="eastAsia"/>
                <w:b/>
                <w:bCs/>
                <w:color w:val="0D0D0D" w:themeColor="text1" w:themeTint="F2"/>
                <w:kern w:val="0"/>
                <w:sz w:val="15"/>
                <w:szCs w:val="15"/>
              </w:rPr>
              <w:t>辅助功能组</w:t>
            </w:r>
          </w:p>
        </w:tc>
      </w:tr>
      <w:bookmarkEnd w:id="510"/>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F15.00</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点动频率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5.00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F15.01</w:t>
            </w:r>
          </w:p>
        </w:tc>
        <w:tc>
          <w:tcPr>
            <w:tcW w:w="1834" w:type="dxa"/>
            <w:gridSpan w:val="2"/>
            <w:shd w:val="clear" w:color="auto" w:fill="auto"/>
            <w:vAlign w:val="center"/>
          </w:tcPr>
          <w:p w:rsidR="003F47FB" w:rsidRDefault="00E54AA3">
            <w:pPr>
              <w:spacing w:line="23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点动加速时间</w:t>
            </w:r>
          </w:p>
        </w:tc>
        <w:tc>
          <w:tcPr>
            <w:tcW w:w="2978" w:type="dxa"/>
            <w:gridSpan w:val="20"/>
            <w:vMerge w:val="restart"/>
            <w:shd w:val="clear" w:color="auto" w:fill="auto"/>
            <w:vAlign w:val="center"/>
          </w:tcPr>
          <w:p w:rsidR="003F47FB" w:rsidRDefault="00E54AA3">
            <w:pPr>
              <w:spacing w:line="23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0.00～650.00（F15.13=0）                     0.0～6500.0（F15.13=1）                        0～65000（F15.13=2）</w:t>
            </w:r>
          </w:p>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5.00</w:t>
            </w:r>
          </w:p>
        </w:tc>
        <w:tc>
          <w:tcPr>
            <w:tcW w:w="28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F15.02</w:t>
            </w:r>
          </w:p>
        </w:tc>
        <w:tc>
          <w:tcPr>
            <w:tcW w:w="1834" w:type="dxa"/>
            <w:gridSpan w:val="2"/>
            <w:shd w:val="clear" w:color="auto" w:fill="auto"/>
            <w:vAlign w:val="center"/>
          </w:tcPr>
          <w:p w:rsidR="003F47FB" w:rsidRDefault="00E54AA3">
            <w:pPr>
              <w:spacing w:line="23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点动减速时间</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5.00</w:t>
            </w:r>
          </w:p>
        </w:tc>
        <w:tc>
          <w:tcPr>
            <w:tcW w:w="28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3"/>
        </w:trPr>
        <w:tc>
          <w:tcPr>
            <w:tcW w:w="57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F15.03</w:t>
            </w:r>
          </w:p>
        </w:tc>
        <w:tc>
          <w:tcPr>
            <w:tcW w:w="1834" w:type="dxa"/>
            <w:gridSpan w:val="2"/>
            <w:shd w:val="clear" w:color="auto" w:fill="auto"/>
            <w:vAlign w:val="center"/>
          </w:tcPr>
          <w:p w:rsidR="003F47FB" w:rsidRDefault="00E54AA3">
            <w:pPr>
              <w:spacing w:line="23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加速时间2</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15.00</w:t>
            </w:r>
          </w:p>
        </w:tc>
        <w:tc>
          <w:tcPr>
            <w:tcW w:w="28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F15.04</w:t>
            </w:r>
          </w:p>
        </w:tc>
        <w:tc>
          <w:tcPr>
            <w:tcW w:w="1834" w:type="dxa"/>
            <w:gridSpan w:val="2"/>
            <w:shd w:val="clear" w:color="auto" w:fill="auto"/>
            <w:vAlign w:val="center"/>
          </w:tcPr>
          <w:p w:rsidR="003F47FB" w:rsidRDefault="00E54AA3">
            <w:pPr>
              <w:spacing w:line="23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减速时间2</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15.00</w:t>
            </w:r>
          </w:p>
        </w:tc>
        <w:tc>
          <w:tcPr>
            <w:tcW w:w="28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0"/>
        </w:trPr>
        <w:tc>
          <w:tcPr>
            <w:tcW w:w="57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F15.05</w:t>
            </w:r>
          </w:p>
        </w:tc>
        <w:tc>
          <w:tcPr>
            <w:tcW w:w="1834" w:type="dxa"/>
            <w:gridSpan w:val="2"/>
            <w:shd w:val="clear" w:color="auto" w:fill="auto"/>
            <w:vAlign w:val="center"/>
          </w:tcPr>
          <w:p w:rsidR="003F47FB" w:rsidRDefault="00E54AA3">
            <w:pPr>
              <w:spacing w:line="23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加速时间3</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15.00</w:t>
            </w:r>
          </w:p>
        </w:tc>
        <w:tc>
          <w:tcPr>
            <w:tcW w:w="284" w:type="dxa"/>
            <w:shd w:val="clear" w:color="auto" w:fill="auto"/>
            <w:vAlign w:val="center"/>
          </w:tcPr>
          <w:p w:rsidR="003F47FB" w:rsidRDefault="00E54AA3">
            <w:pPr>
              <w:spacing w:line="23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6"/>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F15.06</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减速时间3</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15.00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32"/>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F15.07</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加速时间4</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15.00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7"/>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F15.08</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减速时间4</w:t>
            </w:r>
          </w:p>
        </w:tc>
        <w:tc>
          <w:tcPr>
            <w:tcW w:w="2978" w:type="dxa"/>
            <w:gridSpan w:val="20"/>
            <w:vMerge/>
            <w:shd w:val="clear" w:color="auto" w:fill="auto"/>
            <w:vAlign w:val="center"/>
          </w:tcPr>
          <w:p w:rsidR="003F47FB" w:rsidRDefault="003F47FB">
            <w:pPr>
              <w:spacing w:line="220" w:lineRule="exact"/>
              <w:jc w:val="left"/>
              <w:rPr>
                <w:rFonts w:ascii="宋体" w:hAnsi="宋体" w:cs="宋体"/>
                <w:color w:val="0D0D0D" w:themeColor="text1" w:themeTint="F2"/>
                <w:sz w:val="15"/>
                <w:szCs w:val="15"/>
              </w:rPr>
            </w:pP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15.00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F15.09</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加减速时间基准频率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0：最大频率F00.16  </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 50.00Hz</w:t>
            </w:r>
          </w:p>
          <w:p w:rsidR="003F47FB" w:rsidRDefault="00E54AA3">
            <w:pPr>
              <w:spacing w:line="220" w:lineRule="exact"/>
              <w:jc w:val="left"/>
              <w:rPr>
                <w:rFonts w:ascii="宋体" w:hAnsi="宋体" w:cs="宋体"/>
                <w:color w:val="0D0D0D" w:themeColor="text1" w:themeTint="F2"/>
                <w:sz w:val="15"/>
                <w:szCs w:val="15"/>
              </w:rPr>
            </w:pPr>
            <w:r>
              <w:rPr>
                <w:rFonts w:ascii="宋体" w:hAnsi="宋体"/>
                <w:color w:val="0D0D0D" w:themeColor="text1" w:themeTint="F2"/>
                <w:sz w:val="15"/>
                <w:szCs w:val="15"/>
              </w:rPr>
              <w:t>2</w:t>
            </w:r>
            <w:r>
              <w:rPr>
                <w:rFonts w:ascii="宋体" w:hAnsi="宋体" w:hint="eastAsia"/>
                <w:color w:val="0D0D0D" w:themeColor="text1" w:themeTint="F2"/>
                <w:sz w:val="15"/>
                <w:szCs w:val="15"/>
              </w:rPr>
              <w:t>：</w:t>
            </w:r>
            <w:r>
              <w:rPr>
                <w:rFonts w:ascii="宋体" w:hAnsi="宋体"/>
                <w:color w:val="0D0D0D" w:themeColor="text1" w:themeTint="F2"/>
                <w:sz w:val="15"/>
                <w:szCs w:val="15"/>
              </w:rPr>
              <w:t>设定频率</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73"/>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F15.10</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加减速时间自动切换</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0：无效            1：有效</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2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F15.11</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加速时间1与时间2切换频率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31"/>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F15.12</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减速时间1与时间2切换频率</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87"/>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F15.13</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加减速时间单位</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0:0.01s        </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1:0.1s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2:1s</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9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F15.14</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跳跃频率点1</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600.00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F15.15</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跳跃范围1</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0.00～20.00,     0.00：无效</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F15.16</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跳跃频率点2</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600.00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F15.17</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跳跃范围2</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0.00～20.00,     0.00：无效</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F15.18</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跳跃频率点3</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0.00～600.00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600.00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4"/>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F15.19</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跳跃范围3</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0.00～20.00,     0.00：无效</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F15.20</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输出频率到达（FAR）检出宽度</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0.00～50.00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2.50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F86CB0">
        <w:trPr>
          <w:trHeight w:val="20"/>
        </w:trPr>
        <w:tc>
          <w:tcPr>
            <w:tcW w:w="574"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F15.21</w:t>
            </w:r>
          </w:p>
        </w:tc>
        <w:tc>
          <w:tcPr>
            <w:tcW w:w="1834" w:type="dxa"/>
            <w:gridSpan w:val="2"/>
            <w:shd w:val="clear" w:color="auto" w:fill="auto"/>
            <w:vAlign w:val="center"/>
          </w:tcPr>
          <w:p w:rsidR="00F86CB0" w:rsidRPr="00F86CB0" w:rsidRDefault="00F86CB0">
            <w:pPr>
              <w:rPr>
                <w:rFonts w:ascii="宋体" w:hAnsi="宋体"/>
                <w:color w:val="0D0D0D" w:themeColor="text1" w:themeTint="F2"/>
                <w:sz w:val="15"/>
                <w:szCs w:val="15"/>
              </w:rPr>
            </w:pPr>
            <w:r w:rsidRPr="00F86CB0">
              <w:rPr>
                <w:rFonts w:ascii="宋体" w:hAnsi="宋体" w:hint="eastAsia"/>
                <w:color w:val="0D0D0D" w:themeColor="text1" w:themeTint="F2"/>
                <w:sz w:val="15"/>
                <w:szCs w:val="15"/>
              </w:rPr>
              <w:t>输出频率检测FDT1上界</w:t>
            </w:r>
          </w:p>
        </w:tc>
        <w:tc>
          <w:tcPr>
            <w:tcW w:w="2978" w:type="dxa"/>
            <w:gridSpan w:val="20"/>
            <w:shd w:val="clear" w:color="auto" w:fill="auto"/>
            <w:vAlign w:val="center"/>
          </w:tcPr>
          <w:p w:rsidR="00F86CB0" w:rsidRDefault="00F86CB0">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30.00</w:t>
            </w:r>
          </w:p>
        </w:tc>
        <w:tc>
          <w:tcPr>
            <w:tcW w:w="284"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F86CB0">
        <w:trPr>
          <w:trHeight w:val="20"/>
        </w:trPr>
        <w:tc>
          <w:tcPr>
            <w:tcW w:w="574"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F15.22</w:t>
            </w:r>
          </w:p>
        </w:tc>
        <w:tc>
          <w:tcPr>
            <w:tcW w:w="1834" w:type="dxa"/>
            <w:gridSpan w:val="2"/>
            <w:shd w:val="clear" w:color="auto" w:fill="auto"/>
            <w:vAlign w:val="center"/>
          </w:tcPr>
          <w:p w:rsidR="00F86CB0" w:rsidRPr="00F86CB0" w:rsidRDefault="00F86CB0">
            <w:pPr>
              <w:rPr>
                <w:rFonts w:ascii="宋体" w:hAnsi="宋体"/>
                <w:color w:val="0D0D0D" w:themeColor="text1" w:themeTint="F2"/>
                <w:sz w:val="15"/>
                <w:szCs w:val="15"/>
              </w:rPr>
            </w:pPr>
            <w:r w:rsidRPr="00F86CB0">
              <w:rPr>
                <w:rFonts w:ascii="宋体" w:hAnsi="宋体" w:hint="eastAsia"/>
                <w:color w:val="0D0D0D" w:themeColor="text1" w:themeTint="F2"/>
                <w:sz w:val="15"/>
                <w:szCs w:val="15"/>
              </w:rPr>
              <w:t>输出频率检测FDT1下界</w:t>
            </w:r>
          </w:p>
        </w:tc>
        <w:tc>
          <w:tcPr>
            <w:tcW w:w="2978" w:type="dxa"/>
            <w:gridSpan w:val="20"/>
            <w:shd w:val="clear" w:color="auto" w:fill="auto"/>
            <w:vAlign w:val="center"/>
          </w:tcPr>
          <w:p w:rsidR="00F86CB0" w:rsidRDefault="00F86CB0">
            <w:pPr>
              <w:spacing w:line="220" w:lineRule="exact"/>
              <w:jc w:val="left"/>
              <w:rPr>
                <w:rFonts w:ascii="宋体" w:hAnsi="宋体" w:cs="宋体"/>
                <w:color w:val="0D0D0D" w:themeColor="text1" w:themeTint="F2"/>
                <w:sz w:val="15"/>
                <w:szCs w:val="15"/>
              </w:rPr>
            </w:pPr>
            <w:r>
              <w:rPr>
                <w:rFonts w:ascii="宋体" w:hAnsi="宋体" w:hint="eastAsia"/>
                <w:sz w:val="15"/>
                <w:szCs w:val="15"/>
              </w:rPr>
              <w:t>-(Fmax-F15.21)～F15.21</w:t>
            </w:r>
          </w:p>
        </w:tc>
        <w:tc>
          <w:tcPr>
            <w:tcW w:w="567"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2.00</w:t>
            </w:r>
          </w:p>
        </w:tc>
        <w:tc>
          <w:tcPr>
            <w:tcW w:w="284"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F86CB0">
        <w:trPr>
          <w:trHeight w:val="20"/>
        </w:trPr>
        <w:tc>
          <w:tcPr>
            <w:tcW w:w="574"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F15.23</w:t>
            </w:r>
          </w:p>
        </w:tc>
        <w:tc>
          <w:tcPr>
            <w:tcW w:w="1834" w:type="dxa"/>
            <w:gridSpan w:val="2"/>
            <w:shd w:val="clear" w:color="auto" w:fill="auto"/>
            <w:vAlign w:val="center"/>
          </w:tcPr>
          <w:p w:rsidR="00F86CB0" w:rsidRPr="00F86CB0" w:rsidRDefault="00F86CB0">
            <w:pPr>
              <w:rPr>
                <w:rFonts w:ascii="宋体" w:hAnsi="宋体"/>
                <w:color w:val="0D0D0D" w:themeColor="text1" w:themeTint="F2"/>
                <w:sz w:val="15"/>
                <w:szCs w:val="15"/>
              </w:rPr>
            </w:pPr>
            <w:r w:rsidRPr="00F86CB0">
              <w:rPr>
                <w:rFonts w:ascii="宋体" w:hAnsi="宋体" w:hint="eastAsia"/>
                <w:color w:val="0D0D0D" w:themeColor="text1" w:themeTint="F2"/>
                <w:sz w:val="15"/>
                <w:szCs w:val="15"/>
              </w:rPr>
              <w:t>输出频率检测FDT2上界</w:t>
            </w:r>
          </w:p>
        </w:tc>
        <w:tc>
          <w:tcPr>
            <w:tcW w:w="2978" w:type="dxa"/>
            <w:gridSpan w:val="20"/>
            <w:shd w:val="clear" w:color="auto" w:fill="auto"/>
            <w:vAlign w:val="center"/>
          </w:tcPr>
          <w:p w:rsidR="00F86CB0" w:rsidRDefault="00F86CB0">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20.00</w:t>
            </w:r>
          </w:p>
        </w:tc>
        <w:tc>
          <w:tcPr>
            <w:tcW w:w="284"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F86CB0">
        <w:trPr>
          <w:trHeight w:val="20"/>
        </w:trPr>
        <w:tc>
          <w:tcPr>
            <w:tcW w:w="574"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F15.24</w:t>
            </w:r>
          </w:p>
        </w:tc>
        <w:tc>
          <w:tcPr>
            <w:tcW w:w="1834" w:type="dxa"/>
            <w:gridSpan w:val="2"/>
            <w:shd w:val="clear" w:color="auto" w:fill="auto"/>
            <w:vAlign w:val="center"/>
          </w:tcPr>
          <w:p w:rsidR="00F86CB0" w:rsidRPr="00F86CB0" w:rsidRDefault="00F86CB0">
            <w:pPr>
              <w:rPr>
                <w:rFonts w:ascii="宋体" w:hAnsi="宋体"/>
                <w:color w:val="0D0D0D" w:themeColor="text1" w:themeTint="F2"/>
                <w:sz w:val="15"/>
                <w:szCs w:val="15"/>
              </w:rPr>
            </w:pPr>
            <w:r w:rsidRPr="00F86CB0">
              <w:rPr>
                <w:rFonts w:ascii="宋体" w:hAnsi="宋体" w:hint="eastAsia"/>
                <w:color w:val="0D0D0D" w:themeColor="text1" w:themeTint="F2"/>
                <w:sz w:val="15"/>
                <w:szCs w:val="15"/>
              </w:rPr>
              <w:t>输出频率检测FDT2下界</w:t>
            </w:r>
          </w:p>
        </w:tc>
        <w:tc>
          <w:tcPr>
            <w:tcW w:w="2978" w:type="dxa"/>
            <w:gridSpan w:val="20"/>
            <w:shd w:val="clear" w:color="auto" w:fill="auto"/>
            <w:vAlign w:val="center"/>
          </w:tcPr>
          <w:p w:rsidR="00F86CB0" w:rsidRDefault="00F86CB0">
            <w:pPr>
              <w:spacing w:line="220" w:lineRule="exact"/>
              <w:jc w:val="left"/>
              <w:rPr>
                <w:rFonts w:ascii="宋体" w:hAnsi="宋体" w:cs="宋体"/>
                <w:color w:val="0D0D0D" w:themeColor="text1" w:themeTint="F2"/>
                <w:sz w:val="15"/>
                <w:szCs w:val="15"/>
              </w:rPr>
            </w:pPr>
            <w:r>
              <w:rPr>
                <w:rFonts w:ascii="宋体" w:hAnsi="宋体" w:hint="eastAsia"/>
                <w:sz w:val="15"/>
                <w:szCs w:val="15"/>
              </w:rPr>
              <w:t>-(Fmax-F15.23)～F15.23</w:t>
            </w:r>
          </w:p>
        </w:tc>
        <w:tc>
          <w:tcPr>
            <w:tcW w:w="567"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2.00</w:t>
            </w:r>
          </w:p>
        </w:tc>
        <w:tc>
          <w:tcPr>
            <w:tcW w:w="284" w:type="dxa"/>
            <w:shd w:val="clear" w:color="auto" w:fill="auto"/>
            <w:vAlign w:val="center"/>
          </w:tcPr>
          <w:p w:rsidR="00F86CB0" w:rsidRDefault="00F86CB0">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3"/>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F15.25</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模拟量水平检测ADT选择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0：AI1              2：AI3</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1：AI2              3：AI4（扩展卡）</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08"/>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F15.26</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模拟量水平检测ADT1</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20.00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3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F15.27</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ADT1滞环</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0.00～F15.26(单向向下有效)</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9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F15.28</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模拟量水平检测ADT2</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1"/>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F15.29</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ADT2滞环</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0.00～F15.28(单向向下有效)</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5.00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4"/>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F15.30</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能耗制动功能选择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0：无效         1：有效</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F15.31</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能耗制动动作电压</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110.0～140.0（380V,100.0=537V）</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128.5</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331"/>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F15.32</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制动使用率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20～100（100表示占空比为1）</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461"/>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F15.33</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设定频率低于下限频率运行模式</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0：以下限频率运行  </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1：停机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2：零速运行</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F15.34</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风机控制</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个位：风机控制模式</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0：通电时运行</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1：启动时运行</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2：温控智能运行</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十位：上电风机控制</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0：先运行1分钟再按风机控制模式运行</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1：直接按照风机控制模式运行</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百位：风扇低速运行模式使能（200kw以上)</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0：低速运行无效</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1：低速运行有效</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101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53"/>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F15.35</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过调制强度</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1.00～1.10</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1.05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7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F15.36</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PWM调制方式切换选择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0：无效（7段PWM调制）</w:t>
            </w:r>
          </w:p>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1：有效（5段PWM调制）</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7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F15.37</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PWM调制方式切换频率</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15.00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17"/>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F15.38</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死区补偿模式选择</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0：不补偿           </w:t>
            </w:r>
          </w:p>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lastRenderedPageBreak/>
              <w:t>1：补偿模式1                            2：补偿模式2</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F15.39</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端子点动优先</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0：无效           1：有效</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F15.40</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快速停车减速时间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0.00～650.00（F15.13=0）                     0.0～6500.0（F15.13=1）                        0～65000（F15.13=2）</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15.41</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输出功率显示系数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0.00</w:t>
            </w:r>
            <w:r>
              <w:rPr>
                <w:rFonts w:ascii="宋体" w:hAnsi="宋体" w:hint="eastAsia"/>
                <w:color w:val="0D0D0D" w:themeColor="text1" w:themeTint="F2"/>
                <w:sz w:val="15"/>
                <w:szCs w:val="15"/>
              </w:rPr>
              <w:t>～1</w:t>
            </w:r>
            <w:r>
              <w:rPr>
                <w:rFonts w:ascii="宋体" w:hAnsi="宋体"/>
                <w:color w:val="0D0D0D" w:themeColor="text1" w:themeTint="F2"/>
                <w:sz w:val="15"/>
                <w:szCs w:val="15"/>
              </w:rPr>
              <w:t>50.00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15.42</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输出电流显示系数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0.00</w:t>
            </w:r>
            <w:r>
              <w:rPr>
                <w:rFonts w:ascii="宋体" w:hAnsi="宋体" w:hint="eastAsia"/>
                <w:color w:val="0D0D0D" w:themeColor="text1" w:themeTint="F2"/>
                <w:sz w:val="15"/>
                <w:szCs w:val="15"/>
              </w:rPr>
              <w:t>～1</w:t>
            </w:r>
            <w:r>
              <w:rPr>
                <w:rFonts w:ascii="宋体" w:hAnsi="宋体"/>
                <w:color w:val="0D0D0D" w:themeColor="text1" w:themeTint="F2"/>
                <w:sz w:val="15"/>
                <w:szCs w:val="15"/>
              </w:rPr>
              <w:t>50.00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100.0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15.43</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输出电压显示系数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0.00</w:t>
            </w:r>
            <w:r>
              <w:rPr>
                <w:rFonts w:ascii="宋体" w:hAnsi="宋体" w:hint="eastAsia"/>
                <w:color w:val="0D0D0D" w:themeColor="text1" w:themeTint="F2"/>
                <w:sz w:val="15"/>
                <w:szCs w:val="15"/>
              </w:rPr>
              <w:t>～1</w:t>
            </w:r>
            <w:r>
              <w:rPr>
                <w:rFonts w:ascii="宋体" w:hAnsi="宋体"/>
                <w:color w:val="0D0D0D" w:themeColor="text1" w:themeTint="F2"/>
                <w:sz w:val="15"/>
                <w:szCs w:val="15"/>
              </w:rPr>
              <w:t>50.00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F15.44</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电流到达检测值</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0.0～300.0（100.0%对应电机额定电流）</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15.45</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电流到达滞环</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0.0～F15.44</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15.46</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转矩到达检测值</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0.0～300.0（100.0%对应电机额定转矩）</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15.47</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转矩到达滞环</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0.0～F15.46</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5.0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15.48</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编码器分频数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1～256</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1</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15.49</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PG卡高频滤波系数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0～255</w:t>
            </w:r>
          </w:p>
        </w:tc>
        <w:tc>
          <w:tcPr>
            <w:tcW w:w="567" w:type="dxa"/>
            <w:shd w:val="clear" w:color="auto" w:fill="auto"/>
            <w:vAlign w:val="center"/>
          </w:tcPr>
          <w:p w:rsidR="003F47FB" w:rsidRDefault="003F47FB">
            <w:pPr>
              <w:spacing w:line="22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15.62</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PG卡反馈频率滤波时间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.000</w:t>
            </w:r>
            <w:r>
              <w:rPr>
                <w:rFonts w:ascii="宋体" w:hAnsi="宋体" w:hint="eastAsia"/>
                <w:color w:val="0D0D0D" w:themeColor="text1" w:themeTint="F2"/>
                <w:sz w:val="15"/>
                <w:szCs w:val="15"/>
              </w:rPr>
              <w:t>～</w:t>
            </w:r>
            <w:r>
              <w:rPr>
                <w:rFonts w:ascii="宋体" w:hAnsi="宋体"/>
                <w:color w:val="0D0D0D" w:themeColor="text1" w:themeTint="F2"/>
                <w:sz w:val="15"/>
                <w:szCs w:val="15"/>
              </w:rPr>
              <w:t>30.000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.010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15.63</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速度到达上升界限</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～F</w:t>
            </w:r>
            <w:r>
              <w:rPr>
                <w:rFonts w:ascii="宋体" w:hAnsi="宋体"/>
                <w:color w:val="0D0D0D" w:themeColor="text1" w:themeTint="F2"/>
                <w:sz w:val="15"/>
                <w:szCs w:val="15"/>
              </w:rPr>
              <w:t>max</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H</w:t>
            </w:r>
            <w:r>
              <w:rPr>
                <w:rFonts w:ascii="宋体" w:hAnsi="宋体"/>
                <w:color w:val="0D0D0D" w:themeColor="text1" w:themeTint="F2"/>
                <w:sz w:val="15"/>
                <w:szCs w:val="15"/>
              </w:rPr>
              <w:t>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3</w:t>
            </w:r>
            <w:r>
              <w:rPr>
                <w:rFonts w:ascii="宋体" w:hAnsi="宋体"/>
                <w:color w:val="0D0D0D" w:themeColor="text1" w:themeTint="F2"/>
                <w:sz w:val="15"/>
                <w:szCs w:val="15"/>
              </w:rPr>
              <w:t>0.00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15.64</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速度到达滤波时间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0～6</w:t>
            </w:r>
            <w:r>
              <w:rPr>
                <w:rFonts w:ascii="宋体" w:hAnsi="宋体"/>
                <w:color w:val="0D0D0D" w:themeColor="text1" w:themeTint="F2"/>
                <w:sz w:val="15"/>
                <w:szCs w:val="15"/>
              </w:rPr>
              <w:t>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Ms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5</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F15.65</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速度到达下降界限</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r>
              <w:rPr>
                <w:rFonts w:ascii="宋体" w:hAnsi="宋体" w:hint="eastAsia"/>
                <w:color w:val="0D0D0D" w:themeColor="text1" w:themeTint="F2"/>
                <w:sz w:val="15"/>
                <w:szCs w:val="15"/>
              </w:rPr>
              <w:t>～F</w:t>
            </w:r>
            <w:r>
              <w:rPr>
                <w:rFonts w:ascii="宋体" w:hAnsi="宋体"/>
                <w:color w:val="0D0D0D" w:themeColor="text1" w:themeTint="F2"/>
                <w:sz w:val="15"/>
                <w:szCs w:val="15"/>
              </w:rPr>
              <w:t>max</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H</w:t>
            </w:r>
            <w:r>
              <w:rPr>
                <w:rFonts w:ascii="宋体" w:hAnsi="宋体"/>
                <w:color w:val="0D0D0D" w:themeColor="text1" w:themeTint="F2"/>
                <w:sz w:val="15"/>
                <w:szCs w:val="15"/>
              </w:rPr>
              <w:t>Z</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r>
              <w:rPr>
                <w:rFonts w:ascii="宋体" w:hAnsi="宋体"/>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15.66</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过电流检测水平</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0.1</w:t>
            </w:r>
            <w:r>
              <w:rPr>
                <w:rFonts w:ascii="宋体" w:hAnsi="宋体" w:hint="eastAsia"/>
                <w:color w:val="0D0D0D" w:themeColor="text1" w:themeTint="F2"/>
                <w:sz w:val="15"/>
                <w:szCs w:val="15"/>
              </w:rPr>
              <w:t>～</w:t>
            </w:r>
            <w:r>
              <w:rPr>
                <w:rFonts w:ascii="宋体" w:hAnsi="宋体"/>
                <w:color w:val="0D0D0D" w:themeColor="text1" w:themeTint="F2"/>
                <w:sz w:val="15"/>
                <w:szCs w:val="15"/>
              </w:rPr>
              <w:t>300.0</w:t>
            </w:r>
            <w:r>
              <w:rPr>
                <w:rFonts w:ascii="宋体" w:hAnsi="宋体" w:hint="eastAsia"/>
                <w:color w:val="0D0D0D" w:themeColor="text1" w:themeTint="F2"/>
                <w:sz w:val="15"/>
                <w:szCs w:val="15"/>
              </w:rPr>
              <w:t>（</w:t>
            </w:r>
            <w:r>
              <w:rPr>
                <w:rFonts w:ascii="宋体" w:hAnsi="宋体"/>
                <w:color w:val="0D0D0D" w:themeColor="text1" w:themeTint="F2"/>
                <w:sz w:val="15"/>
                <w:szCs w:val="15"/>
              </w:rPr>
              <w:t>0.0</w:t>
            </w:r>
            <w:r>
              <w:rPr>
                <w:rFonts w:ascii="宋体" w:hAnsi="宋体" w:hint="eastAsia"/>
                <w:color w:val="0D0D0D" w:themeColor="text1" w:themeTint="F2"/>
                <w:sz w:val="15"/>
                <w:szCs w:val="15"/>
              </w:rPr>
              <w:t>不检测，</w:t>
            </w:r>
            <w:r>
              <w:rPr>
                <w:rFonts w:ascii="宋体" w:hAnsi="宋体"/>
                <w:color w:val="0D0D0D" w:themeColor="text1" w:themeTint="F2"/>
                <w:sz w:val="15"/>
                <w:szCs w:val="15"/>
              </w:rPr>
              <w:t>100.0%</w:t>
            </w:r>
            <w:r>
              <w:rPr>
                <w:rFonts w:ascii="宋体" w:hAnsi="宋体" w:hint="eastAsia"/>
                <w:color w:val="0D0D0D" w:themeColor="text1" w:themeTint="F2"/>
                <w:sz w:val="15"/>
                <w:szCs w:val="15"/>
              </w:rPr>
              <w:t>对应电机额定电流）</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 xml:space="preserve">200.0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15.67</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过电流检测延迟时间</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color w:val="0D0D0D" w:themeColor="text1" w:themeTint="F2"/>
                <w:sz w:val="15"/>
                <w:szCs w:val="15"/>
              </w:rPr>
              <w:t>0.00</w:t>
            </w:r>
            <w:r>
              <w:rPr>
                <w:rFonts w:ascii="宋体" w:hAnsi="宋体" w:hint="eastAsia"/>
                <w:color w:val="0D0D0D" w:themeColor="text1" w:themeTint="F2"/>
                <w:sz w:val="15"/>
                <w:szCs w:val="15"/>
              </w:rPr>
              <w:t>～</w:t>
            </w:r>
            <w:r>
              <w:rPr>
                <w:rFonts w:ascii="宋体" w:hAnsi="宋体"/>
                <w:color w:val="0D0D0D" w:themeColor="text1" w:themeTint="F2"/>
                <w:sz w:val="15"/>
                <w:szCs w:val="15"/>
              </w:rPr>
              <w:t>600.00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s</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color w:val="0D0D0D" w:themeColor="text1" w:themeTint="F2"/>
                <w:sz w:val="15"/>
                <w:szCs w:val="15"/>
              </w:rPr>
              <w:t xml:space="preserve">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15.68</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市场电价</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　</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1.00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31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15.69</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工频负载系数</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30.0～200.0</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90.0</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20"/>
        </w:trPr>
        <w:tc>
          <w:tcPr>
            <w:tcW w:w="574" w:type="dxa"/>
            <w:shd w:val="clear" w:color="auto" w:fill="A6A6A6" w:themeFill="background1" w:themeFillShade="A6"/>
            <w:vAlign w:val="center"/>
          </w:tcPr>
          <w:p w:rsidR="003F47FB" w:rsidRDefault="00E54AA3">
            <w:pPr>
              <w:widowControl/>
              <w:spacing w:line="220" w:lineRule="exact"/>
              <w:ind w:firstLineChars="49" w:firstLine="74"/>
              <w:jc w:val="left"/>
              <w:rPr>
                <w:rFonts w:ascii="宋体" w:hAnsi="宋体" w:cs="宋体"/>
                <w:b/>
                <w:bCs/>
                <w:color w:val="0D0D0D" w:themeColor="text1" w:themeTint="F2"/>
                <w:kern w:val="0"/>
                <w:sz w:val="15"/>
                <w:szCs w:val="15"/>
              </w:rPr>
            </w:pPr>
            <w:bookmarkStart w:id="511" w:name="_Ref373242327"/>
            <w:r>
              <w:rPr>
                <w:rFonts w:ascii="宋体" w:hAnsi="宋体" w:cs="宋体" w:hint="eastAsia"/>
                <w:b/>
                <w:bCs/>
                <w:color w:val="0D0D0D" w:themeColor="text1" w:themeTint="F2"/>
                <w:kern w:val="0"/>
                <w:sz w:val="15"/>
                <w:szCs w:val="15"/>
              </w:rPr>
              <w:t>F16</w:t>
            </w:r>
            <w:bookmarkEnd w:id="511"/>
          </w:p>
        </w:tc>
        <w:tc>
          <w:tcPr>
            <w:tcW w:w="6509" w:type="dxa"/>
            <w:gridSpan w:val="25"/>
            <w:shd w:val="clear" w:color="auto" w:fill="A6A6A6" w:themeFill="background1" w:themeFillShade="A6"/>
            <w:vAlign w:val="center"/>
          </w:tcPr>
          <w:p w:rsidR="003F47FB" w:rsidRDefault="00E54AA3">
            <w:pPr>
              <w:widowControl/>
              <w:spacing w:line="220" w:lineRule="exact"/>
              <w:jc w:val="left"/>
              <w:rPr>
                <w:rFonts w:ascii="宋体" w:hAnsi="宋体" w:cs="宋体"/>
                <w:b/>
                <w:bCs/>
                <w:color w:val="0D0D0D" w:themeColor="text1" w:themeTint="F2"/>
                <w:kern w:val="0"/>
                <w:sz w:val="15"/>
                <w:szCs w:val="15"/>
              </w:rPr>
            </w:pPr>
            <w:r>
              <w:rPr>
                <w:rFonts w:ascii="宋体" w:hAnsi="宋体" w:cs="宋体" w:hint="eastAsia"/>
                <w:b/>
                <w:bCs/>
                <w:color w:val="0D0D0D" w:themeColor="text1" w:themeTint="F2"/>
                <w:kern w:val="0"/>
                <w:sz w:val="15"/>
                <w:szCs w:val="15"/>
              </w:rPr>
              <w:t>客户化功能组</w:t>
            </w:r>
          </w:p>
        </w:tc>
      </w:tr>
      <w:tr w:rsidR="003F47FB">
        <w:trPr>
          <w:trHeight w:val="12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F16.0</w:t>
            </w:r>
            <w:r>
              <w:rPr>
                <w:rFonts w:ascii="宋体" w:hAnsi="宋体"/>
                <w:color w:val="0D0D0D" w:themeColor="text1" w:themeTint="F2"/>
                <w:sz w:val="15"/>
                <w:szCs w:val="15"/>
              </w:rPr>
              <w:t>0</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行业应用</w:t>
            </w:r>
          </w:p>
        </w:tc>
        <w:tc>
          <w:tcPr>
            <w:tcW w:w="2978" w:type="dxa"/>
            <w:gridSpan w:val="20"/>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0：通用机型</w:t>
            </w:r>
            <w:r w:rsidR="009F4A9B">
              <w:rPr>
                <w:rFonts w:ascii="宋体" w:hAnsi="宋体" w:hint="eastAsia"/>
                <w:color w:val="0D0D0D" w:themeColor="text1" w:themeTint="F2"/>
                <w:sz w:val="15"/>
                <w:szCs w:val="15"/>
              </w:rPr>
              <w:t xml:space="preserve">          9：</w:t>
            </w:r>
            <w:r w:rsidR="00110194">
              <w:rPr>
                <w:rFonts w:ascii="宋体" w:hAnsi="宋体" w:hint="eastAsia"/>
                <w:color w:val="0D0D0D" w:themeColor="text1" w:themeTint="F2"/>
                <w:sz w:val="15"/>
                <w:szCs w:val="15"/>
              </w:rPr>
              <w:t>HGD</w:t>
            </w:r>
            <w:r w:rsidR="009F4A9B">
              <w:rPr>
                <w:rFonts w:ascii="宋体" w:hAnsi="宋体" w:hint="eastAsia"/>
                <w:color w:val="0D0D0D" w:themeColor="text1" w:themeTint="F2"/>
                <w:sz w:val="15"/>
                <w:szCs w:val="15"/>
              </w:rPr>
              <w:t>100通讯宏</w:t>
            </w:r>
          </w:p>
          <w:p w:rsidR="003F47FB" w:rsidRDefault="00E54AA3" w:rsidP="00110194">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3：收放卷应用</w:t>
            </w:r>
            <w:r w:rsidR="009F4A9B">
              <w:rPr>
                <w:rFonts w:ascii="宋体" w:hAnsi="宋体" w:hint="eastAsia"/>
                <w:color w:val="0D0D0D" w:themeColor="text1" w:themeTint="F2"/>
                <w:sz w:val="15"/>
                <w:szCs w:val="15"/>
              </w:rPr>
              <w:t xml:space="preserve">       10：</w:t>
            </w:r>
            <w:r w:rsidR="00110194">
              <w:rPr>
                <w:rFonts w:ascii="宋体" w:hAnsi="宋体" w:hint="eastAsia"/>
                <w:color w:val="0D0D0D" w:themeColor="text1" w:themeTint="F2"/>
                <w:sz w:val="15"/>
                <w:szCs w:val="15"/>
              </w:rPr>
              <w:t>HGD</w:t>
            </w:r>
            <w:r w:rsidR="009F4A9B">
              <w:rPr>
                <w:rFonts w:ascii="宋体" w:hAnsi="宋体" w:hint="eastAsia"/>
                <w:color w:val="0D0D0D" w:themeColor="text1" w:themeTint="F2"/>
                <w:sz w:val="15"/>
                <w:szCs w:val="15"/>
              </w:rPr>
              <w:t>303B通讯宏</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2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F16.01</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 xml:space="preserve">设定长度 </w:t>
            </w:r>
          </w:p>
        </w:tc>
        <w:tc>
          <w:tcPr>
            <w:tcW w:w="2978" w:type="dxa"/>
            <w:gridSpan w:val="20"/>
            <w:shd w:val="clear" w:color="auto" w:fill="auto"/>
            <w:vAlign w:val="center"/>
          </w:tcPr>
          <w:p w:rsidR="003F47FB" w:rsidRDefault="00E54AA3">
            <w:pPr>
              <w:spacing w:line="220" w:lineRule="exact"/>
              <w:jc w:val="left"/>
              <w:rPr>
                <w:rFonts w:ascii="宋体" w:hAnsi="宋体"/>
                <w:color w:val="000000" w:themeColor="text1"/>
                <w:sz w:val="15"/>
                <w:szCs w:val="15"/>
              </w:rPr>
            </w:pPr>
            <w:r>
              <w:rPr>
                <w:rFonts w:ascii="宋体" w:hAnsi="宋体" w:hint="eastAsia"/>
                <w:color w:val="0D0D0D" w:themeColor="text1" w:themeTint="F2"/>
                <w:sz w:val="15"/>
                <w:szCs w:val="15"/>
              </w:rPr>
              <w:t>1～65535</w:t>
            </w:r>
            <w:r>
              <w:rPr>
                <w:rFonts w:ascii="宋体" w:hAnsi="宋体" w:hint="eastAsia"/>
                <w:color w:val="000000" w:themeColor="text1"/>
                <w:sz w:val="15"/>
                <w:szCs w:val="15"/>
              </w:rPr>
              <w:t>（</w:t>
            </w:r>
            <w:r>
              <w:rPr>
                <w:rFonts w:ascii="宋体" w:hAnsi="宋体"/>
                <w:color w:val="000000" w:themeColor="text1"/>
                <w:sz w:val="15"/>
                <w:szCs w:val="15"/>
              </w:rPr>
              <w:t>F16.13=0）</w:t>
            </w:r>
          </w:p>
          <w:p w:rsidR="003F47FB" w:rsidRDefault="00E54AA3">
            <w:pPr>
              <w:spacing w:line="220" w:lineRule="exact"/>
              <w:jc w:val="left"/>
              <w:rPr>
                <w:rFonts w:ascii="宋体" w:hAnsi="宋体"/>
                <w:color w:val="000000" w:themeColor="text1"/>
                <w:sz w:val="15"/>
                <w:szCs w:val="15"/>
              </w:rPr>
            </w:pPr>
            <w:r>
              <w:rPr>
                <w:rFonts w:ascii="宋体" w:hAnsi="宋体"/>
                <w:color w:val="000000" w:themeColor="text1"/>
                <w:sz w:val="15"/>
                <w:szCs w:val="15"/>
              </w:rPr>
              <w:t>0.1～6553.5（F16.13=1）</w:t>
            </w:r>
          </w:p>
          <w:p w:rsidR="003F47FB" w:rsidRDefault="00E54AA3">
            <w:pPr>
              <w:spacing w:line="220" w:lineRule="exact"/>
              <w:jc w:val="left"/>
              <w:rPr>
                <w:rFonts w:ascii="宋体" w:hAnsi="宋体"/>
                <w:color w:val="000000" w:themeColor="text1"/>
                <w:sz w:val="15"/>
                <w:szCs w:val="15"/>
              </w:rPr>
            </w:pPr>
            <w:r>
              <w:rPr>
                <w:rFonts w:ascii="宋体" w:hAnsi="宋体"/>
                <w:color w:val="000000" w:themeColor="text1"/>
                <w:sz w:val="15"/>
                <w:szCs w:val="15"/>
              </w:rPr>
              <w:t>0.01～655.35（F16.13=2）</w:t>
            </w:r>
          </w:p>
          <w:p w:rsidR="003F47FB" w:rsidRDefault="00E54AA3">
            <w:pPr>
              <w:spacing w:line="220" w:lineRule="exact"/>
              <w:jc w:val="left"/>
              <w:rPr>
                <w:rFonts w:ascii="宋体" w:hAnsi="宋体"/>
                <w:color w:val="0D0D0D" w:themeColor="text1" w:themeTint="F2"/>
                <w:sz w:val="15"/>
                <w:szCs w:val="15"/>
              </w:rPr>
            </w:pPr>
            <w:r>
              <w:rPr>
                <w:rFonts w:ascii="宋体" w:hAnsi="宋体"/>
                <w:color w:val="000000" w:themeColor="text1"/>
                <w:sz w:val="15"/>
                <w:szCs w:val="15"/>
              </w:rPr>
              <w:t>0.001～65.535（F16.13=3）</w:t>
            </w:r>
          </w:p>
        </w:tc>
        <w:tc>
          <w:tcPr>
            <w:tcW w:w="567"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m</w:t>
            </w:r>
          </w:p>
        </w:tc>
        <w:tc>
          <w:tcPr>
            <w:tcW w:w="846"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3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F16.02</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每米脉冲数</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0.1～6553.5</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2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F16.03</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设定计数值</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F16.04～65535</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2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F16.04</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指定计数值</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1～F16.03</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 xml:space="preserve">1000 </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04"/>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F16.05</w:t>
            </w:r>
          </w:p>
        </w:tc>
        <w:tc>
          <w:tcPr>
            <w:tcW w:w="1834" w:type="dxa"/>
            <w:gridSpan w:val="2"/>
            <w:shd w:val="clear" w:color="auto" w:fill="auto"/>
            <w:vAlign w:val="center"/>
          </w:tcPr>
          <w:p w:rsidR="003F47FB" w:rsidRDefault="00E54AA3">
            <w:pPr>
              <w:spacing w:line="22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定时运行设定时间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0.0～6500.0，  0.0：无效</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min</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22"/>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F16.06</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代理商密码</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0～65535</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35"/>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F16.07</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设定累计上电到达时间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0～65535， 0：禁止上电时间到达保护</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H</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91"/>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F16.08</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设定累计运行到达时间</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0～65535， 0：禁止运行时间到达保护</w:t>
            </w:r>
          </w:p>
        </w:tc>
        <w:tc>
          <w:tcPr>
            <w:tcW w:w="567"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H</w:t>
            </w: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〇</w:t>
            </w:r>
          </w:p>
        </w:tc>
      </w:tr>
      <w:tr w:rsidR="003F47FB">
        <w:trPr>
          <w:trHeight w:val="190"/>
        </w:trPr>
        <w:tc>
          <w:tcPr>
            <w:tcW w:w="574" w:type="dxa"/>
            <w:shd w:val="clear" w:color="auto" w:fill="auto"/>
            <w:vAlign w:val="center"/>
          </w:tcPr>
          <w:p w:rsidR="003F47FB" w:rsidRDefault="00E54AA3">
            <w:pPr>
              <w:spacing w:line="22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F16.09</w:t>
            </w:r>
          </w:p>
        </w:tc>
        <w:tc>
          <w:tcPr>
            <w:tcW w:w="1834" w:type="dxa"/>
            <w:gridSpan w:val="2"/>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工厂密码</w:t>
            </w:r>
          </w:p>
        </w:tc>
        <w:tc>
          <w:tcPr>
            <w:tcW w:w="2978" w:type="dxa"/>
            <w:gridSpan w:val="20"/>
            <w:shd w:val="clear" w:color="auto" w:fill="auto"/>
            <w:vAlign w:val="center"/>
          </w:tcPr>
          <w:p w:rsidR="003F47FB" w:rsidRDefault="00E54AA3">
            <w:pPr>
              <w:spacing w:line="22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0～65535</w:t>
            </w:r>
          </w:p>
        </w:tc>
        <w:tc>
          <w:tcPr>
            <w:tcW w:w="567" w:type="dxa"/>
            <w:shd w:val="clear" w:color="auto" w:fill="auto"/>
            <w:vAlign w:val="center"/>
          </w:tcPr>
          <w:p w:rsidR="003F47FB" w:rsidRDefault="003F47FB">
            <w:pPr>
              <w:spacing w:line="22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XXXXX</w:t>
            </w:r>
          </w:p>
        </w:tc>
        <w:tc>
          <w:tcPr>
            <w:tcW w:w="284" w:type="dxa"/>
            <w:shd w:val="clear" w:color="auto" w:fill="auto"/>
            <w:vAlign w:val="center"/>
          </w:tcPr>
          <w:p w:rsidR="003F47FB" w:rsidRDefault="00E54AA3">
            <w:pPr>
              <w:spacing w:line="22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F16.10</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设定长度/设定计数值为0时的模拟输出百分比</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0.00～100.00</w:t>
            </w:r>
          </w:p>
        </w:tc>
        <w:tc>
          <w:tcPr>
            <w:tcW w:w="567" w:type="dxa"/>
            <w:shd w:val="clear" w:color="auto" w:fill="auto"/>
            <w:vAlign w:val="center"/>
          </w:tcPr>
          <w:p w:rsidR="003F47FB" w:rsidRDefault="00E54AA3">
            <w:pPr>
              <w:spacing w:line="220" w:lineRule="exact"/>
              <w:jc w:val="center"/>
              <w:rPr>
                <w:rFonts w:asciiTheme="minorEastAsia" w:eastAsiaTheme="minorEastAsia" w:hAnsiTheme="minorEastAsia" w:cs="宋体"/>
                <w:sz w:val="15"/>
                <w:szCs w:val="15"/>
              </w:rPr>
            </w:pPr>
            <w:r>
              <w:rPr>
                <w:rFonts w:asciiTheme="minorEastAsia" w:eastAsiaTheme="minorEastAsia" w:hAnsiTheme="minorEastAsia"/>
                <w:sz w:val="15"/>
                <w:szCs w:val="15"/>
              </w:rPr>
              <w:t>%</w:t>
            </w: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0.00</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r w:rsidR="003F47FB">
        <w:trPr>
          <w:trHeight w:val="19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F16.11</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设定长度/设定计数值为设定值时的模拟输出百分比</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0.00～100.00</w:t>
            </w:r>
          </w:p>
        </w:tc>
        <w:tc>
          <w:tcPr>
            <w:tcW w:w="567" w:type="dxa"/>
            <w:shd w:val="clear" w:color="auto" w:fill="auto"/>
            <w:vAlign w:val="center"/>
          </w:tcPr>
          <w:p w:rsidR="003F47FB" w:rsidRDefault="00E54AA3">
            <w:pPr>
              <w:spacing w:line="220" w:lineRule="exact"/>
              <w:jc w:val="center"/>
              <w:rPr>
                <w:rFonts w:asciiTheme="minorEastAsia" w:eastAsiaTheme="minorEastAsia" w:hAnsiTheme="minorEastAsia" w:cs="宋体"/>
                <w:sz w:val="15"/>
                <w:szCs w:val="15"/>
              </w:rPr>
            </w:pPr>
            <w:r>
              <w:rPr>
                <w:rFonts w:asciiTheme="minorEastAsia" w:eastAsiaTheme="minorEastAsia" w:hAnsiTheme="minorEastAsia"/>
                <w:sz w:val="15"/>
                <w:szCs w:val="15"/>
              </w:rPr>
              <w:t>%</w:t>
            </w: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100.00</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Theme="minorEastAsia" w:eastAsiaTheme="minorEastAsia" w:hAnsiTheme="minorEastAsia" w:hint="eastAsia"/>
                <w:sz w:val="15"/>
                <w:szCs w:val="15"/>
              </w:rPr>
              <w:t>〇</w:t>
            </w:r>
          </w:p>
        </w:tc>
      </w:tr>
      <w:tr w:rsidR="003F47FB">
        <w:trPr>
          <w:trHeight w:val="19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宋体" w:hAnsi="宋体" w:hint="eastAsia"/>
                <w:sz w:val="15"/>
                <w:szCs w:val="15"/>
              </w:rPr>
              <w:t>F16.13</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宋体" w:hAnsi="宋体" w:hint="eastAsia"/>
                <w:sz w:val="15"/>
                <w:szCs w:val="15"/>
              </w:rPr>
              <w:t>设定长度分辨率</w:t>
            </w:r>
          </w:p>
        </w:tc>
        <w:tc>
          <w:tcPr>
            <w:tcW w:w="2978" w:type="dxa"/>
            <w:gridSpan w:val="20"/>
            <w:shd w:val="clear" w:color="auto" w:fill="auto"/>
            <w:vAlign w:val="center"/>
          </w:tcPr>
          <w:p w:rsidR="003F47FB" w:rsidRDefault="00E54AA3">
            <w:pPr>
              <w:spacing w:line="220" w:lineRule="exact"/>
              <w:jc w:val="left"/>
              <w:rPr>
                <w:rFonts w:ascii="宋体" w:hAnsi="宋体"/>
                <w:sz w:val="15"/>
                <w:szCs w:val="15"/>
              </w:rPr>
            </w:pPr>
            <w:r>
              <w:rPr>
                <w:rFonts w:ascii="宋体" w:hAnsi="宋体"/>
                <w:sz w:val="15"/>
                <w:szCs w:val="15"/>
              </w:rPr>
              <w:t>0:1m</w:t>
            </w:r>
          </w:p>
          <w:p w:rsidR="003F47FB" w:rsidRDefault="00E54AA3">
            <w:pPr>
              <w:spacing w:line="220" w:lineRule="exact"/>
              <w:jc w:val="left"/>
              <w:rPr>
                <w:rFonts w:ascii="宋体" w:hAnsi="宋体"/>
                <w:sz w:val="15"/>
                <w:szCs w:val="15"/>
              </w:rPr>
            </w:pPr>
            <w:r>
              <w:rPr>
                <w:rFonts w:ascii="宋体" w:hAnsi="宋体"/>
                <w:sz w:val="15"/>
                <w:szCs w:val="15"/>
              </w:rPr>
              <w:t>1:0.1m</w:t>
            </w:r>
          </w:p>
          <w:p w:rsidR="003F47FB" w:rsidRDefault="00E54AA3">
            <w:pPr>
              <w:spacing w:line="220" w:lineRule="exact"/>
              <w:jc w:val="left"/>
              <w:rPr>
                <w:rFonts w:ascii="宋体" w:hAnsi="宋体"/>
                <w:sz w:val="15"/>
                <w:szCs w:val="15"/>
              </w:rPr>
            </w:pPr>
            <w:r>
              <w:rPr>
                <w:rFonts w:ascii="宋体" w:hAnsi="宋体"/>
                <w:sz w:val="15"/>
                <w:szCs w:val="15"/>
              </w:rPr>
              <w:t>2:0.01m</w:t>
            </w:r>
          </w:p>
          <w:p w:rsidR="003F47FB" w:rsidRDefault="00E54AA3">
            <w:pPr>
              <w:spacing w:line="220" w:lineRule="exact"/>
              <w:jc w:val="left"/>
              <w:rPr>
                <w:rFonts w:asciiTheme="minorEastAsia" w:eastAsiaTheme="minorEastAsia" w:hAnsiTheme="minorEastAsia"/>
                <w:sz w:val="15"/>
                <w:szCs w:val="15"/>
              </w:rPr>
            </w:pPr>
            <w:r>
              <w:rPr>
                <w:rFonts w:ascii="宋体" w:hAnsi="宋体"/>
                <w:sz w:val="15"/>
                <w:szCs w:val="15"/>
              </w:rPr>
              <w:t>3:0.001m</w:t>
            </w:r>
          </w:p>
        </w:tc>
        <w:tc>
          <w:tcPr>
            <w:tcW w:w="567"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宋体" w:hAnsi="宋体" w:hint="eastAsia"/>
                <w:sz w:val="15"/>
                <w:szCs w:val="15"/>
              </w:rPr>
              <w:t xml:space="preserve">　</w:t>
            </w: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宋体" w:hAnsi="宋体"/>
                <w:color w:val="000000"/>
                <w:sz w:val="15"/>
                <w:szCs w:val="15"/>
              </w:rPr>
              <w:t>0</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宋体" w:hAnsi="宋体" w:hint="eastAsia"/>
                <w:sz w:val="15"/>
                <w:szCs w:val="15"/>
              </w:rPr>
              <w:t>〇</w:t>
            </w:r>
          </w:p>
        </w:tc>
      </w:tr>
      <w:tr w:rsidR="003F47FB">
        <w:trPr>
          <w:trHeight w:val="19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F</w:t>
            </w:r>
            <w:r>
              <w:rPr>
                <w:rFonts w:asciiTheme="minorEastAsia" w:eastAsiaTheme="minorEastAsia" w:hAnsiTheme="minorEastAsia"/>
                <w:sz w:val="15"/>
                <w:szCs w:val="15"/>
              </w:rPr>
              <w:t>16.14</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卡槽1类型</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0：无卡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1：PROFINET卡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2：EtherCAT卡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3：CANopen卡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4～9：保留</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10：增量编码器PG卡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11：带UVW的增量编码器PG卡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12：旋变PG卡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13：正余弦PG卡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14：带分频的增量编码器PG卡</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15～19：保留</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20：IO扩展卡1</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21～29：保留</w:t>
            </w:r>
          </w:p>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30：PLC卡</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XXXX</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F</w:t>
            </w:r>
            <w:r>
              <w:rPr>
                <w:rFonts w:asciiTheme="minorEastAsia" w:eastAsiaTheme="minorEastAsia" w:hAnsiTheme="minorEastAsia"/>
                <w:sz w:val="15"/>
                <w:szCs w:val="15"/>
              </w:rPr>
              <w:t>16.15</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卡槽2类型</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和卡槽1相同</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XXXX</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F</w:t>
            </w:r>
            <w:r>
              <w:rPr>
                <w:rFonts w:asciiTheme="minorEastAsia" w:eastAsiaTheme="minorEastAsia" w:hAnsiTheme="minorEastAsia"/>
                <w:sz w:val="15"/>
                <w:szCs w:val="15"/>
              </w:rPr>
              <w:t>16.16</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卡槽1软件序列号1</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0.00～65.335</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XXXX</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F</w:t>
            </w:r>
            <w:r>
              <w:rPr>
                <w:rFonts w:asciiTheme="minorEastAsia" w:eastAsiaTheme="minorEastAsia" w:hAnsiTheme="minorEastAsia"/>
                <w:sz w:val="15"/>
                <w:szCs w:val="15"/>
              </w:rPr>
              <w:t>16.17</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卡槽1软件序列号</w:t>
            </w:r>
            <w:r>
              <w:rPr>
                <w:rFonts w:asciiTheme="minorEastAsia" w:eastAsiaTheme="minorEastAsia" w:hAnsiTheme="minorEastAsia"/>
                <w:sz w:val="15"/>
                <w:szCs w:val="15"/>
              </w:rPr>
              <w:t>2</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0.00～65.335</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XXXX</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F</w:t>
            </w:r>
            <w:r>
              <w:rPr>
                <w:rFonts w:asciiTheme="minorEastAsia" w:eastAsiaTheme="minorEastAsia" w:hAnsiTheme="minorEastAsia"/>
                <w:sz w:val="15"/>
                <w:szCs w:val="15"/>
              </w:rPr>
              <w:t>16.18</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卡槽2软件序列号1</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0.00～65.335</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XXXX</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hint="eastAsia"/>
                <w:sz w:val="15"/>
                <w:szCs w:val="15"/>
              </w:rPr>
              <w:t>F</w:t>
            </w:r>
            <w:r>
              <w:rPr>
                <w:rFonts w:asciiTheme="minorEastAsia" w:eastAsiaTheme="minorEastAsia" w:hAnsiTheme="minorEastAsia"/>
                <w:sz w:val="15"/>
                <w:szCs w:val="15"/>
              </w:rPr>
              <w:t>16.19</w:t>
            </w:r>
          </w:p>
        </w:tc>
        <w:tc>
          <w:tcPr>
            <w:tcW w:w="1834" w:type="dxa"/>
            <w:gridSpan w:val="2"/>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卡槽2软件序列号</w:t>
            </w:r>
            <w:r>
              <w:rPr>
                <w:rFonts w:asciiTheme="minorEastAsia" w:eastAsiaTheme="minorEastAsia" w:hAnsiTheme="minorEastAsia"/>
                <w:sz w:val="15"/>
                <w:szCs w:val="15"/>
              </w:rPr>
              <w:t>2</w:t>
            </w:r>
          </w:p>
        </w:tc>
        <w:tc>
          <w:tcPr>
            <w:tcW w:w="2978" w:type="dxa"/>
            <w:gridSpan w:val="20"/>
            <w:shd w:val="clear" w:color="auto" w:fill="auto"/>
            <w:vAlign w:val="center"/>
          </w:tcPr>
          <w:p w:rsidR="003F47FB" w:rsidRDefault="00E54AA3">
            <w:pPr>
              <w:spacing w:line="220" w:lineRule="exact"/>
              <w:jc w:val="left"/>
              <w:rPr>
                <w:rFonts w:asciiTheme="minorEastAsia" w:eastAsiaTheme="minorEastAsia" w:hAnsiTheme="minorEastAsia"/>
                <w:sz w:val="15"/>
                <w:szCs w:val="15"/>
              </w:rPr>
            </w:pPr>
            <w:r>
              <w:rPr>
                <w:rFonts w:asciiTheme="minorEastAsia" w:eastAsiaTheme="minorEastAsia" w:hAnsiTheme="minorEastAsia" w:hint="eastAsia"/>
                <w:sz w:val="15"/>
                <w:szCs w:val="15"/>
              </w:rPr>
              <w:t>0.00～65.335</w:t>
            </w:r>
          </w:p>
        </w:tc>
        <w:tc>
          <w:tcPr>
            <w:tcW w:w="567" w:type="dxa"/>
            <w:shd w:val="clear" w:color="auto" w:fill="auto"/>
            <w:vAlign w:val="center"/>
          </w:tcPr>
          <w:p w:rsidR="003F47FB" w:rsidRDefault="003F47FB">
            <w:pPr>
              <w:spacing w:line="220" w:lineRule="exact"/>
              <w:jc w:val="center"/>
              <w:rPr>
                <w:rFonts w:asciiTheme="minorEastAsia" w:eastAsiaTheme="minorEastAsia" w:hAnsiTheme="minorEastAsia"/>
                <w:sz w:val="15"/>
                <w:szCs w:val="15"/>
              </w:rPr>
            </w:pPr>
          </w:p>
        </w:tc>
        <w:tc>
          <w:tcPr>
            <w:tcW w:w="846" w:type="dxa"/>
            <w:shd w:val="clear" w:color="auto" w:fill="auto"/>
            <w:vAlign w:val="center"/>
          </w:tcPr>
          <w:p w:rsidR="003F47FB" w:rsidRDefault="00E54AA3">
            <w:pPr>
              <w:spacing w:line="220" w:lineRule="exact"/>
              <w:jc w:val="center"/>
              <w:rPr>
                <w:rFonts w:asciiTheme="minorEastAsia" w:eastAsiaTheme="minorEastAsia" w:hAnsiTheme="minorEastAsia"/>
                <w:sz w:val="15"/>
                <w:szCs w:val="15"/>
              </w:rPr>
            </w:pPr>
            <w:r>
              <w:rPr>
                <w:rFonts w:asciiTheme="minorEastAsia" w:eastAsiaTheme="minorEastAsia" w:hAnsiTheme="minorEastAsia"/>
                <w:sz w:val="15"/>
                <w:szCs w:val="15"/>
              </w:rPr>
              <w:t>XXXX</w:t>
            </w:r>
          </w:p>
        </w:tc>
        <w:tc>
          <w:tcPr>
            <w:tcW w:w="284" w:type="dxa"/>
            <w:shd w:val="clear" w:color="auto" w:fill="auto"/>
            <w:vAlign w:val="center"/>
          </w:tcPr>
          <w:p w:rsidR="003F47FB" w:rsidRDefault="00E54AA3">
            <w:pPr>
              <w:spacing w:line="220" w:lineRule="exact"/>
              <w:rPr>
                <w:rFonts w:asciiTheme="minorEastAsia" w:eastAsiaTheme="minorEastAsia" w:hAnsiTheme="minorEastAsia"/>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6A6A6" w:themeFill="background1" w:themeFillShade="A6"/>
            <w:vAlign w:val="center"/>
          </w:tcPr>
          <w:p w:rsidR="003F47FB" w:rsidRDefault="00E54AA3">
            <w:pPr>
              <w:widowControl/>
              <w:spacing w:line="240" w:lineRule="exact"/>
              <w:ind w:firstLineChars="49" w:firstLine="74"/>
              <w:jc w:val="left"/>
              <w:rPr>
                <w:rFonts w:ascii="宋体" w:hAnsi="宋体"/>
                <w:b/>
                <w:color w:val="0D0D0D" w:themeColor="text1" w:themeTint="F2"/>
                <w:sz w:val="15"/>
                <w:szCs w:val="15"/>
              </w:rPr>
            </w:pPr>
            <w:bookmarkStart w:id="512" w:name="_Ref373242382"/>
            <w:r>
              <w:rPr>
                <w:rFonts w:ascii="宋体" w:hAnsi="宋体" w:hint="eastAsia"/>
                <w:b/>
                <w:color w:val="0D0D0D" w:themeColor="text1" w:themeTint="F2"/>
                <w:sz w:val="15"/>
                <w:szCs w:val="15"/>
              </w:rPr>
              <w:t>F17</w:t>
            </w:r>
            <w:bookmarkEnd w:id="512"/>
          </w:p>
        </w:tc>
        <w:tc>
          <w:tcPr>
            <w:tcW w:w="6509" w:type="dxa"/>
            <w:gridSpan w:val="25"/>
            <w:shd w:val="clear" w:color="auto" w:fill="A6A6A6" w:themeFill="background1" w:themeFillShade="A6"/>
            <w:vAlign w:val="center"/>
          </w:tcPr>
          <w:p w:rsidR="003F47FB" w:rsidRDefault="00E54AA3">
            <w:pPr>
              <w:widowControl/>
              <w:spacing w:line="240" w:lineRule="exact"/>
              <w:ind w:firstLineChars="49" w:firstLine="74"/>
              <w:jc w:val="left"/>
              <w:rPr>
                <w:rFonts w:ascii="宋体" w:hAnsi="宋体"/>
                <w:b/>
                <w:color w:val="0D0D0D" w:themeColor="text1" w:themeTint="F2"/>
                <w:sz w:val="15"/>
                <w:szCs w:val="15"/>
              </w:rPr>
            </w:pPr>
            <w:r>
              <w:rPr>
                <w:rFonts w:ascii="宋体" w:hAnsi="宋体" w:hint="eastAsia"/>
                <w:b/>
                <w:color w:val="0D0D0D" w:themeColor="text1" w:themeTint="F2"/>
                <w:sz w:val="15"/>
                <w:szCs w:val="15"/>
              </w:rPr>
              <w:t>虚拟I/O功能组（详细内容参考用户手册或完整功能表）</w:t>
            </w:r>
          </w:p>
        </w:tc>
      </w:tr>
      <w:tr w:rsidR="003F47FB">
        <w:trPr>
          <w:trHeight w:val="20"/>
        </w:trPr>
        <w:tc>
          <w:tcPr>
            <w:tcW w:w="574" w:type="dxa"/>
            <w:shd w:val="clear" w:color="auto" w:fill="A6A6A6" w:themeFill="background1" w:themeFillShade="A6"/>
            <w:vAlign w:val="center"/>
          </w:tcPr>
          <w:p w:rsidR="003F47FB" w:rsidRDefault="00E54AA3">
            <w:pPr>
              <w:widowControl/>
              <w:spacing w:line="240" w:lineRule="exact"/>
              <w:ind w:firstLineChars="49" w:firstLine="74"/>
              <w:jc w:val="left"/>
              <w:rPr>
                <w:rFonts w:ascii="宋体" w:hAnsi="宋体"/>
                <w:b/>
                <w:bCs/>
                <w:color w:val="0D0D0D" w:themeColor="text1" w:themeTint="F2"/>
                <w:sz w:val="15"/>
                <w:szCs w:val="15"/>
              </w:rPr>
            </w:pPr>
            <w:bookmarkStart w:id="513" w:name="_Ref373242387"/>
            <w:bookmarkStart w:id="514" w:name="_Ref371622026"/>
            <w:bookmarkStart w:id="515" w:name="_Ref370307942"/>
            <w:bookmarkStart w:id="516" w:name="F18监视参数组" w:colFirst="0" w:colLast="1"/>
            <w:r>
              <w:rPr>
                <w:rFonts w:ascii="宋体" w:hAnsi="宋体" w:hint="eastAsia"/>
                <w:b/>
                <w:color w:val="0D0D0D" w:themeColor="text1" w:themeTint="F2"/>
                <w:sz w:val="15"/>
                <w:szCs w:val="15"/>
              </w:rPr>
              <w:t>F18</w:t>
            </w:r>
            <w:bookmarkEnd w:id="513"/>
          </w:p>
        </w:tc>
        <w:tc>
          <w:tcPr>
            <w:tcW w:w="6509" w:type="dxa"/>
            <w:gridSpan w:val="25"/>
            <w:shd w:val="clear" w:color="auto" w:fill="A6A6A6" w:themeFill="background1" w:themeFillShade="A6"/>
            <w:vAlign w:val="center"/>
          </w:tcPr>
          <w:p w:rsidR="003F47FB" w:rsidRDefault="00E54AA3">
            <w:pPr>
              <w:widowControl/>
              <w:spacing w:line="240" w:lineRule="exact"/>
              <w:jc w:val="left"/>
              <w:rPr>
                <w:rFonts w:ascii="宋体" w:hAnsi="宋体" w:cs="宋体"/>
                <w:b/>
                <w:color w:val="0D0D0D" w:themeColor="text1" w:themeTint="F2"/>
                <w:kern w:val="0"/>
                <w:sz w:val="15"/>
                <w:szCs w:val="15"/>
              </w:rPr>
            </w:pPr>
            <w:r>
              <w:rPr>
                <w:rFonts w:ascii="宋体" w:hAnsi="宋体" w:cs="宋体" w:hint="eastAsia"/>
                <w:b/>
                <w:bCs/>
                <w:color w:val="0D0D0D" w:themeColor="text1" w:themeTint="F2"/>
                <w:kern w:val="0"/>
                <w:sz w:val="15"/>
                <w:szCs w:val="15"/>
              </w:rPr>
              <w:t>监视参数组</w:t>
            </w:r>
          </w:p>
        </w:tc>
      </w:tr>
      <w:bookmarkEnd w:id="514"/>
      <w:bookmarkEnd w:id="515"/>
      <w:bookmarkEnd w:id="516"/>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F18.00</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输出频率</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0.00～上限频率</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F18.01</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设定频率</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0.00～最大频率F00.16</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F18.02</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PG反馈频率</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0.00～上限频率</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F18.03</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估算反馈频率</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0.00～上限频率</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Hz</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F18.04</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输出转矩</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-200.0～200.0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F18.05</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转矩给定</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-200.0～200.0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F18.06</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输出电流</w:t>
            </w:r>
          </w:p>
        </w:tc>
        <w:tc>
          <w:tcPr>
            <w:tcW w:w="2978" w:type="dxa"/>
            <w:gridSpan w:val="20"/>
            <w:shd w:val="clear" w:color="auto" w:fill="auto"/>
            <w:vAlign w:val="center"/>
          </w:tcPr>
          <w:p w:rsidR="003F47FB" w:rsidRDefault="00E54AA3">
            <w:pPr>
              <w:spacing w:line="20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0.00～650.00（电机额定功率≤75kW）</w:t>
            </w:r>
          </w:p>
          <w:p w:rsidR="003F47FB" w:rsidRDefault="00E54AA3">
            <w:pPr>
              <w:spacing w:line="20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0.0～6500.0（电机额定功率&gt;75kW）</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A</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F18.07</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输出电流百分比</w:t>
            </w:r>
          </w:p>
        </w:tc>
        <w:tc>
          <w:tcPr>
            <w:tcW w:w="2978" w:type="dxa"/>
            <w:gridSpan w:val="20"/>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cs="Times New Roman" w:hint="eastAsia"/>
                <w:color w:val="0D0D0D" w:themeColor="text1" w:themeTint="F2"/>
                <w:sz w:val="15"/>
                <w:szCs w:val="15"/>
              </w:rPr>
              <w:t>0.0～300.0（100.0=变频器额定电流）</w:t>
            </w:r>
          </w:p>
        </w:tc>
        <w:tc>
          <w:tcPr>
            <w:tcW w:w="567" w:type="dxa"/>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cs="Times New Roman" w:hint="eastAsia"/>
                <w:color w:val="0D0D0D" w:themeColor="text1" w:themeTint="F2"/>
                <w:sz w:val="15"/>
                <w:szCs w:val="15"/>
              </w:rPr>
              <w:t>%</w:t>
            </w:r>
          </w:p>
        </w:tc>
        <w:tc>
          <w:tcPr>
            <w:tcW w:w="846" w:type="dxa"/>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cs="Times New Roman" w:hint="eastAsia"/>
                <w:color w:val="0D0D0D" w:themeColor="text1" w:themeTint="F2"/>
                <w:sz w:val="15"/>
                <w:szCs w:val="15"/>
              </w:rPr>
              <w:t>0.0</w:t>
            </w:r>
          </w:p>
        </w:tc>
        <w:tc>
          <w:tcPr>
            <w:tcW w:w="284" w:type="dxa"/>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F18.08</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输出电压</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0.0～690.0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F18.09</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直流母线电压</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0～1200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V</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9"/>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F18.10</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简易PLC运行次数</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0～10000</w:t>
            </w:r>
          </w:p>
        </w:tc>
        <w:tc>
          <w:tcPr>
            <w:tcW w:w="567" w:type="dxa"/>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9"/>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lastRenderedPageBreak/>
              <w:t>F18.11</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简易PLC运行阶段</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1～15</w:t>
            </w:r>
          </w:p>
        </w:tc>
        <w:tc>
          <w:tcPr>
            <w:tcW w:w="567" w:type="dxa"/>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1</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49"/>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F18.12</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当前阶段PLC运行时间</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0.0～6000.0</w:t>
            </w:r>
          </w:p>
        </w:tc>
        <w:tc>
          <w:tcPr>
            <w:tcW w:w="567" w:type="dxa"/>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F18.14</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负载速度</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0～65535</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rpm</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F18.15</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UP/DOWN偏移频率</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0.00～2*最大频率F00.16</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Hz</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9"/>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F18.16</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PID给定</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0.0～PID最大量程</w:t>
            </w:r>
          </w:p>
        </w:tc>
        <w:tc>
          <w:tcPr>
            <w:tcW w:w="567" w:type="dxa"/>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9"/>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F18.17</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PID反馈</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0.0～PID最大量程</w:t>
            </w:r>
          </w:p>
        </w:tc>
        <w:tc>
          <w:tcPr>
            <w:tcW w:w="567" w:type="dxa"/>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69"/>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F18.18</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电度表：MWh</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0～65535</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MWh</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77"/>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F18.19</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电度表：kWh</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0.0～999.9</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kWh</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F18.20</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输出功率</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0.00～650.00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kW</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F18.21</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输出功率因数</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0.000</w:t>
            </w:r>
          </w:p>
        </w:tc>
        <w:tc>
          <w:tcPr>
            <w:tcW w:w="284"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80"/>
        </w:trPr>
        <w:tc>
          <w:tcPr>
            <w:tcW w:w="574" w:type="dxa"/>
            <w:vMerge w:val="restart"/>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F18.22</w:t>
            </w:r>
          </w:p>
        </w:tc>
        <w:tc>
          <w:tcPr>
            <w:tcW w:w="1834" w:type="dxa"/>
            <w:gridSpan w:val="2"/>
            <w:vMerge w:val="restart"/>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数字输入端子状态1</w:t>
            </w:r>
          </w:p>
        </w:tc>
        <w:tc>
          <w:tcPr>
            <w:tcW w:w="407"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X5</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X4</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X3</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X2</w:t>
            </w:r>
          </w:p>
        </w:tc>
        <w:tc>
          <w:tcPr>
            <w:tcW w:w="861"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X1</w:t>
            </w:r>
          </w:p>
        </w:tc>
        <w:tc>
          <w:tcPr>
            <w:tcW w:w="567" w:type="dxa"/>
            <w:vMerge w:val="restart"/>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Theme="minorEastAsia" w:eastAsiaTheme="minorEastAsia" w:hAnsiTheme="minorEastAsia"/>
                <w:sz w:val="15"/>
                <w:szCs w:val="15"/>
              </w:rPr>
              <w:t>XXX</w:t>
            </w:r>
          </w:p>
        </w:tc>
        <w:tc>
          <w:tcPr>
            <w:tcW w:w="284" w:type="dxa"/>
            <w:vMerge w:val="restart"/>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80"/>
        </w:trPr>
        <w:tc>
          <w:tcPr>
            <w:tcW w:w="574" w:type="dxa"/>
            <w:vMerge/>
            <w:shd w:val="clear" w:color="auto" w:fill="auto"/>
            <w:vAlign w:val="center"/>
          </w:tcPr>
          <w:p w:rsidR="003F47FB" w:rsidRDefault="003F47FB">
            <w:pPr>
              <w:spacing w:line="240" w:lineRule="exact"/>
              <w:jc w:val="left"/>
              <w:rPr>
                <w:rFonts w:ascii="宋体" w:hAnsi="宋体"/>
                <w:color w:val="0D0D0D" w:themeColor="text1" w:themeTint="F2"/>
                <w:sz w:val="15"/>
                <w:szCs w:val="15"/>
              </w:rPr>
            </w:pPr>
          </w:p>
        </w:tc>
        <w:tc>
          <w:tcPr>
            <w:tcW w:w="1834" w:type="dxa"/>
            <w:gridSpan w:val="2"/>
            <w:vMerge/>
            <w:shd w:val="clear" w:color="auto" w:fill="auto"/>
            <w:vAlign w:val="center"/>
          </w:tcPr>
          <w:p w:rsidR="003F47FB" w:rsidRDefault="003F47FB">
            <w:pPr>
              <w:spacing w:line="240" w:lineRule="exact"/>
              <w:jc w:val="left"/>
              <w:rPr>
                <w:rFonts w:ascii="宋体" w:hAnsi="宋体"/>
                <w:color w:val="0D0D0D" w:themeColor="text1" w:themeTint="F2"/>
                <w:sz w:val="15"/>
                <w:szCs w:val="15"/>
              </w:rPr>
            </w:pPr>
          </w:p>
        </w:tc>
        <w:tc>
          <w:tcPr>
            <w:tcW w:w="407"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861"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67" w:type="dxa"/>
            <w:vMerge/>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r>
      <w:tr w:rsidR="003F47FB">
        <w:trPr>
          <w:trHeight w:val="80"/>
        </w:trPr>
        <w:tc>
          <w:tcPr>
            <w:tcW w:w="574" w:type="dxa"/>
            <w:vMerge w:val="restart"/>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F18.23</w:t>
            </w:r>
          </w:p>
        </w:tc>
        <w:tc>
          <w:tcPr>
            <w:tcW w:w="1834" w:type="dxa"/>
            <w:gridSpan w:val="2"/>
            <w:vMerge w:val="restart"/>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数字输入端子状态2</w:t>
            </w:r>
          </w:p>
        </w:tc>
        <w:tc>
          <w:tcPr>
            <w:tcW w:w="407"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w:t>
            </w:r>
            <w:r>
              <w:rPr>
                <w:rFonts w:ascii="宋体" w:hAnsi="宋体"/>
                <w:color w:val="0D0D0D" w:themeColor="text1" w:themeTint="F2"/>
                <w:sz w:val="15"/>
                <w:szCs w:val="15"/>
              </w:rPr>
              <w:t>3</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AI2</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X5</w:t>
            </w:r>
          </w:p>
        </w:tc>
        <w:tc>
          <w:tcPr>
            <w:tcW w:w="861"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X4</w:t>
            </w:r>
          </w:p>
        </w:tc>
        <w:tc>
          <w:tcPr>
            <w:tcW w:w="567" w:type="dxa"/>
            <w:vMerge w:val="restart"/>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Theme="minorEastAsia" w:eastAsiaTheme="minorEastAsia" w:hAnsiTheme="minorEastAsia"/>
                <w:sz w:val="15"/>
                <w:szCs w:val="15"/>
              </w:rPr>
              <w:t>XXX</w:t>
            </w:r>
          </w:p>
        </w:tc>
        <w:tc>
          <w:tcPr>
            <w:tcW w:w="284" w:type="dxa"/>
            <w:vMerge w:val="restart"/>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80"/>
        </w:trPr>
        <w:tc>
          <w:tcPr>
            <w:tcW w:w="574" w:type="dxa"/>
            <w:vMerge/>
            <w:shd w:val="clear" w:color="auto" w:fill="auto"/>
            <w:vAlign w:val="center"/>
          </w:tcPr>
          <w:p w:rsidR="003F47FB" w:rsidRDefault="003F47FB">
            <w:pPr>
              <w:spacing w:line="240" w:lineRule="exact"/>
              <w:jc w:val="left"/>
              <w:rPr>
                <w:rFonts w:ascii="宋体" w:hAnsi="宋体"/>
                <w:color w:val="0D0D0D" w:themeColor="text1" w:themeTint="F2"/>
                <w:sz w:val="15"/>
                <w:szCs w:val="15"/>
              </w:rPr>
            </w:pPr>
          </w:p>
        </w:tc>
        <w:tc>
          <w:tcPr>
            <w:tcW w:w="1834" w:type="dxa"/>
            <w:gridSpan w:val="2"/>
            <w:vMerge/>
            <w:shd w:val="clear" w:color="auto" w:fill="auto"/>
            <w:vAlign w:val="center"/>
          </w:tcPr>
          <w:p w:rsidR="003F47FB" w:rsidRDefault="003F47FB">
            <w:pPr>
              <w:spacing w:line="240" w:lineRule="exact"/>
              <w:jc w:val="left"/>
              <w:rPr>
                <w:rFonts w:ascii="宋体" w:hAnsi="宋体"/>
                <w:color w:val="0D0D0D" w:themeColor="text1" w:themeTint="F2"/>
                <w:sz w:val="15"/>
                <w:szCs w:val="15"/>
              </w:rPr>
            </w:pPr>
          </w:p>
        </w:tc>
        <w:tc>
          <w:tcPr>
            <w:tcW w:w="407"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861"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67" w:type="dxa"/>
            <w:vMerge/>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r>
      <w:tr w:rsidR="003F47FB">
        <w:trPr>
          <w:trHeight w:val="80"/>
        </w:trPr>
        <w:tc>
          <w:tcPr>
            <w:tcW w:w="574" w:type="dxa"/>
            <w:vMerge w:val="restart"/>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F18.24</w:t>
            </w:r>
          </w:p>
        </w:tc>
        <w:tc>
          <w:tcPr>
            <w:tcW w:w="1834" w:type="dxa"/>
            <w:gridSpan w:val="2"/>
            <w:vMerge w:val="restart"/>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数字输入端子状态3</w:t>
            </w:r>
          </w:p>
        </w:tc>
        <w:tc>
          <w:tcPr>
            <w:tcW w:w="407"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AI</w:t>
            </w:r>
            <w:r>
              <w:rPr>
                <w:rFonts w:ascii="宋体" w:hAnsi="宋体"/>
                <w:color w:val="0D0D0D" w:themeColor="text1" w:themeTint="F2"/>
                <w:sz w:val="15"/>
                <w:szCs w:val="15"/>
              </w:rPr>
              <w:t>4</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w:t>
            </w:r>
            <w:r>
              <w:rPr>
                <w:rFonts w:ascii="宋体" w:hAnsi="宋体"/>
                <w:color w:val="0D0D0D" w:themeColor="text1" w:themeTint="F2"/>
                <w:sz w:val="15"/>
                <w:szCs w:val="15"/>
              </w:rPr>
              <w:t>10</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w:t>
            </w:r>
            <w:r>
              <w:rPr>
                <w:rFonts w:ascii="宋体" w:hAnsi="宋体"/>
                <w:color w:val="0D0D0D" w:themeColor="text1" w:themeTint="F2"/>
                <w:sz w:val="15"/>
                <w:szCs w:val="15"/>
              </w:rPr>
              <w:t>9</w:t>
            </w:r>
          </w:p>
        </w:tc>
        <w:tc>
          <w:tcPr>
            <w:tcW w:w="861"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X</w:t>
            </w:r>
            <w:r>
              <w:rPr>
                <w:rFonts w:ascii="宋体" w:hAnsi="宋体"/>
                <w:color w:val="0D0D0D" w:themeColor="text1" w:themeTint="F2"/>
                <w:sz w:val="15"/>
                <w:szCs w:val="15"/>
              </w:rPr>
              <w:t>8</w:t>
            </w:r>
          </w:p>
        </w:tc>
        <w:tc>
          <w:tcPr>
            <w:tcW w:w="567" w:type="dxa"/>
            <w:vMerge w:val="restart"/>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Theme="minorEastAsia" w:eastAsiaTheme="minorEastAsia" w:hAnsiTheme="minorEastAsia"/>
                <w:sz w:val="15"/>
                <w:szCs w:val="15"/>
              </w:rPr>
              <w:t>XXX</w:t>
            </w:r>
          </w:p>
        </w:tc>
        <w:tc>
          <w:tcPr>
            <w:tcW w:w="284" w:type="dxa"/>
            <w:vMerge w:val="restart"/>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80"/>
        </w:trPr>
        <w:tc>
          <w:tcPr>
            <w:tcW w:w="574"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1834" w:type="dxa"/>
            <w:gridSpan w:val="2"/>
            <w:vMerge/>
            <w:shd w:val="clear" w:color="auto" w:fill="auto"/>
            <w:vAlign w:val="center"/>
          </w:tcPr>
          <w:p w:rsidR="003F47FB" w:rsidRDefault="003F47FB">
            <w:pPr>
              <w:spacing w:line="240" w:lineRule="exact"/>
              <w:jc w:val="left"/>
              <w:rPr>
                <w:rFonts w:ascii="宋体" w:hAnsi="宋体"/>
                <w:color w:val="0D0D0D" w:themeColor="text1" w:themeTint="F2"/>
                <w:sz w:val="15"/>
                <w:szCs w:val="15"/>
              </w:rPr>
            </w:pPr>
          </w:p>
        </w:tc>
        <w:tc>
          <w:tcPr>
            <w:tcW w:w="407"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861"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67" w:type="dxa"/>
            <w:vMerge/>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r>
      <w:tr w:rsidR="003F47FB">
        <w:trPr>
          <w:trHeight w:val="80"/>
        </w:trPr>
        <w:tc>
          <w:tcPr>
            <w:tcW w:w="574" w:type="dxa"/>
            <w:vMerge w:val="restart"/>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F18.2</w:t>
            </w:r>
            <w:r>
              <w:rPr>
                <w:rFonts w:ascii="宋体" w:hAnsi="宋体"/>
                <w:color w:val="0D0D0D" w:themeColor="text1" w:themeTint="F2"/>
                <w:sz w:val="15"/>
                <w:szCs w:val="15"/>
              </w:rPr>
              <w:t>5</w:t>
            </w:r>
          </w:p>
        </w:tc>
        <w:tc>
          <w:tcPr>
            <w:tcW w:w="1834" w:type="dxa"/>
            <w:gridSpan w:val="2"/>
            <w:vMerge w:val="restart"/>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输出端子状态1</w:t>
            </w:r>
          </w:p>
        </w:tc>
        <w:tc>
          <w:tcPr>
            <w:tcW w:w="407"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R</w:t>
            </w:r>
            <w:r>
              <w:rPr>
                <w:rFonts w:ascii="宋体" w:hAnsi="宋体"/>
                <w:color w:val="0D0D0D" w:themeColor="text1" w:themeTint="F2"/>
                <w:sz w:val="15"/>
                <w:szCs w:val="15"/>
              </w:rPr>
              <w:t>2</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color w:val="0D0D0D" w:themeColor="text1" w:themeTint="F2"/>
                <w:sz w:val="15"/>
                <w:szCs w:val="15"/>
              </w:rPr>
              <w:t>R1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Y</w:t>
            </w:r>
            <w:r>
              <w:rPr>
                <w:rFonts w:ascii="宋体" w:hAnsi="宋体"/>
                <w:color w:val="0D0D0D" w:themeColor="text1" w:themeTint="F2"/>
                <w:sz w:val="15"/>
                <w:szCs w:val="15"/>
              </w:rPr>
              <w:t>2</w:t>
            </w:r>
          </w:p>
        </w:tc>
        <w:tc>
          <w:tcPr>
            <w:tcW w:w="861"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Y</w:t>
            </w:r>
            <w:r>
              <w:rPr>
                <w:rFonts w:ascii="宋体" w:hAnsi="宋体"/>
                <w:color w:val="0D0D0D" w:themeColor="text1" w:themeTint="F2"/>
                <w:sz w:val="15"/>
                <w:szCs w:val="15"/>
              </w:rPr>
              <w:t>1</w:t>
            </w:r>
          </w:p>
        </w:tc>
        <w:tc>
          <w:tcPr>
            <w:tcW w:w="567" w:type="dxa"/>
            <w:vMerge w:val="restart"/>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Theme="minorEastAsia" w:eastAsiaTheme="minorEastAsia" w:hAnsiTheme="minorEastAsia"/>
                <w:sz w:val="15"/>
                <w:szCs w:val="15"/>
              </w:rPr>
              <w:t>XXX</w:t>
            </w:r>
          </w:p>
        </w:tc>
        <w:tc>
          <w:tcPr>
            <w:tcW w:w="284" w:type="dxa"/>
            <w:vMerge w:val="restart"/>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80"/>
        </w:trPr>
        <w:tc>
          <w:tcPr>
            <w:tcW w:w="574"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1834" w:type="dxa"/>
            <w:gridSpan w:val="2"/>
            <w:vMerge/>
            <w:shd w:val="clear" w:color="auto" w:fill="auto"/>
            <w:vAlign w:val="center"/>
          </w:tcPr>
          <w:p w:rsidR="003F47FB" w:rsidRDefault="003F47FB">
            <w:pPr>
              <w:spacing w:line="240" w:lineRule="exact"/>
              <w:jc w:val="left"/>
              <w:rPr>
                <w:rFonts w:ascii="宋体" w:hAnsi="宋体"/>
                <w:color w:val="0D0D0D" w:themeColor="text1" w:themeTint="F2"/>
                <w:sz w:val="15"/>
                <w:szCs w:val="15"/>
              </w:rPr>
            </w:pPr>
          </w:p>
        </w:tc>
        <w:tc>
          <w:tcPr>
            <w:tcW w:w="407"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861" w:type="dxa"/>
            <w:gridSpan w:val="4"/>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0/1</w:t>
            </w:r>
          </w:p>
        </w:tc>
        <w:tc>
          <w:tcPr>
            <w:tcW w:w="567" w:type="dxa"/>
            <w:vMerge/>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284"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F18.26</w:t>
            </w:r>
          </w:p>
        </w:tc>
        <w:tc>
          <w:tcPr>
            <w:tcW w:w="1834" w:type="dxa"/>
            <w:gridSpan w:val="2"/>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宋体" w:hAnsi="宋体"/>
                <w:color w:val="0D0D0D" w:themeColor="text1" w:themeTint="F2"/>
                <w:sz w:val="15"/>
                <w:szCs w:val="15"/>
              </w:rPr>
              <w:t>AI1</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F18.27</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color w:val="0D0D0D" w:themeColor="text1" w:themeTint="F2"/>
                <w:sz w:val="15"/>
                <w:szCs w:val="15"/>
              </w:rPr>
              <w:t>AI2</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0.0～100.0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F18.28</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color w:val="0D0D0D" w:themeColor="text1" w:themeTint="F2"/>
                <w:sz w:val="15"/>
                <w:szCs w:val="15"/>
              </w:rPr>
              <w:t>AI3</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0.0～100.0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F18.29</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color w:val="0D0D0D" w:themeColor="text1" w:themeTint="F2"/>
                <w:sz w:val="15"/>
                <w:szCs w:val="15"/>
              </w:rPr>
              <w:t>AI4</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-100.0～100.0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80"/>
        </w:trPr>
        <w:tc>
          <w:tcPr>
            <w:tcW w:w="574" w:type="dxa"/>
            <w:vMerge w:val="restart"/>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F18.30</w:t>
            </w:r>
          </w:p>
        </w:tc>
        <w:tc>
          <w:tcPr>
            <w:tcW w:w="1834" w:type="dxa"/>
            <w:gridSpan w:val="2"/>
            <w:vMerge w:val="restart"/>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输出端子状态</w:t>
            </w:r>
            <w:r>
              <w:rPr>
                <w:rFonts w:ascii="宋体" w:hAnsi="宋体"/>
                <w:color w:val="0D0D0D" w:themeColor="text1" w:themeTint="F2"/>
                <w:sz w:val="15"/>
                <w:szCs w:val="15"/>
              </w:rPr>
              <w:t>2</w:t>
            </w:r>
          </w:p>
        </w:tc>
        <w:tc>
          <w:tcPr>
            <w:tcW w:w="407"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570"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570"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570"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R</w:t>
            </w:r>
            <w:r>
              <w:rPr>
                <w:rFonts w:ascii="宋体" w:hAnsi="宋体"/>
                <w:color w:val="0D0D0D" w:themeColor="text1" w:themeTint="F2"/>
                <w:sz w:val="15"/>
                <w:szCs w:val="15"/>
              </w:rPr>
              <w:t>3</w:t>
            </w:r>
          </w:p>
        </w:tc>
        <w:tc>
          <w:tcPr>
            <w:tcW w:w="861"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color w:val="0D0D0D" w:themeColor="text1" w:themeTint="F2"/>
                <w:sz w:val="15"/>
                <w:szCs w:val="15"/>
              </w:rPr>
              <w:t>R4</w:t>
            </w:r>
          </w:p>
        </w:tc>
        <w:tc>
          <w:tcPr>
            <w:tcW w:w="567" w:type="dxa"/>
            <w:vMerge w:val="restart"/>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vMerge w:val="restart"/>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Theme="minorEastAsia" w:eastAsiaTheme="minorEastAsia" w:hAnsiTheme="minorEastAsia"/>
                <w:sz w:val="15"/>
                <w:szCs w:val="15"/>
              </w:rPr>
              <w:t>XXX</w:t>
            </w:r>
          </w:p>
        </w:tc>
        <w:tc>
          <w:tcPr>
            <w:tcW w:w="284" w:type="dxa"/>
            <w:vMerge w:val="restart"/>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80"/>
        </w:trPr>
        <w:tc>
          <w:tcPr>
            <w:tcW w:w="574" w:type="dxa"/>
            <w:vMerge/>
            <w:shd w:val="clear" w:color="auto" w:fill="auto"/>
            <w:vAlign w:val="center"/>
          </w:tcPr>
          <w:p w:rsidR="003F47FB" w:rsidRDefault="003F47FB">
            <w:pPr>
              <w:spacing w:line="180" w:lineRule="exact"/>
              <w:jc w:val="center"/>
              <w:rPr>
                <w:rFonts w:ascii="宋体" w:hAnsi="宋体"/>
                <w:color w:val="0D0D0D" w:themeColor="text1" w:themeTint="F2"/>
                <w:sz w:val="15"/>
                <w:szCs w:val="15"/>
              </w:rPr>
            </w:pPr>
          </w:p>
        </w:tc>
        <w:tc>
          <w:tcPr>
            <w:tcW w:w="1834" w:type="dxa"/>
            <w:gridSpan w:val="2"/>
            <w:vMerge/>
            <w:shd w:val="clear" w:color="auto" w:fill="auto"/>
            <w:vAlign w:val="center"/>
          </w:tcPr>
          <w:p w:rsidR="003F47FB" w:rsidRDefault="003F47FB">
            <w:pPr>
              <w:spacing w:line="240" w:lineRule="exact"/>
              <w:jc w:val="left"/>
              <w:rPr>
                <w:rFonts w:ascii="宋体" w:hAnsi="宋体"/>
                <w:color w:val="0D0D0D" w:themeColor="text1" w:themeTint="F2"/>
                <w:sz w:val="15"/>
                <w:szCs w:val="15"/>
              </w:rPr>
            </w:pPr>
          </w:p>
        </w:tc>
        <w:tc>
          <w:tcPr>
            <w:tcW w:w="407"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0/1</w:t>
            </w:r>
          </w:p>
        </w:tc>
        <w:tc>
          <w:tcPr>
            <w:tcW w:w="570"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0/1</w:t>
            </w:r>
          </w:p>
        </w:tc>
        <w:tc>
          <w:tcPr>
            <w:tcW w:w="861" w:type="dxa"/>
            <w:gridSpan w:val="4"/>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0/1</w:t>
            </w:r>
          </w:p>
        </w:tc>
        <w:tc>
          <w:tcPr>
            <w:tcW w:w="567" w:type="dxa"/>
            <w:vMerge/>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846" w:type="dxa"/>
            <w:vMerge/>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284" w:type="dxa"/>
            <w:vMerge/>
            <w:shd w:val="clear" w:color="auto" w:fill="auto"/>
            <w:vAlign w:val="center"/>
          </w:tcPr>
          <w:p w:rsidR="003F47FB" w:rsidRDefault="003F47FB">
            <w:pPr>
              <w:spacing w:line="240" w:lineRule="exact"/>
              <w:rPr>
                <w:rFonts w:ascii="宋体" w:hAnsi="宋体"/>
                <w:color w:val="0D0D0D" w:themeColor="text1" w:themeTint="F2"/>
                <w:sz w:val="15"/>
                <w:szCs w:val="15"/>
              </w:rPr>
            </w:pP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F18.31</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高频脉冲输入频率：kHz</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0.00～100.00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kHz</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53"/>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F18.32</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高频脉冲输入频率：Hz</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0～65535</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Hz</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F18.33</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计数值</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0～65535</w:t>
            </w:r>
          </w:p>
        </w:tc>
        <w:tc>
          <w:tcPr>
            <w:tcW w:w="567" w:type="dxa"/>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F18.34</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实际长度</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0～65535</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m</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F18.35</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定时运行剩余时间</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0.0～6500.0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min</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F18.36</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同步机转子位置</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0.0～359.9°</w:t>
            </w:r>
          </w:p>
        </w:tc>
        <w:tc>
          <w:tcPr>
            <w:tcW w:w="567" w:type="dxa"/>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F18.37</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旋变位置</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0～4095</w:t>
            </w:r>
          </w:p>
        </w:tc>
        <w:tc>
          <w:tcPr>
            <w:tcW w:w="567" w:type="dxa"/>
            <w:shd w:val="clear" w:color="auto" w:fill="auto"/>
            <w:vAlign w:val="center"/>
          </w:tcPr>
          <w:p w:rsidR="003F47FB" w:rsidRDefault="003F47FB">
            <w:pPr>
              <w:spacing w:line="240" w:lineRule="exact"/>
              <w:jc w:val="center"/>
              <w:rPr>
                <w:rFonts w:ascii="宋体" w:hAnsi="宋体" w:cs="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F18.38</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电机温度</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0～200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s="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90"/>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F18.39</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VF分离目标电压</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0～690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V</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29"/>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color w:val="0D0D0D" w:themeColor="text1" w:themeTint="F2"/>
                <w:sz w:val="15"/>
                <w:szCs w:val="15"/>
              </w:rPr>
              <w:t>F18.40</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VF分离输出电压</w:t>
            </w:r>
          </w:p>
        </w:tc>
        <w:tc>
          <w:tcPr>
            <w:tcW w:w="2978" w:type="dxa"/>
            <w:gridSpan w:val="20"/>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0～690</w:t>
            </w:r>
          </w:p>
        </w:tc>
        <w:tc>
          <w:tcPr>
            <w:tcW w:w="567"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color w:val="0D0D0D" w:themeColor="text1" w:themeTint="F2"/>
                <w:sz w:val="15"/>
                <w:szCs w:val="15"/>
              </w:rPr>
              <w:t>V</w:t>
            </w:r>
          </w:p>
        </w:tc>
        <w:tc>
          <w:tcPr>
            <w:tcW w:w="846" w:type="dxa"/>
            <w:shd w:val="clear" w:color="auto" w:fill="auto"/>
            <w:vAlign w:val="center"/>
          </w:tcPr>
          <w:p w:rsidR="003F47FB" w:rsidRDefault="00E54AA3">
            <w:pPr>
              <w:spacing w:line="240" w:lineRule="exact"/>
              <w:jc w:val="center"/>
              <w:rPr>
                <w:rFonts w:ascii="宋体" w:hAnsi="宋体" w:cs="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s="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29"/>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18.41</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查看任意地址内容</w:t>
            </w:r>
          </w:p>
        </w:tc>
        <w:tc>
          <w:tcPr>
            <w:tcW w:w="2978" w:type="dxa"/>
            <w:gridSpan w:val="20"/>
            <w:shd w:val="clear" w:color="auto" w:fill="auto"/>
            <w:vAlign w:val="center"/>
          </w:tcPr>
          <w:p w:rsidR="003F47FB" w:rsidRDefault="003F47FB">
            <w:pPr>
              <w:spacing w:line="240" w:lineRule="exact"/>
              <w:rPr>
                <w:rFonts w:ascii="宋体" w:hAnsi="宋体"/>
                <w:color w:val="0D0D0D" w:themeColor="text1" w:themeTint="F2"/>
                <w:sz w:val="15"/>
                <w:szCs w:val="15"/>
              </w:rPr>
            </w:pPr>
          </w:p>
        </w:tc>
        <w:tc>
          <w:tcPr>
            <w:tcW w:w="567" w:type="dxa"/>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846" w:type="dxa"/>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129"/>
        </w:trPr>
        <w:tc>
          <w:tcPr>
            <w:tcW w:w="574" w:type="dxa"/>
            <w:shd w:val="clear" w:color="auto" w:fill="auto"/>
            <w:vAlign w:val="center"/>
          </w:tcPr>
          <w:p w:rsidR="003F47FB" w:rsidRDefault="00E54AA3">
            <w:pPr>
              <w:spacing w:line="18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w:t>
            </w:r>
            <w:r>
              <w:rPr>
                <w:rFonts w:ascii="宋体" w:hAnsi="宋体"/>
                <w:color w:val="0D0D0D" w:themeColor="text1" w:themeTint="F2"/>
                <w:sz w:val="15"/>
                <w:szCs w:val="15"/>
              </w:rPr>
              <w:t>18.42</w:t>
            </w:r>
          </w:p>
        </w:tc>
        <w:tc>
          <w:tcPr>
            <w:tcW w:w="1834" w:type="dxa"/>
            <w:gridSpan w:val="2"/>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随机载波频率显示</w:t>
            </w:r>
          </w:p>
        </w:tc>
        <w:tc>
          <w:tcPr>
            <w:tcW w:w="2978" w:type="dxa"/>
            <w:gridSpan w:val="20"/>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color w:val="0D0D0D" w:themeColor="text1" w:themeTint="F2"/>
                <w:sz w:val="15"/>
                <w:szCs w:val="15"/>
              </w:rPr>
              <w:t>100</w:t>
            </w:r>
            <w:r>
              <w:rPr>
                <w:rFonts w:ascii="宋体" w:hAnsi="宋体" w:hint="eastAsia"/>
                <w:color w:val="0D0D0D" w:themeColor="text1" w:themeTint="F2"/>
                <w:sz w:val="15"/>
                <w:szCs w:val="15"/>
              </w:rPr>
              <w:t>0～16</w:t>
            </w:r>
            <w:r>
              <w:rPr>
                <w:rFonts w:ascii="宋体" w:hAnsi="宋体"/>
                <w:color w:val="0D0D0D" w:themeColor="text1" w:themeTint="F2"/>
                <w:sz w:val="15"/>
                <w:szCs w:val="15"/>
              </w:rPr>
              <w:t>00</w:t>
            </w:r>
            <w:r>
              <w:rPr>
                <w:rFonts w:ascii="宋体" w:hAnsi="宋体" w:hint="eastAsia"/>
                <w:color w:val="0D0D0D" w:themeColor="text1" w:themeTint="F2"/>
                <w:sz w:val="15"/>
                <w:szCs w:val="15"/>
              </w:rPr>
              <w:t>0</w:t>
            </w:r>
          </w:p>
        </w:tc>
        <w:tc>
          <w:tcPr>
            <w:tcW w:w="567" w:type="dxa"/>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H</w:t>
            </w:r>
            <w:r>
              <w:rPr>
                <w:rFonts w:ascii="宋体" w:hAnsi="宋体"/>
                <w:color w:val="0D0D0D" w:themeColor="text1" w:themeTint="F2"/>
                <w:sz w:val="15"/>
                <w:szCs w:val="15"/>
              </w:rPr>
              <w:t>Z</w:t>
            </w:r>
          </w:p>
        </w:tc>
        <w:tc>
          <w:tcPr>
            <w:tcW w:w="846" w:type="dxa"/>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9F4A9B" w:rsidTr="009F4A9B">
        <w:trPr>
          <w:trHeight w:val="284"/>
        </w:trPr>
        <w:tc>
          <w:tcPr>
            <w:tcW w:w="574" w:type="dxa"/>
            <w:shd w:val="clear" w:color="auto" w:fill="auto"/>
            <w:vAlign w:val="center"/>
          </w:tcPr>
          <w:p w:rsidR="009F4A9B" w:rsidRPr="009F4A9B" w:rsidRDefault="009F4A9B" w:rsidP="009F4A9B">
            <w:pPr>
              <w:spacing w:line="240" w:lineRule="exact"/>
              <w:jc w:val="left"/>
              <w:rPr>
                <w:rFonts w:ascii="宋体" w:hAnsi="宋体"/>
                <w:color w:val="0D0D0D" w:themeColor="text1" w:themeTint="F2"/>
                <w:sz w:val="15"/>
                <w:szCs w:val="15"/>
              </w:rPr>
            </w:pPr>
            <w:r w:rsidRPr="009F4A9B">
              <w:rPr>
                <w:rFonts w:ascii="宋体" w:hAnsi="宋体" w:hint="eastAsia"/>
                <w:color w:val="0D0D0D" w:themeColor="text1" w:themeTint="F2"/>
                <w:sz w:val="15"/>
                <w:szCs w:val="15"/>
              </w:rPr>
              <w:t>F18.46</w:t>
            </w:r>
          </w:p>
        </w:tc>
        <w:tc>
          <w:tcPr>
            <w:tcW w:w="1834" w:type="dxa"/>
            <w:gridSpan w:val="2"/>
            <w:shd w:val="clear" w:color="auto" w:fill="auto"/>
            <w:vAlign w:val="center"/>
          </w:tcPr>
          <w:p w:rsidR="009F4A9B" w:rsidRPr="009F4A9B" w:rsidRDefault="009F4A9B" w:rsidP="009F4A9B">
            <w:pPr>
              <w:spacing w:line="240" w:lineRule="exact"/>
              <w:jc w:val="left"/>
              <w:rPr>
                <w:rFonts w:ascii="宋体" w:hAnsi="宋体"/>
                <w:color w:val="0D0D0D" w:themeColor="text1" w:themeTint="F2"/>
                <w:sz w:val="15"/>
                <w:szCs w:val="15"/>
              </w:rPr>
            </w:pPr>
            <w:r w:rsidRPr="009F4A9B">
              <w:rPr>
                <w:rFonts w:ascii="宋体" w:hAnsi="宋体" w:hint="eastAsia"/>
                <w:color w:val="0D0D0D" w:themeColor="text1" w:themeTint="F2"/>
                <w:sz w:val="15"/>
                <w:szCs w:val="15"/>
              </w:rPr>
              <w:t>输出频率符号</w:t>
            </w:r>
          </w:p>
        </w:tc>
        <w:tc>
          <w:tcPr>
            <w:tcW w:w="2978" w:type="dxa"/>
            <w:gridSpan w:val="20"/>
            <w:shd w:val="clear" w:color="auto" w:fill="auto"/>
            <w:vAlign w:val="center"/>
          </w:tcPr>
          <w:p w:rsidR="009F4A9B" w:rsidRPr="009F4A9B" w:rsidRDefault="009F4A9B">
            <w:pPr>
              <w:rPr>
                <w:rFonts w:ascii="宋体" w:hAnsi="宋体"/>
                <w:color w:val="0D0D0D" w:themeColor="text1" w:themeTint="F2"/>
                <w:sz w:val="15"/>
                <w:szCs w:val="15"/>
              </w:rPr>
            </w:pPr>
            <w:r w:rsidRPr="009F4A9B">
              <w:rPr>
                <w:rFonts w:ascii="宋体" w:hAnsi="宋体" w:hint="eastAsia"/>
                <w:color w:val="0D0D0D" w:themeColor="text1" w:themeTint="F2"/>
                <w:sz w:val="15"/>
                <w:szCs w:val="15"/>
              </w:rPr>
              <w:t>0～65535</w:t>
            </w:r>
          </w:p>
        </w:tc>
        <w:tc>
          <w:tcPr>
            <w:tcW w:w="567" w:type="dxa"/>
            <w:shd w:val="clear" w:color="auto" w:fill="auto"/>
            <w:vAlign w:val="center"/>
          </w:tcPr>
          <w:p w:rsidR="009F4A9B" w:rsidRPr="009F4A9B" w:rsidRDefault="009F4A9B">
            <w:pPr>
              <w:rPr>
                <w:rFonts w:ascii="宋体" w:hAnsi="宋体"/>
                <w:color w:val="0D0D0D" w:themeColor="text1" w:themeTint="F2"/>
                <w:sz w:val="15"/>
                <w:szCs w:val="15"/>
              </w:rPr>
            </w:pPr>
            <w:r w:rsidRPr="009F4A9B">
              <w:rPr>
                <w:rFonts w:ascii="宋体" w:hAnsi="宋体" w:hint="eastAsia"/>
                <w:color w:val="0D0D0D" w:themeColor="text1" w:themeTint="F2"/>
                <w:sz w:val="15"/>
                <w:szCs w:val="15"/>
              </w:rPr>
              <w:t xml:space="preserve">　</w:t>
            </w:r>
          </w:p>
        </w:tc>
        <w:tc>
          <w:tcPr>
            <w:tcW w:w="846" w:type="dxa"/>
            <w:shd w:val="clear" w:color="auto" w:fill="auto"/>
            <w:vAlign w:val="center"/>
          </w:tcPr>
          <w:p w:rsidR="009F4A9B" w:rsidRPr="009F4A9B" w:rsidRDefault="009F4A9B">
            <w:pPr>
              <w:rPr>
                <w:rFonts w:ascii="宋体" w:hAnsi="宋体"/>
                <w:color w:val="0D0D0D" w:themeColor="text1" w:themeTint="F2"/>
                <w:sz w:val="15"/>
                <w:szCs w:val="15"/>
              </w:rPr>
            </w:pPr>
            <w:r w:rsidRPr="009F4A9B">
              <w:rPr>
                <w:rFonts w:ascii="宋体" w:hAnsi="宋体" w:hint="eastAsia"/>
                <w:color w:val="0D0D0D" w:themeColor="text1" w:themeTint="F2"/>
                <w:sz w:val="15"/>
                <w:szCs w:val="15"/>
              </w:rPr>
              <w:t>XXX</w:t>
            </w:r>
          </w:p>
        </w:tc>
        <w:tc>
          <w:tcPr>
            <w:tcW w:w="284" w:type="dxa"/>
            <w:shd w:val="clear" w:color="auto" w:fill="auto"/>
            <w:vAlign w:val="center"/>
          </w:tcPr>
          <w:p w:rsidR="009F4A9B" w:rsidRPr="009F4A9B" w:rsidRDefault="009F4A9B">
            <w:pPr>
              <w:rPr>
                <w:rFonts w:ascii="宋体" w:hAnsi="宋体"/>
                <w:color w:val="0D0D0D" w:themeColor="text1" w:themeTint="F2"/>
                <w:sz w:val="15"/>
                <w:szCs w:val="15"/>
              </w:rPr>
            </w:pPr>
            <w:r w:rsidRPr="009F4A9B">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rsidP="009F4A9B">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F18.51</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rsidP="009F4A9B">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PID输出量</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w:t>
            </w:r>
            <w:r>
              <w:rPr>
                <w:rFonts w:ascii="宋体" w:hAnsi="宋体" w:cs="Times New Roman"/>
                <w:color w:val="0D0D0D" w:themeColor="text1" w:themeTint="F2"/>
                <w:sz w:val="15"/>
                <w:szCs w:val="15"/>
              </w:rPr>
              <w:t>1</w:t>
            </w:r>
            <w:r>
              <w:rPr>
                <w:rFonts w:ascii="宋体" w:hAnsi="宋体" w:cs="Times New Roman" w:hint="eastAsia"/>
                <w:color w:val="0D0D0D" w:themeColor="text1" w:themeTint="F2"/>
                <w:sz w:val="15"/>
                <w:szCs w:val="15"/>
              </w:rPr>
              <w:t>00.0～</w:t>
            </w:r>
            <w:r>
              <w:rPr>
                <w:rFonts w:ascii="宋体" w:hAnsi="宋体" w:cs="Times New Roman"/>
                <w:color w:val="0D0D0D" w:themeColor="text1" w:themeTint="F2"/>
                <w:sz w:val="15"/>
                <w:szCs w:val="15"/>
              </w:rPr>
              <w:t>1</w:t>
            </w:r>
            <w:r>
              <w:rPr>
                <w:rFonts w:ascii="宋体" w:hAnsi="宋体" w:cs="Times New Roman" w:hint="eastAsia"/>
                <w:color w:val="0D0D0D" w:themeColor="text1" w:themeTint="F2"/>
                <w:sz w:val="15"/>
                <w:szCs w:val="15"/>
              </w:rPr>
              <w:t>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 xml:space="preserve">　</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F18.58</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反馈脉冲高位</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0～65535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 xml:space="preserve">　</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0</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lastRenderedPageBreak/>
              <w:t>F18.59</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反馈脉冲低位</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0～65535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 xml:space="preserve">　</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s="Times New Roman"/>
                <w:color w:val="0D0D0D" w:themeColor="text1" w:themeTint="F2"/>
                <w:sz w:val="15"/>
                <w:szCs w:val="15"/>
              </w:rPr>
            </w:pPr>
            <w:r>
              <w:rPr>
                <w:rFonts w:ascii="宋体" w:hAnsi="宋体" w:cs="Times New Roman" w:hint="eastAsia"/>
                <w:color w:val="0D0D0D" w:themeColor="text1" w:themeTint="F2"/>
                <w:sz w:val="15"/>
                <w:szCs w:val="15"/>
              </w:rPr>
              <w:t>0</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F18.60</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变频器温度</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-40～200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F18.67</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节约的电能MWH</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累积节约电能MWH</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color w:val="0D0D0D" w:themeColor="text1" w:themeTint="F2"/>
                <w:sz w:val="15"/>
                <w:szCs w:val="15"/>
              </w:rPr>
              <w:t>MWh</w:t>
            </w:r>
            <w:r>
              <w:rPr>
                <w:rFonts w:ascii="宋体" w:hAnsi="宋体" w:hint="eastAsia"/>
                <w:color w:val="0D0D0D" w:themeColor="text1" w:themeTint="F2"/>
                <w:sz w:val="15"/>
                <w:szCs w:val="15"/>
              </w:rPr>
              <w:t xml:space="preserve"> </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0～65535</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F18.68</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节约的电能KWH</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累积节约电能KWH</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color w:val="0D0D0D" w:themeColor="text1" w:themeTint="F2"/>
                <w:sz w:val="15"/>
                <w:szCs w:val="15"/>
              </w:rPr>
              <w:t>kWh</w:t>
            </w:r>
            <w:r>
              <w:rPr>
                <w:rFonts w:ascii="宋体" w:hAnsi="宋体" w:hint="eastAsia"/>
                <w:color w:val="0D0D0D" w:themeColor="text1" w:themeTint="F2"/>
                <w:sz w:val="15"/>
                <w:szCs w:val="15"/>
              </w:rPr>
              <w:t xml:space="preserve"> </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0.0～999.9</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F18.69</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节约的电费千元</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累积节约电费高位（*1000）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0～65535　</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F18.70</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节约的电费元</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累积节约电费低位</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3F47FB">
            <w:pPr>
              <w:spacing w:line="240" w:lineRule="exact"/>
              <w:jc w:val="center"/>
              <w:rPr>
                <w:rFonts w:ascii="宋体" w:hAnsi="宋体"/>
                <w:color w:val="0D0D0D" w:themeColor="text1" w:themeTint="F2"/>
                <w:sz w:val="15"/>
                <w:szCs w:val="15"/>
              </w:rPr>
            </w:pP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 xml:space="preserve">0.0～999.9　</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F18.71</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工频消耗电能MWh</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工频消耗电能MWH</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color w:val="0D0D0D" w:themeColor="text1" w:themeTint="F2"/>
                <w:sz w:val="15"/>
                <w:szCs w:val="15"/>
              </w:rPr>
              <w:t>MWh</w:t>
            </w:r>
            <w:r>
              <w:rPr>
                <w:rFonts w:ascii="宋体" w:hAnsi="宋体" w:hint="eastAsia"/>
                <w:color w:val="0D0D0D" w:themeColor="text1" w:themeTint="F2"/>
                <w:sz w:val="15"/>
                <w:szCs w:val="15"/>
              </w:rPr>
              <w:t xml:space="preserve"> </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0～65535</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F18.72</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left"/>
              <w:rPr>
                <w:rFonts w:ascii="宋体" w:hAnsi="宋体"/>
                <w:color w:val="0D0D0D" w:themeColor="text1" w:themeTint="F2"/>
                <w:sz w:val="15"/>
                <w:szCs w:val="15"/>
              </w:rPr>
            </w:pPr>
            <w:r>
              <w:rPr>
                <w:rFonts w:ascii="宋体" w:hAnsi="宋体" w:hint="eastAsia"/>
                <w:color w:val="0D0D0D" w:themeColor="text1" w:themeTint="F2"/>
                <w:sz w:val="15"/>
                <w:szCs w:val="15"/>
              </w:rPr>
              <w:t>工频消耗电能KWh</w:t>
            </w:r>
          </w:p>
        </w:tc>
        <w:tc>
          <w:tcPr>
            <w:tcW w:w="2978" w:type="dxa"/>
            <w:gridSpan w:val="20"/>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工频消耗电能KWH</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color w:val="0D0D0D" w:themeColor="text1" w:themeTint="F2"/>
                <w:sz w:val="15"/>
                <w:szCs w:val="15"/>
              </w:rPr>
              <w:t>kWh</w:t>
            </w:r>
            <w:r>
              <w:rPr>
                <w:rFonts w:ascii="宋体" w:hAnsi="宋体" w:hint="eastAsia"/>
                <w:color w:val="0D0D0D" w:themeColor="text1" w:themeTint="F2"/>
                <w:sz w:val="15"/>
                <w:szCs w:val="15"/>
              </w:rPr>
              <w:t xml:space="preserve"> </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jc w:val="center"/>
              <w:rPr>
                <w:rFonts w:ascii="宋体" w:hAnsi="宋体"/>
                <w:color w:val="0D0D0D" w:themeColor="text1" w:themeTint="F2"/>
                <w:sz w:val="15"/>
                <w:szCs w:val="15"/>
              </w:rPr>
            </w:pPr>
            <w:r>
              <w:rPr>
                <w:rFonts w:ascii="宋体" w:hAnsi="宋体" w:hint="eastAsia"/>
                <w:color w:val="0D0D0D" w:themeColor="text1" w:themeTint="F2"/>
                <w:sz w:val="15"/>
                <w:szCs w:val="15"/>
              </w:rPr>
              <w:t>0.0～999.9</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spacing w:line="240" w:lineRule="exact"/>
              <w:rPr>
                <w:rFonts w:ascii="宋体" w:hAnsi="宋体"/>
                <w:color w:val="0D0D0D" w:themeColor="text1" w:themeTint="F2"/>
                <w:sz w:val="15"/>
                <w:szCs w:val="15"/>
              </w:rPr>
            </w:pPr>
            <w:r>
              <w:rPr>
                <w:rFonts w:ascii="宋体" w:hAnsi="宋体" w:hint="eastAsia"/>
                <w:color w:val="0D0D0D" w:themeColor="text1" w:themeTint="F2"/>
                <w:sz w:val="15"/>
                <w:szCs w:val="15"/>
              </w:rPr>
              <w:t>×</w:t>
            </w:r>
          </w:p>
        </w:tc>
      </w:tr>
      <w:tr w:rsidR="003F47FB">
        <w:trPr>
          <w:trHeight w:val="20"/>
        </w:trPr>
        <w:tc>
          <w:tcPr>
            <w:tcW w:w="574" w:type="dxa"/>
            <w:shd w:val="clear" w:color="auto" w:fill="A6A6A6" w:themeFill="background1" w:themeFillShade="A6"/>
            <w:vAlign w:val="center"/>
          </w:tcPr>
          <w:p w:rsidR="003F47FB" w:rsidRDefault="00E54AA3">
            <w:pPr>
              <w:widowControl/>
              <w:spacing w:line="240" w:lineRule="exact"/>
              <w:ind w:firstLineChars="49" w:firstLine="74"/>
              <w:jc w:val="left"/>
              <w:rPr>
                <w:rFonts w:ascii="宋体" w:hAnsi="宋体"/>
                <w:b/>
                <w:bCs/>
                <w:color w:val="0D0D0D" w:themeColor="text1" w:themeTint="F2"/>
                <w:sz w:val="15"/>
                <w:szCs w:val="15"/>
              </w:rPr>
            </w:pPr>
            <w:bookmarkStart w:id="517" w:name="_Ref373242392"/>
            <w:r>
              <w:rPr>
                <w:rFonts w:ascii="宋体" w:hAnsi="宋体" w:hint="eastAsia"/>
                <w:b/>
                <w:color w:val="0D0D0D" w:themeColor="text1" w:themeTint="F2"/>
                <w:sz w:val="15"/>
                <w:szCs w:val="15"/>
              </w:rPr>
              <w:t>F19</w:t>
            </w:r>
            <w:bookmarkEnd w:id="517"/>
          </w:p>
        </w:tc>
        <w:tc>
          <w:tcPr>
            <w:tcW w:w="6509" w:type="dxa"/>
            <w:gridSpan w:val="25"/>
            <w:shd w:val="clear" w:color="auto" w:fill="A6A6A6" w:themeFill="background1" w:themeFillShade="A6"/>
            <w:vAlign w:val="center"/>
          </w:tcPr>
          <w:p w:rsidR="003F47FB" w:rsidRDefault="00E54AA3">
            <w:pPr>
              <w:widowControl/>
              <w:spacing w:line="240" w:lineRule="exact"/>
              <w:jc w:val="left"/>
              <w:rPr>
                <w:rFonts w:ascii="宋体" w:hAnsi="宋体" w:cs="宋体"/>
                <w:b/>
                <w:color w:val="0D0D0D" w:themeColor="text1" w:themeTint="F2"/>
                <w:kern w:val="0"/>
                <w:sz w:val="15"/>
                <w:szCs w:val="15"/>
              </w:rPr>
            </w:pPr>
            <w:r>
              <w:rPr>
                <w:rFonts w:ascii="宋体" w:hAnsi="宋体" w:cs="宋体" w:hint="eastAsia"/>
                <w:b/>
                <w:bCs/>
                <w:color w:val="0D0D0D" w:themeColor="text1" w:themeTint="F2"/>
                <w:kern w:val="0"/>
                <w:sz w:val="15"/>
                <w:szCs w:val="15"/>
              </w:rPr>
              <w:t>故障记录组</w:t>
            </w:r>
          </w:p>
        </w:tc>
      </w:tr>
      <w:tr w:rsidR="003F47FB">
        <w:trPr>
          <w:trHeight w:val="53"/>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F19.00</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最近一次故障类别</w:t>
            </w:r>
          </w:p>
        </w:tc>
        <w:tc>
          <w:tcPr>
            <w:tcW w:w="2978" w:type="dxa"/>
            <w:gridSpan w:val="20"/>
            <w:shd w:val="clear" w:color="auto" w:fill="auto"/>
            <w:vAlign w:val="center"/>
          </w:tcPr>
          <w:p w:rsidR="003F47FB" w:rsidRDefault="00E54AA3">
            <w:pPr>
              <w:spacing w:line="240" w:lineRule="exact"/>
              <w:jc w:val="left"/>
              <w:rPr>
                <w:rFonts w:ascii="宋体" w:hAnsi="宋体" w:cs="宋体"/>
                <w:color w:val="0D0D0D" w:themeColor="text1" w:themeTint="F2"/>
                <w:sz w:val="15"/>
                <w:szCs w:val="15"/>
              </w:rPr>
            </w:pPr>
            <w:r>
              <w:rPr>
                <w:rFonts w:ascii="7SEG" w:eastAsia="7SEG" w:hAnsi="宋体" w:hint="eastAsia"/>
                <w:color w:val="0D0D0D" w:themeColor="text1" w:themeTint="F2"/>
                <w:sz w:val="15"/>
                <w:szCs w:val="15"/>
              </w:rPr>
              <w:t>0</w:t>
            </w:r>
            <w:r>
              <w:rPr>
                <w:rFonts w:ascii="宋体" w:hAnsi="宋体" w:cs="宋体" w:hint="eastAsia"/>
                <w:color w:val="0D0D0D" w:themeColor="text1" w:themeTint="F2"/>
                <w:sz w:val="15"/>
                <w:szCs w:val="15"/>
              </w:rPr>
              <w:t xml:space="preserve">：无故障   </w:t>
            </w:r>
            <w:r>
              <w:rPr>
                <w:rFonts w:ascii="宋体" w:hAnsi="宋体" w:cs="宋体" w:hint="eastAsia"/>
                <w:sz w:val="15"/>
                <w:szCs w:val="15"/>
              </w:rPr>
              <w:t>故障代码</w:t>
            </w:r>
            <w:r>
              <w:rPr>
                <w:rFonts w:ascii="宋体" w:hAnsi="宋体" w:cs="宋体" w:hint="eastAsia"/>
                <w:color w:val="0D0D0D" w:themeColor="text1" w:themeTint="F2"/>
                <w:sz w:val="15"/>
                <w:szCs w:val="15"/>
              </w:rPr>
              <w:t>参见</w:t>
            </w:r>
            <w:r>
              <w:rPr>
                <w:rFonts w:asciiTheme="minorEastAsia" w:eastAsiaTheme="minorEastAsia" w:hAnsiTheme="minorEastAsia" w:cs="宋体" w:hint="eastAsia"/>
                <w:color w:val="0D0D0D" w:themeColor="text1" w:themeTint="F2"/>
                <w:sz w:val="15"/>
                <w:szCs w:val="15"/>
              </w:rPr>
              <w:t>第</w:t>
            </w:r>
            <w:r>
              <w:rPr>
                <w:rFonts w:asciiTheme="minorEastAsia" w:eastAsiaTheme="minorEastAsia" w:hAnsiTheme="minorEastAsia" w:hint="eastAsia"/>
                <w:color w:val="0D0D0D" w:themeColor="text1" w:themeTint="F2"/>
                <w:sz w:val="15"/>
                <w:szCs w:val="15"/>
              </w:rPr>
              <w:t>6</w:t>
            </w:r>
            <w:r>
              <w:rPr>
                <w:rFonts w:ascii="宋体" w:hAnsi="宋体" w:cs="宋体" w:hint="eastAsia"/>
                <w:color w:val="0D0D0D" w:themeColor="text1" w:themeTint="F2"/>
                <w:sz w:val="15"/>
                <w:szCs w:val="15"/>
              </w:rPr>
              <w:t>章故障对策</w:t>
            </w:r>
          </w:p>
        </w:tc>
        <w:tc>
          <w:tcPr>
            <w:tcW w:w="567" w:type="dxa"/>
            <w:shd w:val="clear" w:color="auto" w:fill="auto"/>
            <w:vAlign w:val="center"/>
          </w:tcPr>
          <w:p w:rsidR="003F47FB" w:rsidRDefault="003F47FB">
            <w:pPr>
              <w:widowControl/>
              <w:spacing w:line="24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F19.01</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故障时输出频率</w:t>
            </w:r>
          </w:p>
        </w:tc>
        <w:tc>
          <w:tcPr>
            <w:tcW w:w="2978" w:type="dxa"/>
            <w:gridSpan w:val="20"/>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0.00～上限频率</w:t>
            </w: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Hz</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6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F19.02</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故障时输出电流</w:t>
            </w:r>
          </w:p>
        </w:tc>
        <w:tc>
          <w:tcPr>
            <w:tcW w:w="2978" w:type="dxa"/>
            <w:gridSpan w:val="20"/>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0.00～650.00（电机额定功率 ≤75kW）</w:t>
            </w:r>
          </w:p>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0.0～6500.0（电机额定功率 &gt;75kW）</w:t>
            </w: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A</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F19.03</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故障时母线电压</w:t>
            </w:r>
          </w:p>
        </w:tc>
        <w:tc>
          <w:tcPr>
            <w:tcW w:w="2978" w:type="dxa"/>
            <w:gridSpan w:val="20"/>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0～1200</w:t>
            </w: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V</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575"/>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F19.04</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故障时运行状态</w:t>
            </w:r>
          </w:p>
        </w:tc>
        <w:tc>
          <w:tcPr>
            <w:tcW w:w="2978" w:type="dxa"/>
            <w:gridSpan w:val="20"/>
            <w:shd w:val="clear" w:color="auto" w:fill="auto"/>
            <w:vAlign w:val="center"/>
          </w:tcPr>
          <w:p w:rsidR="003F47FB" w:rsidRDefault="00E54AA3">
            <w:pPr>
              <w:widowControl/>
              <w:spacing w:line="20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0：未运行             4：反向减速</w:t>
            </w:r>
          </w:p>
          <w:p w:rsidR="003F47FB" w:rsidRDefault="00E54AA3">
            <w:pPr>
              <w:widowControl/>
              <w:spacing w:line="20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1：正向加速           5：正向恒速</w:t>
            </w:r>
          </w:p>
          <w:p w:rsidR="003F47FB" w:rsidRDefault="00E54AA3">
            <w:pPr>
              <w:widowControl/>
              <w:spacing w:line="20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2：反向加速           6：反向恒速</w:t>
            </w:r>
          </w:p>
          <w:p w:rsidR="003F47FB" w:rsidRDefault="00E54AA3">
            <w:pPr>
              <w:widowControl/>
              <w:spacing w:line="20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3：正向减速</w:t>
            </w:r>
          </w:p>
        </w:tc>
        <w:tc>
          <w:tcPr>
            <w:tcW w:w="567" w:type="dxa"/>
            <w:shd w:val="clear" w:color="auto" w:fill="auto"/>
            <w:vAlign w:val="center"/>
          </w:tcPr>
          <w:p w:rsidR="003F47FB" w:rsidRDefault="003F47FB">
            <w:pPr>
              <w:widowControl/>
              <w:spacing w:line="24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F19.05</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故障时工作时间</w:t>
            </w:r>
          </w:p>
        </w:tc>
        <w:tc>
          <w:tcPr>
            <w:tcW w:w="2978" w:type="dxa"/>
            <w:gridSpan w:val="20"/>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0.00～6</w:t>
            </w:r>
            <w:r>
              <w:rPr>
                <w:rFonts w:ascii="宋体" w:hAnsi="宋体" w:cs="宋体"/>
                <w:color w:val="0D0D0D" w:themeColor="text1" w:themeTint="F2"/>
                <w:kern w:val="0"/>
                <w:sz w:val="15"/>
                <w:szCs w:val="15"/>
              </w:rPr>
              <w:t>553</w:t>
            </w: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h</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53"/>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F19.06</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前一次故障类别</w:t>
            </w:r>
          </w:p>
        </w:tc>
        <w:tc>
          <w:tcPr>
            <w:tcW w:w="2978" w:type="dxa"/>
            <w:gridSpan w:val="20"/>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同F19.00参数说明</w:t>
            </w:r>
          </w:p>
        </w:tc>
        <w:tc>
          <w:tcPr>
            <w:tcW w:w="567" w:type="dxa"/>
            <w:shd w:val="clear" w:color="auto" w:fill="auto"/>
            <w:vAlign w:val="center"/>
          </w:tcPr>
          <w:p w:rsidR="003F47FB" w:rsidRDefault="003F47FB">
            <w:pPr>
              <w:widowControl/>
              <w:spacing w:line="24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F19.07</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故障时输出频率</w:t>
            </w:r>
          </w:p>
        </w:tc>
        <w:tc>
          <w:tcPr>
            <w:tcW w:w="2978" w:type="dxa"/>
            <w:gridSpan w:val="20"/>
            <w:shd w:val="clear" w:color="auto" w:fill="auto"/>
            <w:vAlign w:val="center"/>
          </w:tcPr>
          <w:p w:rsidR="003F47FB" w:rsidRDefault="003F47FB">
            <w:pPr>
              <w:widowControl/>
              <w:spacing w:line="24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Hz</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F19.08</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故障时输出电流</w:t>
            </w:r>
          </w:p>
        </w:tc>
        <w:tc>
          <w:tcPr>
            <w:tcW w:w="2978" w:type="dxa"/>
            <w:gridSpan w:val="20"/>
            <w:shd w:val="clear" w:color="auto" w:fill="auto"/>
            <w:vAlign w:val="center"/>
          </w:tcPr>
          <w:p w:rsidR="003F47FB" w:rsidRDefault="003F47FB">
            <w:pPr>
              <w:widowControl/>
              <w:spacing w:line="24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A</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F19.09</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故障时母线电压</w:t>
            </w:r>
          </w:p>
        </w:tc>
        <w:tc>
          <w:tcPr>
            <w:tcW w:w="2978" w:type="dxa"/>
            <w:gridSpan w:val="20"/>
            <w:shd w:val="clear" w:color="auto" w:fill="auto"/>
            <w:vAlign w:val="center"/>
          </w:tcPr>
          <w:p w:rsidR="003F47FB" w:rsidRDefault="003F47FB">
            <w:pPr>
              <w:widowControl/>
              <w:spacing w:line="24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V</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F19.10</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故障时运行状态</w:t>
            </w:r>
          </w:p>
        </w:tc>
        <w:tc>
          <w:tcPr>
            <w:tcW w:w="2978" w:type="dxa"/>
            <w:gridSpan w:val="20"/>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同F19.04参数说明</w:t>
            </w:r>
          </w:p>
        </w:tc>
        <w:tc>
          <w:tcPr>
            <w:tcW w:w="567" w:type="dxa"/>
            <w:shd w:val="clear" w:color="auto" w:fill="auto"/>
            <w:vAlign w:val="center"/>
          </w:tcPr>
          <w:p w:rsidR="003F47FB" w:rsidRDefault="003F47FB">
            <w:pPr>
              <w:widowControl/>
              <w:spacing w:line="24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F19.11</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故障时工作时间</w:t>
            </w:r>
          </w:p>
        </w:tc>
        <w:tc>
          <w:tcPr>
            <w:tcW w:w="2978" w:type="dxa"/>
            <w:gridSpan w:val="20"/>
            <w:shd w:val="clear" w:color="auto" w:fill="auto"/>
            <w:vAlign w:val="center"/>
          </w:tcPr>
          <w:p w:rsidR="003F47FB" w:rsidRDefault="003F47FB">
            <w:pPr>
              <w:widowControl/>
              <w:spacing w:line="24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h</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F19.12</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前二次故障类别</w:t>
            </w:r>
          </w:p>
        </w:tc>
        <w:tc>
          <w:tcPr>
            <w:tcW w:w="2978" w:type="dxa"/>
            <w:gridSpan w:val="20"/>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同F19.00参数说明</w:t>
            </w:r>
          </w:p>
        </w:tc>
        <w:tc>
          <w:tcPr>
            <w:tcW w:w="567" w:type="dxa"/>
            <w:shd w:val="clear" w:color="auto" w:fill="auto"/>
            <w:vAlign w:val="center"/>
          </w:tcPr>
          <w:p w:rsidR="003F47FB" w:rsidRDefault="003F47FB">
            <w:pPr>
              <w:widowControl/>
              <w:spacing w:line="24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F19.13</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故障时输出频率</w:t>
            </w:r>
          </w:p>
        </w:tc>
        <w:tc>
          <w:tcPr>
            <w:tcW w:w="2978" w:type="dxa"/>
            <w:gridSpan w:val="20"/>
            <w:shd w:val="clear" w:color="auto" w:fill="auto"/>
            <w:vAlign w:val="center"/>
          </w:tcPr>
          <w:p w:rsidR="003F47FB" w:rsidRDefault="003F47FB">
            <w:pPr>
              <w:widowControl/>
              <w:spacing w:line="24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Hz</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F19.14</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故障时输出电流</w:t>
            </w:r>
          </w:p>
        </w:tc>
        <w:tc>
          <w:tcPr>
            <w:tcW w:w="2978" w:type="dxa"/>
            <w:gridSpan w:val="20"/>
            <w:shd w:val="clear" w:color="auto" w:fill="auto"/>
            <w:vAlign w:val="center"/>
          </w:tcPr>
          <w:p w:rsidR="003F47FB" w:rsidRDefault="003F47FB">
            <w:pPr>
              <w:widowControl/>
              <w:spacing w:line="24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A</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0.00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F19.15</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故障时母线电压</w:t>
            </w:r>
          </w:p>
        </w:tc>
        <w:tc>
          <w:tcPr>
            <w:tcW w:w="2978" w:type="dxa"/>
            <w:gridSpan w:val="20"/>
            <w:shd w:val="clear" w:color="auto" w:fill="auto"/>
            <w:vAlign w:val="center"/>
          </w:tcPr>
          <w:p w:rsidR="003F47FB" w:rsidRDefault="003F47FB">
            <w:pPr>
              <w:widowControl/>
              <w:spacing w:line="24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V</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F19.16</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故障时运行状态</w:t>
            </w:r>
          </w:p>
        </w:tc>
        <w:tc>
          <w:tcPr>
            <w:tcW w:w="2978" w:type="dxa"/>
            <w:gridSpan w:val="20"/>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同F19.04参数说明</w:t>
            </w:r>
          </w:p>
        </w:tc>
        <w:tc>
          <w:tcPr>
            <w:tcW w:w="567" w:type="dxa"/>
            <w:shd w:val="clear" w:color="auto" w:fill="auto"/>
            <w:vAlign w:val="center"/>
          </w:tcPr>
          <w:p w:rsidR="003F47FB" w:rsidRDefault="003F47FB">
            <w:pPr>
              <w:widowControl/>
              <w:spacing w:line="240" w:lineRule="exact"/>
              <w:jc w:val="center"/>
              <w:rPr>
                <w:rFonts w:ascii="宋体" w:hAnsi="宋体" w:cs="宋体"/>
                <w:color w:val="0D0D0D" w:themeColor="text1" w:themeTint="F2"/>
                <w:kern w:val="0"/>
                <w:sz w:val="15"/>
                <w:szCs w:val="15"/>
              </w:rPr>
            </w:pP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F19.17</w:t>
            </w:r>
          </w:p>
        </w:tc>
        <w:tc>
          <w:tcPr>
            <w:tcW w:w="1834" w:type="dxa"/>
            <w:gridSpan w:val="2"/>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故障时工作时间</w:t>
            </w:r>
          </w:p>
        </w:tc>
        <w:tc>
          <w:tcPr>
            <w:tcW w:w="2978" w:type="dxa"/>
            <w:gridSpan w:val="20"/>
            <w:shd w:val="clear" w:color="auto" w:fill="auto"/>
            <w:vAlign w:val="center"/>
          </w:tcPr>
          <w:p w:rsidR="003F47FB" w:rsidRDefault="003F47FB">
            <w:pPr>
              <w:widowControl/>
              <w:spacing w:line="240" w:lineRule="exact"/>
              <w:jc w:val="left"/>
              <w:rPr>
                <w:rFonts w:ascii="宋体" w:hAnsi="宋体" w:cs="宋体"/>
                <w:color w:val="0D0D0D" w:themeColor="text1" w:themeTint="F2"/>
                <w:kern w:val="0"/>
                <w:sz w:val="15"/>
                <w:szCs w:val="15"/>
              </w:rPr>
            </w:pPr>
          </w:p>
        </w:tc>
        <w:tc>
          <w:tcPr>
            <w:tcW w:w="567"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h</w:t>
            </w:r>
          </w:p>
        </w:tc>
        <w:tc>
          <w:tcPr>
            <w:tcW w:w="846"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w:t>
            </w:r>
          </w:p>
        </w:tc>
      </w:tr>
      <w:tr w:rsidR="003F47FB">
        <w:trPr>
          <w:trHeight w:val="20"/>
        </w:trPr>
        <w:tc>
          <w:tcPr>
            <w:tcW w:w="574" w:type="dxa"/>
            <w:shd w:val="clear" w:color="auto" w:fill="808080" w:themeFill="background1" w:themeFillShade="80"/>
            <w:vAlign w:val="center"/>
          </w:tcPr>
          <w:p w:rsidR="003F47FB" w:rsidRDefault="00E54AA3">
            <w:pPr>
              <w:widowControl/>
              <w:spacing w:line="240" w:lineRule="exact"/>
              <w:ind w:firstLineChars="49" w:firstLine="74"/>
              <w:jc w:val="left"/>
              <w:rPr>
                <w:rFonts w:ascii="宋体" w:hAnsi="宋体"/>
                <w:b/>
                <w:color w:val="0D0D0D" w:themeColor="text1" w:themeTint="F2"/>
                <w:sz w:val="15"/>
                <w:szCs w:val="15"/>
              </w:rPr>
            </w:pPr>
            <w:bookmarkStart w:id="518" w:name="_三-5_帧数据长度定义"/>
            <w:bookmarkStart w:id="519" w:name="_Toc409012147"/>
            <w:bookmarkStart w:id="520" w:name="_F03组输出端子功能参数组"/>
            <w:bookmarkStart w:id="521" w:name="_0x41/0x42只改(RAM)不存(EEPROM)功能码"/>
            <w:bookmarkStart w:id="522" w:name="_三-3-2__06（0x06）写单个寄存器或命令功能码"/>
            <w:bookmarkStart w:id="523" w:name="_F20组起重专用基本功能参数组"/>
            <w:bookmarkStart w:id="524" w:name="_Toc408991980"/>
            <w:bookmarkStart w:id="525" w:name="_三-3-5__22（0x16）屏蔽写寄存器功能码"/>
            <w:bookmarkStart w:id="526" w:name="_三-3-1__03（0x03）读多个寄存器或状态字功能码"/>
            <w:bookmarkStart w:id="527" w:name="_Toc409012121"/>
            <w:bookmarkStart w:id="528" w:name="_三-3-3__08（0x08）诊断功能码"/>
            <w:bookmarkStart w:id="529" w:name="_三-3-7__65(0x41)/66(0x42)/67(0x43)/6"/>
            <w:bookmarkStart w:id="530" w:name="_F17组虚拟I/O功能参数组"/>
            <w:bookmarkStart w:id="531" w:name="_F02组输入端子功能参数组"/>
            <w:bookmarkStart w:id="532" w:name="_F19组故障记录参数组"/>
            <w:bookmarkStart w:id="533" w:name="_三-4_寄存器地址分布"/>
            <w:bookmarkStart w:id="534" w:name="_Toc409012125"/>
            <w:bookmarkStart w:id="535" w:name="_三-7_异常信息响应"/>
            <w:bookmarkStart w:id="536" w:name="_三-3-4__16（0x10）写多个寄存器或命令功能码"/>
            <w:bookmarkStart w:id="537" w:name="_三-3_功能码"/>
            <w:bookmarkStart w:id="538" w:name="_F16组客户化功能参数组"/>
            <w:bookmarkStart w:id="539" w:name="_Toc409012170"/>
            <w:bookmarkStart w:id="540" w:name="_三-3-6__23（0x17）读/写多个寄存器或命令功能码"/>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r>
              <w:rPr>
                <w:rFonts w:ascii="宋体" w:hAnsi="宋体" w:hint="eastAsia"/>
                <w:b/>
                <w:color w:val="0D0D0D" w:themeColor="text1" w:themeTint="F2"/>
                <w:sz w:val="15"/>
                <w:szCs w:val="15"/>
              </w:rPr>
              <w:t>F27</w:t>
            </w:r>
          </w:p>
        </w:tc>
        <w:tc>
          <w:tcPr>
            <w:tcW w:w="6509" w:type="dxa"/>
            <w:gridSpan w:val="25"/>
            <w:shd w:val="clear" w:color="auto" w:fill="808080" w:themeFill="background1" w:themeFillShade="80"/>
            <w:vAlign w:val="center"/>
          </w:tcPr>
          <w:p w:rsidR="003F47FB" w:rsidRDefault="00E54AA3">
            <w:pPr>
              <w:widowControl/>
              <w:spacing w:line="240" w:lineRule="exact"/>
              <w:ind w:firstLineChars="49" w:firstLine="74"/>
              <w:jc w:val="left"/>
              <w:rPr>
                <w:rFonts w:ascii="宋体" w:hAnsi="宋体"/>
                <w:b/>
                <w:color w:val="0D0D0D" w:themeColor="text1" w:themeTint="F2"/>
                <w:sz w:val="15"/>
                <w:szCs w:val="15"/>
              </w:rPr>
            </w:pPr>
            <w:r>
              <w:rPr>
                <w:rFonts w:ascii="宋体" w:hAnsi="宋体" w:hint="eastAsia"/>
                <w:b/>
                <w:color w:val="0D0D0D" w:themeColor="text1" w:themeTint="F2"/>
                <w:sz w:val="15"/>
                <w:szCs w:val="15"/>
              </w:rPr>
              <w:t>收放卷应用宏参数组（详细内容参考用户手册或完整功能表）</w:t>
            </w:r>
          </w:p>
        </w:tc>
      </w:tr>
      <w:tr w:rsidR="003F47FB">
        <w:trPr>
          <w:trHeight w:val="20"/>
        </w:trPr>
        <w:tc>
          <w:tcPr>
            <w:tcW w:w="57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F27.00</w:t>
            </w:r>
          </w:p>
        </w:tc>
        <w:tc>
          <w:tcPr>
            <w:tcW w:w="187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widowControl/>
              <w:spacing w:line="24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应用宏</w:t>
            </w:r>
          </w:p>
        </w:tc>
        <w:tc>
          <w:tcPr>
            <w:tcW w:w="2942" w:type="dxa"/>
            <w:gridSpan w:val="19"/>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widowControl/>
              <w:spacing w:line="20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0:收卷模式         2:伸线模式</w:t>
            </w:r>
          </w:p>
          <w:p w:rsidR="003F47FB" w:rsidRDefault="00E54AA3">
            <w:pPr>
              <w:widowControl/>
              <w:spacing w:line="200" w:lineRule="exact"/>
              <w:jc w:val="left"/>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1:放卷模式         3:直进式拉丝机模式</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3F47FB">
            <w:pPr>
              <w:widowControl/>
              <w:spacing w:line="240" w:lineRule="exact"/>
              <w:jc w:val="center"/>
              <w:rPr>
                <w:rFonts w:ascii="宋体" w:hAnsi="宋体" w:cs="宋体"/>
                <w:color w:val="0D0D0D" w:themeColor="text1" w:themeTint="F2"/>
                <w:kern w:val="0"/>
                <w:sz w:val="15"/>
                <w:szCs w:val="15"/>
              </w:rPr>
            </w:pP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0</w:t>
            </w:r>
          </w:p>
        </w:tc>
        <w:tc>
          <w:tcPr>
            <w:tcW w:w="284" w:type="dxa"/>
            <w:tcBorders>
              <w:top w:val="single" w:sz="4" w:space="0" w:color="auto"/>
              <w:left w:val="single" w:sz="4" w:space="0" w:color="auto"/>
              <w:bottom w:val="single" w:sz="4" w:space="0" w:color="auto"/>
              <w:right w:val="single" w:sz="4" w:space="0" w:color="auto"/>
            </w:tcBorders>
            <w:shd w:val="clear" w:color="auto" w:fill="auto"/>
            <w:vAlign w:val="center"/>
          </w:tcPr>
          <w:p w:rsidR="003F47FB" w:rsidRDefault="00E54AA3">
            <w:pPr>
              <w:widowControl/>
              <w:spacing w:line="240" w:lineRule="exact"/>
              <w:jc w:val="center"/>
              <w:rPr>
                <w:rFonts w:ascii="宋体" w:hAnsi="宋体" w:cs="宋体"/>
                <w:color w:val="0D0D0D" w:themeColor="text1" w:themeTint="F2"/>
                <w:kern w:val="0"/>
                <w:sz w:val="15"/>
                <w:szCs w:val="15"/>
              </w:rPr>
            </w:pPr>
            <w:r>
              <w:rPr>
                <w:rFonts w:ascii="宋体" w:hAnsi="宋体" w:cs="宋体" w:hint="eastAsia"/>
                <w:color w:val="0D0D0D" w:themeColor="text1" w:themeTint="F2"/>
                <w:kern w:val="0"/>
                <w:sz w:val="15"/>
                <w:szCs w:val="15"/>
              </w:rPr>
              <w:t>〇</w:t>
            </w:r>
          </w:p>
        </w:tc>
      </w:tr>
      <w:tr w:rsidR="003F47FB">
        <w:trPr>
          <w:trHeight w:val="94"/>
        </w:trPr>
        <w:tc>
          <w:tcPr>
            <w:tcW w:w="574" w:type="dxa"/>
            <w:tcBorders>
              <w:top w:val="single" w:sz="4" w:space="0" w:color="auto"/>
              <w:left w:val="single" w:sz="4" w:space="0" w:color="auto"/>
              <w:bottom w:val="single" w:sz="4" w:space="0" w:color="auto"/>
              <w:right w:val="single" w:sz="4" w:space="0" w:color="auto"/>
            </w:tcBorders>
            <w:shd w:val="clear" w:color="auto" w:fill="7F7F7F" w:themeFill="text1" w:themeFillTint="80"/>
            <w:vAlign w:val="center"/>
          </w:tcPr>
          <w:p w:rsidR="003F47FB" w:rsidRDefault="00E54AA3">
            <w:pPr>
              <w:widowControl/>
              <w:spacing w:line="240" w:lineRule="exact"/>
              <w:ind w:firstLineChars="49" w:firstLine="74"/>
              <w:jc w:val="left"/>
              <w:rPr>
                <w:rFonts w:ascii="宋体" w:hAnsi="宋体"/>
                <w:b/>
                <w:color w:val="0D0D0D" w:themeColor="text1" w:themeTint="F2"/>
                <w:sz w:val="15"/>
                <w:szCs w:val="15"/>
              </w:rPr>
            </w:pPr>
            <w:r>
              <w:rPr>
                <w:rFonts w:ascii="宋体" w:hAnsi="宋体" w:hint="eastAsia"/>
                <w:b/>
                <w:color w:val="0D0D0D" w:themeColor="text1" w:themeTint="F2"/>
                <w:sz w:val="15"/>
                <w:szCs w:val="15"/>
              </w:rPr>
              <w:t>F</w:t>
            </w:r>
            <w:r>
              <w:rPr>
                <w:rFonts w:ascii="宋体" w:hAnsi="宋体"/>
                <w:b/>
                <w:color w:val="0D0D0D" w:themeColor="text1" w:themeTint="F2"/>
                <w:sz w:val="15"/>
                <w:szCs w:val="15"/>
              </w:rPr>
              <w:t>45</w:t>
            </w:r>
          </w:p>
        </w:tc>
        <w:tc>
          <w:tcPr>
            <w:tcW w:w="6509" w:type="dxa"/>
            <w:gridSpan w:val="25"/>
            <w:tcBorders>
              <w:top w:val="single" w:sz="4" w:space="0" w:color="auto"/>
              <w:left w:val="single" w:sz="4" w:space="0" w:color="auto"/>
              <w:bottom w:val="single" w:sz="4" w:space="0" w:color="auto"/>
              <w:right w:val="single" w:sz="4" w:space="0" w:color="auto"/>
            </w:tcBorders>
            <w:shd w:val="clear" w:color="auto" w:fill="7F7F7F" w:themeFill="text1" w:themeFillTint="80"/>
            <w:vAlign w:val="center"/>
          </w:tcPr>
          <w:p w:rsidR="003F47FB" w:rsidRDefault="00E54AA3">
            <w:pPr>
              <w:widowControl/>
              <w:spacing w:line="240" w:lineRule="exact"/>
              <w:ind w:firstLineChars="49" w:firstLine="74"/>
              <w:jc w:val="left"/>
              <w:rPr>
                <w:rFonts w:ascii="宋体" w:hAnsi="宋体"/>
                <w:b/>
                <w:color w:val="0D0D0D" w:themeColor="text1" w:themeTint="F2"/>
                <w:sz w:val="15"/>
                <w:szCs w:val="15"/>
              </w:rPr>
            </w:pPr>
            <w:r>
              <w:rPr>
                <w:rFonts w:ascii="宋体" w:hAnsi="宋体" w:hint="eastAsia"/>
                <w:b/>
                <w:color w:val="0D0D0D" w:themeColor="text1" w:themeTint="F2"/>
                <w:sz w:val="15"/>
                <w:szCs w:val="15"/>
              </w:rPr>
              <w:t>Modbus自由映射参数组（详细内容参考用户手册或完整功能表）</w:t>
            </w:r>
          </w:p>
        </w:tc>
      </w:tr>
    </w:tbl>
    <w:p w:rsidR="003F47FB" w:rsidRDefault="003F47FB">
      <w:pPr>
        <w:pStyle w:val="font20"/>
      </w:pPr>
    </w:p>
    <w:sectPr w:rsidR="003F47FB">
      <w:headerReference w:type="default" r:id="rId134"/>
      <w:footerReference w:type="default" r:id="rId135"/>
      <w:pgSz w:w="8391" w:h="11907"/>
      <w:pgMar w:top="567" w:right="737" w:bottom="737" w:left="737" w:header="567" w:footer="567" w:gutter="0"/>
      <w:cols w:space="0"/>
      <w:docGrid w:type="lines" w:linePitch="3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1352" w:rsidRDefault="00DB1352">
      <w:r>
        <w:separator/>
      </w:r>
    </w:p>
  </w:endnote>
  <w:endnote w:type="continuationSeparator" w:id="0">
    <w:p w:rsidR="00DB1352" w:rsidRDefault="00DB13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DotumChe">
    <w:altName w:val="Malgun Gothic"/>
    <w:charset w:val="81"/>
    <w:family w:val="modern"/>
    <w:pitch w:val="default"/>
    <w:sig w:usb0="00000000" w:usb1="00000000" w:usb2="00000030" w:usb3="00000000" w:csb0="4008009F" w:csb1="DFD7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 w:name="Symbol">
    <w:panose1 w:val="05050102010706020507"/>
    <w:charset w:val="02"/>
    <w:family w:val="roman"/>
    <w:pitch w:val="variable"/>
    <w:sig w:usb0="00000000" w:usb1="10000000" w:usb2="00000000" w:usb3="00000000" w:csb0="80000000" w:csb1="00000000"/>
  </w:font>
  <w:font w:name="7SEG">
    <w:altName w:val="Arial Unicode MS"/>
    <w:charset w:val="86"/>
    <w:family w:val="modern"/>
    <w:pitch w:val="default"/>
    <w:sig w:usb0="00000000" w:usb1="00000000" w:usb2="00000000" w:usb3="00000000" w:csb0="00040000"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52436675"/>
    </w:sdtPr>
    <w:sdtEndPr>
      <w:rPr>
        <w:rFonts w:ascii="宋体" w:hAnsi="宋体"/>
      </w:rPr>
    </w:sdtEndPr>
    <w:sdtContent>
      <w:p w:rsidR="00EF1819" w:rsidRDefault="00EF1819">
        <w:pPr>
          <w:pStyle w:val="ae"/>
          <w:spacing w:after="120"/>
          <w:jc w:val="center"/>
          <w:rPr>
            <w:rFonts w:ascii="宋体" w:hAnsi="宋体"/>
          </w:rPr>
        </w:pPr>
        <w:r>
          <w:rPr>
            <w:rFonts w:ascii="宋体" w:hAnsi="宋体"/>
          </w:rPr>
          <w:fldChar w:fldCharType="begin"/>
        </w:r>
        <w:r>
          <w:rPr>
            <w:rFonts w:ascii="宋体" w:hAnsi="宋体"/>
          </w:rPr>
          <w:instrText>PAGE   \* MERGEFORMAT</w:instrText>
        </w:r>
        <w:r>
          <w:rPr>
            <w:rFonts w:ascii="宋体" w:hAnsi="宋体"/>
          </w:rPr>
          <w:fldChar w:fldCharType="separate"/>
        </w:r>
        <w:r w:rsidR="00561FB2" w:rsidRPr="00561FB2">
          <w:rPr>
            <w:rFonts w:ascii="宋体" w:hAnsi="宋体"/>
            <w:noProof/>
            <w:lang w:val="zh-CN"/>
          </w:rPr>
          <w:t>36</w:t>
        </w:r>
        <w:r>
          <w:rPr>
            <w:rFonts w:ascii="宋体" w:hAnsi="宋体"/>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1352" w:rsidRDefault="00DB1352">
      <w:r>
        <w:separator/>
      </w:r>
    </w:p>
  </w:footnote>
  <w:footnote w:type="continuationSeparator" w:id="0">
    <w:p w:rsidR="00DB1352" w:rsidRDefault="00DB13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819" w:rsidRDefault="00EF1819" w:rsidP="00125810">
    <w:pPr>
      <w:pStyle w:val="af"/>
      <w:spacing w:afterLines="30" w:after="72"/>
    </w:pPr>
    <w:r>
      <w:rPr>
        <w:rFonts w:ascii="宋体" w:hAnsi="宋体" w:hint="eastAsia"/>
      </w:rPr>
      <w:t>HGD</w:t>
    </w:r>
    <w:r>
      <w:rPr>
        <w:rFonts w:ascii="宋体" w:hAnsi="宋体"/>
      </w:rPr>
      <w:t>76</w:t>
    </w:r>
    <w:r>
      <w:rPr>
        <w:rFonts w:ascii="宋体" w:hAnsi="宋体" w:hint="eastAsia"/>
      </w:rPr>
      <w:t>0</w:t>
    </w:r>
    <w:r w:rsidRPr="00883BFA">
      <w:rPr>
        <w:rFonts w:ascii="宋体" w:hAnsi="宋体" w:hint="eastAsia"/>
      </w:rPr>
      <w:t>系列高性能矢量变频器用户指</w:t>
    </w:r>
    <w:r>
      <w:rPr>
        <w:rFonts w:hint="eastAsia"/>
      </w:rPr>
      <w:t>南</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841175C"/>
    <w:multiLevelType w:val="singleLevel"/>
    <w:tmpl w:val="E841175C"/>
    <w:lvl w:ilvl="0">
      <w:start w:val="1"/>
      <w:numFmt w:val="lowerLetter"/>
      <w:suff w:val="nothing"/>
      <w:lvlText w:val="（%1）"/>
      <w:lvlJc w:val="left"/>
    </w:lvl>
  </w:abstractNum>
  <w:abstractNum w:abstractNumId="1">
    <w:nsid w:val="00000002"/>
    <w:multiLevelType w:val="multilevel"/>
    <w:tmpl w:val="00000002"/>
    <w:lvl w:ilvl="0">
      <w:start w:val="1"/>
      <w:numFmt w:val="bullet"/>
      <w:lvlText w:val=""/>
      <w:lvlJc w:val="left"/>
      <w:pPr>
        <w:tabs>
          <w:tab w:val="left" w:pos="840"/>
        </w:tabs>
        <w:ind w:left="840" w:hanging="420"/>
      </w:pPr>
      <w:rPr>
        <w:rFonts w:ascii="Wingdings" w:hAnsi="Wingdings" w:hint="default"/>
      </w:rPr>
    </w:lvl>
    <w:lvl w:ilvl="1">
      <w:start w:val="1"/>
      <w:numFmt w:val="bullet"/>
      <w:lvlText w:val=""/>
      <w:lvlJc w:val="left"/>
      <w:pPr>
        <w:tabs>
          <w:tab w:val="left" w:pos="1260"/>
        </w:tabs>
        <w:ind w:left="1260" w:hanging="420"/>
      </w:pPr>
      <w:rPr>
        <w:rFonts w:ascii="Wingdings" w:hAnsi="Wingdings" w:hint="default"/>
      </w:rPr>
    </w:lvl>
    <w:lvl w:ilvl="2">
      <w:start w:val="1"/>
      <w:numFmt w:val="bullet"/>
      <w:lvlText w:val=""/>
      <w:lvlJc w:val="left"/>
      <w:pPr>
        <w:tabs>
          <w:tab w:val="left" w:pos="1680"/>
        </w:tabs>
        <w:ind w:left="1680" w:hanging="420"/>
      </w:pPr>
      <w:rPr>
        <w:rFonts w:ascii="Wingdings" w:hAnsi="Wingdings" w:hint="default"/>
      </w:rPr>
    </w:lvl>
    <w:lvl w:ilvl="3">
      <w:start w:val="1"/>
      <w:numFmt w:val="bullet"/>
      <w:lvlText w:val=""/>
      <w:lvlJc w:val="left"/>
      <w:pPr>
        <w:tabs>
          <w:tab w:val="left" w:pos="2100"/>
        </w:tabs>
        <w:ind w:left="2100" w:hanging="420"/>
      </w:pPr>
      <w:rPr>
        <w:rFonts w:ascii="Wingdings" w:hAnsi="Wingdings" w:hint="default"/>
      </w:rPr>
    </w:lvl>
    <w:lvl w:ilvl="4">
      <w:start w:val="1"/>
      <w:numFmt w:val="bullet"/>
      <w:lvlText w:val=""/>
      <w:lvlJc w:val="left"/>
      <w:pPr>
        <w:tabs>
          <w:tab w:val="left" w:pos="2520"/>
        </w:tabs>
        <w:ind w:left="2520" w:hanging="420"/>
      </w:pPr>
      <w:rPr>
        <w:rFonts w:ascii="Wingdings" w:hAnsi="Wingdings" w:hint="default"/>
      </w:rPr>
    </w:lvl>
    <w:lvl w:ilvl="5">
      <w:start w:val="1"/>
      <w:numFmt w:val="bullet"/>
      <w:lvlText w:val=""/>
      <w:lvlJc w:val="left"/>
      <w:pPr>
        <w:tabs>
          <w:tab w:val="left" w:pos="2940"/>
        </w:tabs>
        <w:ind w:left="2940" w:hanging="420"/>
      </w:pPr>
      <w:rPr>
        <w:rFonts w:ascii="Wingdings" w:hAnsi="Wingdings" w:hint="default"/>
      </w:rPr>
    </w:lvl>
    <w:lvl w:ilvl="6">
      <w:start w:val="1"/>
      <w:numFmt w:val="bullet"/>
      <w:lvlText w:val=""/>
      <w:lvlJc w:val="left"/>
      <w:pPr>
        <w:tabs>
          <w:tab w:val="left" w:pos="3360"/>
        </w:tabs>
        <w:ind w:left="3360" w:hanging="420"/>
      </w:pPr>
      <w:rPr>
        <w:rFonts w:ascii="Wingdings" w:hAnsi="Wingdings" w:hint="default"/>
      </w:rPr>
    </w:lvl>
    <w:lvl w:ilvl="7">
      <w:start w:val="1"/>
      <w:numFmt w:val="bullet"/>
      <w:lvlText w:val=""/>
      <w:lvlJc w:val="left"/>
      <w:pPr>
        <w:tabs>
          <w:tab w:val="left" w:pos="3780"/>
        </w:tabs>
        <w:ind w:left="3780" w:hanging="420"/>
      </w:pPr>
      <w:rPr>
        <w:rFonts w:ascii="Wingdings" w:hAnsi="Wingdings" w:hint="default"/>
      </w:rPr>
    </w:lvl>
    <w:lvl w:ilvl="8">
      <w:start w:val="1"/>
      <w:numFmt w:val="bullet"/>
      <w:lvlText w:val=""/>
      <w:lvlJc w:val="left"/>
      <w:pPr>
        <w:tabs>
          <w:tab w:val="left" w:pos="4200"/>
        </w:tabs>
        <w:ind w:left="4200" w:hanging="420"/>
      </w:pPr>
      <w:rPr>
        <w:rFonts w:ascii="Wingdings" w:hAnsi="Wingdings" w:hint="default"/>
      </w:rPr>
    </w:lvl>
  </w:abstractNum>
  <w:abstractNum w:abstractNumId="2">
    <w:nsid w:val="0000000A"/>
    <w:multiLevelType w:val="multilevel"/>
    <w:tmpl w:val="0000000A"/>
    <w:lvl w:ilvl="0">
      <w:start w:val="1"/>
      <w:numFmt w:val="bullet"/>
      <w:lvlText w:val=""/>
      <w:lvlJc w:val="left"/>
      <w:pPr>
        <w:tabs>
          <w:tab w:val="left" w:pos="360"/>
        </w:tabs>
        <w:ind w:left="360" w:hanging="360"/>
      </w:pPr>
      <w:rPr>
        <w:rFonts w:ascii="Wingdings" w:hAnsi="Wingding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nsid w:val="0000000B"/>
    <w:multiLevelType w:val="multilevel"/>
    <w:tmpl w:val="0000000B"/>
    <w:lvl w:ilvl="0">
      <w:start w:val="1"/>
      <w:numFmt w:val="bullet"/>
      <w:lvlText w:val=""/>
      <w:lvlJc w:val="left"/>
      <w:pPr>
        <w:tabs>
          <w:tab w:val="left" w:pos="360"/>
        </w:tabs>
        <w:ind w:left="360" w:hanging="360"/>
      </w:pPr>
      <w:rPr>
        <w:rFonts w:ascii="Wingdings" w:hAnsi="Wingding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
    <w:nsid w:val="0000000D"/>
    <w:multiLevelType w:val="multilevel"/>
    <w:tmpl w:val="0000000D"/>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nsid w:val="0000000E"/>
    <w:multiLevelType w:val="multilevel"/>
    <w:tmpl w:val="0000000E"/>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nsid w:val="00000013"/>
    <w:multiLevelType w:val="multilevel"/>
    <w:tmpl w:val="00000013"/>
    <w:lvl w:ilvl="0">
      <w:start w:val="1"/>
      <w:numFmt w:val="decimal"/>
      <w:lvlText w:val="%1、"/>
      <w:lvlJc w:val="left"/>
      <w:pPr>
        <w:tabs>
          <w:tab w:val="left" w:pos="907"/>
        </w:tabs>
        <w:ind w:left="907" w:hanging="453"/>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077"/>
        </w:tabs>
        <w:ind w:left="1077" w:hanging="453"/>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7">
    <w:nsid w:val="0000001A"/>
    <w:multiLevelType w:val="multilevel"/>
    <w:tmpl w:val="0000001A"/>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nsid w:val="0000001B"/>
    <w:multiLevelType w:val="multilevel"/>
    <w:tmpl w:val="0000001B"/>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9">
    <w:nsid w:val="0000001C"/>
    <w:multiLevelType w:val="multilevel"/>
    <w:tmpl w:val="0000001C"/>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nsid w:val="00000025"/>
    <w:multiLevelType w:val="multilevel"/>
    <w:tmpl w:val="00000025"/>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1">
    <w:nsid w:val="0000003F"/>
    <w:multiLevelType w:val="multilevel"/>
    <w:tmpl w:val="0000003F"/>
    <w:lvl w:ilvl="0">
      <w:start w:val="1"/>
      <w:numFmt w:val="bullet"/>
      <w:lvlText w:val="★"/>
      <w:lvlJc w:val="left"/>
      <w:pPr>
        <w:tabs>
          <w:tab w:val="left" w:pos="737"/>
        </w:tabs>
        <w:ind w:left="737" w:hanging="453"/>
      </w:pPr>
      <w:rPr>
        <w:rFonts w:ascii="Times New Roman" w:eastAsia="宋体" w:hAnsi="Times New Roman" w:cs="Times New Roman"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2">
    <w:nsid w:val="00060A53"/>
    <w:multiLevelType w:val="multilevel"/>
    <w:tmpl w:val="00060A5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02E07245"/>
    <w:multiLevelType w:val="multilevel"/>
    <w:tmpl w:val="02E0724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034C3515"/>
    <w:multiLevelType w:val="multilevel"/>
    <w:tmpl w:val="034C3515"/>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046C5811"/>
    <w:multiLevelType w:val="multilevel"/>
    <w:tmpl w:val="046C581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06116637"/>
    <w:multiLevelType w:val="multilevel"/>
    <w:tmpl w:val="0611663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nsid w:val="077A71D9"/>
    <w:multiLevelType w:val="multilevel"/>
    <w:tmpl w:val="077A71D9"/>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nsid w:val="07865D8E"/>
    <w:multiLevelType w:val="multilevel"/>
    <w:tmpl w:val="07865D8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08EA2393"/>
    <w:multiLevelType w:val="multilevel"/>
    <w:tmpl w:val="08EA239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nsid w:val="0DEA7C30"/>
    <w:multiLevelType w:val="multilevel"/>
    <w:tmpl w:val="0DEA7C30"/>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1">
    <w:nsid w:val="0F764668"/>
    <w:multiLevelType w:val="multilevel"/>
    <w:tmpl w:val="0F76466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nsid w:val="12F85D9F"/>
    <w:multiLevelType w:val="multilevel"/>
    <w:tmpl w:val="12F85D9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nsid w:val="14F365AF"/>
    <w:multiLevelType w:val="multilevel"/>
    <w:tmpl w:val="14F365AF"/>
    <w:lvl w:ilvl="0">
      <w:start w:val="1"/>
      <w:numFmt w:val="bullet"/>
      <w:lvlText w:val=""/>
      <w:lvlJc w:val="left"/>
      <w:pPr>
        <w:tabs>
          <w:tab w:val="left" w:pos="680"/>
        </w:tabs>
        <w:ind w:left="680" w:hanging="283"/>
      </w:pPr>
      <w:rPr>
        <w:rFonts w:ascii="Wingdings" w:hAnsi="Wingdings" w:hint="default"/>
      </w:rPr>
    </w:lvl>
    <w:lvl w:ilvl="1">
      <w:start w:val="1"/>
      <w:numFmt w:val="bullet"/>
      <w:lvlText w:val=""/>
      <w:lvlJc w:val="left"/>
      <w:pPr>
        <w:tabs>
          <w:tab w:val="left" w:pos="1021"/>
        </w:tabs>
        <w:ind w:left="907" w:hanging="227"/>
      </w:pPr>
      <w:rPr>
        <w:rFonts w:ascii="Wingdings" w:hAnsi="Wingdings" w:hint="default"/>
      </w:rPr>
    </w:lvl>
    <w:lvl w:ilvl="2">
      <w:start w:val="1"/>
      <w:numFmt w:val="bullet"/>
      <w:lvlText w:val=""/>
      <w:lvlJc w:val="left"/>
      <w:pPr>
        <w:tabs>
          <w:tab w:val="left" w:pos="1960"/>
        </w:tabs>
        <w:ind w:left="1960" w:hanging="420"/>
      </w:pPr>
      <w:rPr>
        <w:rFonts w:ascii="Wingdings" w:hAnsi="Wingdings" w:hint="default"/>
      </w:rPr>
    </w:lvl>
    <w:lvl w:ilvl="3">
      <w:start w:val="1"/>
      <w:numFmt w:val="bullet"/>
      <w:lvlText w:val=""/>
      <w:lvlJc w:val="left"/>
      <w:pPr>
        <w:tabs>
          <w:tab w:val="left" w:pos="2380"/>
        </w:tabs>
        <w:ind w:left="2380" w:hanging="420"/>
      </w:pPr>
      <w:rPr>
        <w:rFonts w:ascii="Wingdings" w:hAnsi="Wingdings" w:hint="default"/>
      </w:rPr>
    </w:lvl>
    <w:lvl w:ilvl="4">
      <w:start w:val="1"/>
      <w:numFmt w:val="bullet"/>
      <w:lvlText w:val=""/>
      <w:lvlJc w:val="left"/>
      <w:pPr>
        <w:tabs>
          <w:tab w:val="left" w:pos="2800"/>
        </w:tabs>
        <w:ind w:left="2800" w:hanging="420"/>
      </w:pPr>
      <w:rPr>
        <w:rFonts w:ascii="Wingdings" w:hAnsi="Wingdings" w:hint="default"/>
      </w:rPr>
    </w:lvl>
    <w:lvl w:ilvl="5">
      <w:start w:val="1"/>
      <w:numFmt w:val="bullet"/>
      <w:lvlText w:val=""/>
      <w:lvlJc w:val="left"/>
      <w:pPr>
        <w:tabs>
          <w:tab w:val="left" w:pos="3220"/>
        </w:tabs>
        <w:ind w:left="3220" w:hanging="420"/>
      </w:pPr>
      <w:rPr>
        <w:rFonts w:ascii="Wingdings" w:hAnsi="Wingdings" w:hint="default"/>
      </w:rPr>
    </w:lvl>
    <w:lvl w:ilvl="6">
      <w:start w:val="1"/>
      <w:numFmt w:val="bullet"/>
      <w:lvlText w:val=""/>
      <w:lvlJc w:val="left"/>
      <w:pPr>
        <w:tabs>
          <w:tab w:val="left" w:pos="3640"/>
        </w:tabs>
        <w:ind w:left="3640" w:hanging="420"/>
      </w:pPr>
      <w:rPr>
        <w:rFonts w:ascii="Wingdings" w:hAnsi="Wingdings" w:hint="default"/>
      </w:rPr>
    </w:lvl>
    <w:lvl w:ilvl="7">
      <w:start w:val="1"/>
      <w:numFmt w:val="bullet"/>
      <w:lvlText w:val=""/>
      <w:lvlJc w:val="left"/>
      <w:pPr>
        <w:tabs>
          <w:tab w:val="left" w:pos="4060"/>
        </w:tabs>
        <w:ind w:left="4060" w:hanging="420"/>
      </w:pPr>
      <w:rPr>
        <w:rFonts w:ascii="Wingdings" w:hAnsi="Wingdings" w:hint="default"/>
      </w:rPr>
    </w:lvl>
    <w:lvl w:ilvl="8">
      <w:start w:val="1"/>
      <w:numFmt w:val="bullet"/>
      <w:lvlText w:val=""/>
      <w:lvlJc w:val="left"/>
      <w:pPr>
        <w:tabs>
          <w:tab w:val="left" w:pos="4480"/>
        </w:tabs>
        <w:ind w:left="4480" w:hanging="420"/>
      </w:pPr>
      <w:rPr>
        <w:rFonts w:ascii="Wingdings" w:hAnsi="Wingdings" w:hint="default"/>
      </w:rPr>
    </w:lvl>
  </w:abstractNum>
  <w:abstractNum w:abstractNumId="24">
    <w:nsid w:val="1591228E"/>
    <w:multiLevelType w:val="multilevel"/>
    <w:tmpl w:val="1591228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nsid w:val="175B3181"/>
    <w:multiLevelType w:val="multilevel"/>
    <w:tmpl w:val="175B318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nsid w:val="1B274BF2"/>
    <w:multiLevelType w:val="multilevel"/>
    <w:tmpl w:val="1B274BF2"/>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nsid w:val="27703489"/>
    <w:multiLevelType w:val="multilevel"/>
    <w:tmpl w:val="27703489"/>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8">
    <w:nsid w:val="2CA7387C"/>
    <w:multiLevelType w:val="multilevel"/>
    <w:tmpl w:val="2CA7387C"/>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31097651"/>
    <w:multiLevelType w:val="multilevel"/>
    <w:tmpl w:val="3109765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31570BDD"/>
    <w:multiLevelType w:val="multilevel"/>
    <w:tmpl w:val="31570BD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nsid w:val="33A5008F"/>
    <w:multiLevelType w:val="multilevel"/>
    <w:tmpl w:val="33A5008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2">
    <w:nsid w:val="3473634D"/>
    <w:multiLevelType w:val="multilevel"/>
    <w:tmpl w:val="3473634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3">
    <w:nsid w:val="35F1278A"/>
    <w:multiLevelType w:val="multilevel"/>
    <w:tmpl w:val="35F1278A"/>
    <w:lvl w:ilvl="0">
      <w:start w:val="1"/>
      <w:numFmt w:val="bullet"/>
      <w:lvlText w:val=""/>
      <w:lvlJc w:val="left"/>
      <w:pPr>
        <w:tabs>
          <w:tab w:val="left" w:pos="615"/>
        </w:tabs>
        <w:ind w:left="615" w:hanging="615"/>
      </w:pPr>
      <w:rPr>
        <w:rFonts w:ascii="Wingdings" w:hAnsi="Wingdings" w:hint="default"/>
      </w:rPr>
    </w:lvl>
    <w:lvl w:ilvl="1">
      <w:start w:val="3"/>
      <w:numFmt w:val="decimal"/>
      <w:lvlText w:val="%1.%2"/>
      <w:lvlJc w:val="left"/>
      <w:pPr>
        <w:tabs>
          <w:tab w:val="left" w:pos="615"/>
        </w:tabs>
        <w:ind w:left="615" w:hanging="615"/>
      </w:pPr>
      <w:rPr>
        <w:rFonts w:hint="eastAsia"/>
      </w:rPr>
    </w:lvl>
    <w:lvl w:ilvl="2">
      <w:start w:val="1"/>
      <w:numFmt w:val="decimal"/>
      <w:lvlText w:val="%1.%2.%3"/>
      <w:lvlJc w:val="left"/>
      <w:pPr>
        <w:tabs>
          <w:tab w:val="left" w:pos="720"/>
        </w:tabs>
        <w:ind w:left="720" w:hanging="720"/>
      </w:pPr>
      <w:rPr>
        <w:rFonts w:hint="eastAsia"/>
      </w:rPr>
    </w:lvl>
    <w:lvl w:ilvl="3">
      <w:start w:val="1"/>
      <w:numFmt w:val="decimal"/>
      <w:lvlText w:val="%1.%2.%3.%4"/>
      <w:lvlJc w:val="left"/>
      <w:pPr>
        <w:tabs>
          <w:tab w:val="left" w:pos="720"/>
        </w:tabs>
        <w:ind w:left="720" w:hanging="720"/>
      </w:pPr>
      <w:rPr>
        <w:rFonts w:hint="eastAsia"/>
      </w:rPr>
    </w:lvl>
    <w:lvl w:ilvl="4">
      <w:start w:val="1"/>
      <w:numFmt w:val="decimal"/>
      <w:lvlText w:val="%1.%2.%3.%4.%5"/>
      <w:lvlJc w:val="left"/>
      <w:pPr>
        <w:tabs>
          <w:tab w:val="left" w:pos="1080"/>
        </w:tabs>
        <w:ind w:left="1080" w:hanging="1080"/>
      </w:pPr>
      <w:rPr>
        <w:rFonts w:hint="eastAsia"/>
      </w:rPr>
    </w:lvl>
    <w:lvl w:ilvl="5">
      <w:start w:val="1"/>
      <w:numFmt w:val="decimal"/>
      <w:lvlText w:val="%1.%2.%3.%4.%5.%6"/>
      <w:lvlJc w:val="left"/>
      <w:pPr>
        <w:tabs>
          <w:tab w:val="left" w:pos="1440"/>
        </w:tabs>
        <w:ind w:left="1440" w:hanging="1440"/>
      </w:pPr>
      <w:rPr>
        <w:rFonts w:hint="eastAsia"/>
      </w:rPr>
    </w:lvl>
    <w:lvl w:ilvl="6">
      <w:start w:val="1"/>
      <w:numFmt w:val="decimal"/>
      <w:lvlText w:val="%1.%2.%3.%4.%5.%6.%7"/>
      <w:lvlJc w:val="left"/>
      <w:pPr>
        <w:tabs>
          <w:tab w:val="left" w:pos="1440"/>
        </w:tabs>
        <w:ind w:left="1440" w:hanging="1440"/>
      </w:pPr>
      <w:rPr>
        <w:rFonts w:hint="eastAsia"/>
      </w:rPr>
    </w:lvl>
    <w:lvl w:ilvl="7">
      <w:start w:val="1"/>
      <w:numFmt w:val="decimal"/>
      <w:lvlText w:val="%1.%2.%3.%4.%5.%6.%7.%8"/>
      <w:lvlJc w:val="left"/>
      <w:pPr>
        <w:tabs>
          <w:tab w:val="left" w:pos="1800"/>
        </w:tabs>
        <w:ind w:left="1800" w:hanging="1800"/>
      </w:pPr>
      <w:rPr>
        <w:rFonts w:hint="eastAsia"/>
      </w:rPr>
    </w:lvl>
    <w:lvl w:ilvl="8">
      <w:start w:val="1"/>
      <w:numFmt w:val="decimal"/>
      <w:lvlText w:val="%1.%2.%3.%4.%5.%6.%7.%8.%9"/>
      <w:lvlJc w:val="left"/>
      <w:pPr>
        <w:tabs>
          <w:tab w:val="left" w:pos="1800"/>
        </w:tabs>
        <w:ind w:left="1800" w:hanging="1800"/>
      </w:pPr>
      <w:rPr>
        <w:rFonts w:hint="eastAsia"/>
      </w:rPr>
    </w:lvl>
  </w:abstractNum>
  <w:abstractNum w:abstractNumId="34">
    <w:nsid w:val="381C3B5C"/>
    <w:multiLevelType w:val="multilevel"/>
    <w:tmpl w:val="381C3B5C"/>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5">
    <w:nsid w:val="38A43AFF"/>
    <w:multiLevelType w:val="multilevel"/>
    <w:tmpl w:val="38A43AF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nsid w:val="39360E3C"/>
    <w:multiLevelType w:val="multilevel"/>
    <w:tmpl w:val="39360E3C"/>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7">
    <w:nsid w:val="3AB028AC"/>
    <w:multiLevelType w:val="multilevel"/>
    <w:tmpl w:val="3AB028AC"/>
    <w:lvl w:ilvl="0">
      <w:start w:val="1"/>
      <w:numFmt w:val="bullet"/>
      <w:lvlText w:val=""/>
      <w:lvlJc w:val="left"/>
      <w:pPr>
        <w:tabs>
          <w:tab w:val="left" w:pos="780"/>
        </w:tabs>
        <w:ind w:left="780" w:hanging="420"/>
      </w:pPr>
      <w:rPr>
        <w:rFonts w:ascii="Wingdings 2" w:eastAsia="宋体" w:hAnsi="Wingdings 2" w:hint="default"/>
      </w:rPr>
    </w:lvl>
    <w:lvl w:ilvl="1">
      <w:start w:val="1"/>
      <w:numFmt w:val="bullet"/>
      <w:lvlText w:val=""/>
      <w:lvlJc w:val="left"/>
      <w:pPr>
        <w:tabs>
          <w:tab w:val="left" w:pos="1200"/>
        </w:tabs>
        <w:ind w:left="1200" w:hanging="420"/>
      </w:pPr>
      <w:rPr>
        <w:rFonts w:ascii="Wingdings" w:hAnsi="Wingdings" w:hint="default"/>
      </w:rPr>
    </w:lvl>
    <w:lvl w:ilvl="2">
      <w:start w:val="1"/>
      <w:numFmt w:val="bullet"/>
      <w:lvlText w:val=""/>
      <w:lvlJc w:val="left"/>
      <w:pPr>
        <w:tabs>
          <w:tab w:val="left" w:pos="1620"/>
        </w:tabs>
        <w:ind w:left="1620" w:hanging="420"/>
      </w:pPr>
      <w:rPr>
        <w:rFonts w:ascii="Wingdings" w:hAnsi="Wingdings" w:hint="default"/>
      </w:rPr>
    </w:lvl>
    <w:lvl w:ilvl="3">
      <w:start w:val="1"/>
      <w:numFmt w:val="bullet"/>
      <w:lvlText w:val=""/>
      <w:lvlJc w:val="left"/>
      <w:pPr>
        <w:tabs>
          <w:tab w:val="left" w:pos="2040"/>
        </w:tabs>
        <w:ind w:left="2040" w:hanging="420"/>
      </w:pPr>
      <w:rPr>
        <w:rFonts w:ascii="Wingdings" w:hAnsi="Wingdings" w:hint="default"/>
      </w:rPr>
    </w:lvl>
    <w:lvl w:ilvl="4">
      <w:start w:val="1"/>
      <w:numFmt w:val="bullet"/>
      <w:lvlText w:val=""/>
      <w:lvlJc w:val="left"/>
      <w:pPr>
        <w:tabs>
          <w:tab w:val="left" w:pos="2460"/>
        </w:tabs>
        <w:ind w:left="2460" w:hanging="420"/>
      </w:pPr>
      <w:rPr>
        <w:rFonts w:ascii="Wingdings" w:hAnsi="Wingdings" w:hint="default"/>
      </w:rPr>
    </w:lvl>
    <w:lvl w:ilvl="5">
      <w:start w:val="1"/>
      <w:numFmt w:val="bullet"/>
      <w:lvlText w:val=""/>
      <w:lvlJc w:val="left"/>
      <w:pPr>
        <w:tabs>
          <w:tab w:val="left" w:pos="2880"/>
        </w:tabs>
        <w:ind w:left="2880" w:hanging="420"/>
      </w:pPr>
      <w:rPr>
        <w:rFonts w:ascii="Wingdings" w:hAnsi="Wingdings" w:hint="default"/>
      </w:rPr>
    </w:lvl>
    <w:lvl w:ilvl="6">
      <w:start w:val="1"/>
      <w:numFmt w:val="bullet"/>
      <w:lvlText w:val=""/>
      <w:lvlJc w:val="left"/>
      <w:pPr>
        <w:tabs>
          <w:tab w:val="left" w:pos="3300"/>
        </w:tabs>
        <w:ind w:left="3300" w:hanging="420"/>
      </w:pPr>
      <w:rPr>
        <w:rFonts w:ascii="Wingdings" w:hAnsi="Wingdings" w:hint="default"/>
      </w:rPr>
    </w:lvl>
    <w:lvl w:ilvl="7">
      <w:start w:val="1"/>
      <w:numFmt w:val="bullet"/>
      <w:lvlText w:val=""/>
      <w:lvlJc w:val="left"/>
      <w:pPr>
        <w:tabs>
          <w:tab w:val="left" w:pos="3720"/>
        </w:tabs>
        <w:ind w:left="3720" w:hanging="420"/>
      </w:pPr>
      <w:rPr>
        <w:rFonts w:ascii="Wingdings" w:hAnsi="Wingdings" w:hint="default"/>
      </w:rPr>
    </w:lvl>
    <w:lvl w:ilvl="8">
      <w:start w:val="1"/>
      <w:numFmt w:val="bullet"/>
      <w:lvlText w:val=""/>
      <w:lvlJc w:val="left"/>
      <w:pPr>
        <w:tabs>
          <w:tab w:val="left" w:pos="4140"/>
        </w:tabs>
        <w:ind w:left="4140" w:hanging="420"/>
      </w:pPr>
      <w:rPr>
        <w:rFonts w:ascii="Wingdings" w:hAnsi="Wingdings" w:hint="default"/>
      </w:rPr>
    </w:lvl>
  </w:abstractNum>
  <w:abstractNum w:abstractNumId="38">
    <w:nsid w:val="3B1C66F8"/>
    <w:multiLevelType w:val="multilevel"/>
    <w:tmpl w:val="3B1C66F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9">
    <w:nsid w:val="3B5F7B92"/>
    <w:multiLevelType w:val="multilevel"/>
    <w:tmpl w:val="3B5F7B92"/>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0">
    <w:nsid w:val="3C7C1DEB"/>
    <w:multiLevelType w:val="multilevel"/>
    <w:tmpl w:val="3C7C1DEB"/>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1">
    <w:nsid w:val="3D7730D3"/>
    <w:multiLevelType w:val="multilevel"/>
    <w:tmpl w:val="3D7730D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2">
    <w:nsid w:val="3FB5425D"/>
    <w:multiLevelType w:val="multilevel"/>
    <w:tmpl w:val="3FB5425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3">
    <w:nsid w:val="44A47E0D"/>
    <w:multiLevelType w:val="multilevel"/>
    <w:tmpl w:val="44A47E0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nsid w:val="44B049B1"/>
    <w:multiLevelType w:val="multilevel"/>
    <w:tmpl w:val="44B049B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5">
    <w:nsid w:val="44CD3E77"/>
    <w:multiLevelType w:val="multilevel"/>
    <w:tmpl w:val="44CD3E7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6">
    <w:nsid w:val="45EB16B3"/>
    <w:multiLevelType w:val="multilevel"/>
    <w:tmpl w:val="45EB16B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7">
    <w:nsid w:val="46AC78B2"/>
    <w:multiLevelType w:val="multilevel"/>
    <w:tmpl w:val="46AC78B2"/>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8">
    <w:nsid w:val="46D342A1"/>
    <w:multiLevelType w:val="multilevel"/>
    <w:tmpl w:val="46D342A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9">
    <w:nsid w:val="471D7202"/>
    <w:multiLevelType w:val="multilevel"/>
    <w:tmpl w:val="471D7202"/>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0">
    <w:nsid w:val="47CF0D40"/>
    <w:multiLevelType w:val="multilevel"/>
    <w:tmpl w:val="47CF0D4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1">
    <w:nsid w:val="488E2D15"/>
    <w:multiLevelType w:val="multilevel"/>
    <w:tmpl w:val="488E2D1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2">
    <w:nsid w:val="4A3F10E2"/>
    <w:multiLevelType w:val="multilevel"/>
    <w:tmpl w:val="4A3F10E2"/>
    <w:lvl w:ilvl="0">
      <w:start w:val="2"/>
      <w:numFmt w:val="bullet"/>
      <w:lvlText w:val="★"/>
      <w:lvlJc w:val="left"/>
      <w:pPr>
        <w:ind w:left="360" w:hanging="360"/>
      </w:pPr>
      <w:rPr>
        <w:rFonts w:ascii="宋体" w:eastAsia="宋体" w:hAnsi="宋体" w:cstheme="minorBidi"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3">
    <w:nsid w:val="4ACD71C4"/>
    <w:multiLevelType w:val="multilevel"/>
    <w:tmpl w:val="4ACD71C4"/>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4">
    <w:nsid w:val="4AEE4A9E"/>
    <w:multiLevelType w:val="multilevel"/>
    <w:tmpl w:val="4AEE4A9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5">
    <w:nsid w:val="4C440ACE"/>
    <w:multiLevelType w:val="multilevel"/>
    <w:tmpl w:val="4C440ACE"/>
    <w:lvl w:ilvl="0">
      <w:start w:val="1"/>
      <w:numFmt w:val="decimal"/>
      <w:lvlText w:val="%1、"/>
      <w:lvlJc w:val="left"/>
      <w:pPr>
        <w:ind w:left="1110" w:hanging="69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6">
    <w:nsid w:val="4D307779"/>
    <w:multiLevelType w:val="multilevel"/>
    <w:tmpl w:val="4D307779"/>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7">
    <w:nsid w:val="4E5566CA"/>
    <w:multiLevelType w:val="multilevel"/>
    <w:tmpl w:val="4E5566CA"/>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8">
    <w:nsid w:val="51295824"/>
    <w:multiLevelType w:val="multilevel"/>
    <w:tmpl w:val="51295824"/>
    <w:lvl w:ilvl="0">
      <w:start w:val="1"/>
      <w:numFmt w:val="decimal"/>
      <w:pStyle w:val="1"/>
      <w:suff w:val="space"/>
      <w:lvlText w:val="第%1章"/>
      <w:lvlJc w:val="center"/>
      <w:pPr>
        <w:ind w:left="2410" w:firstLine="284"/>
      </w:pPr>
      <w:rPr>
        <w:rFonts w:ascii="Times New Roman" w:hAnsi="Times New Roman" w:hint="default"/>
        <w:b/>
        <w:bCs/>
        <w:i w:val="0"/>
        <w:iCs w:val="0"/>
        <w:caps w:val="0"/>
        <w:smallCaps w:val="0"/>
        <w:strike w:val="0"/>
        <w:dstrike w:val="0"/>
        <w:vanish w:val="0"/>
        <w:color w:val="000000"/>
        <w:spacing w:val="0"/>
        <w:position w:val="0"/>
        <w:sz w:val="21"/>
        <w:szCs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decimal"/>
      <w:pStyle w:val="2"/>
      <w:suff w:val="space"/>
      <w:lvlText w:val="%1.%2"/>
      <w:lvlJc w:val="left"/>
      <w:pPr>
        <w:ind w:left="0" w:firstLine="0"/>
      </w:pPr>
      <w:rPr>
        <w:rFonts w:ascii="宋体" w:eastAsia="宋体" w:hAnsi="宋体" w:hint="default"/>
        <w:b/>
        <w:i w:val="0"/>
        <w:sz w:val="15"/>
      </w:rPr>
    </w:lvl>
    <w:lvl w:ilvl="2">
      <w:start w:val="1"/>
      <w:numFmt w:val="decimal"/>
      <w:pStyle w:val="3"/>
      <w:suff w:val="space"/>
      <w:lvlText w:val="%1.%2.%3"/>
      <w:lvlJc w:val="left"/>
      <w:pPr>
        <w:ind w:left="-710" w:firstLine="0"/>
      </w:pPr>
      <w:rPr>
        <w:rFonts w:ascii="宋体" w:eastAsia="宋体" w:hAnsi="宋体" w:hint="default"/>
        <w:b/>
        <w:i w:val="0"/>
        <w:sz w:val="15"/>
        <w:szCs w:val="15"/>
      </w:rPr>
    </w:lvl>
    <w:lvl w:ilvl="3">
      <w:start w:val="1"/>
      <w:numFmt w:val="decimal"/>
      <w:pStyle w:val="4"/>
      <w:suff w:val="space"/>
      <w:lvlText w:val="%1.%2.%3.%4"/>
      <w:lvlJc w:val="left"/>
      <w:pPr>
        <w:ind w:left="-710" w:firstLine="0"/>
      </w:pPr>
      <w:rPr>
        <w:rFonts w:ascii="宋体" w:eastAsia="宋体" w:hAnsi="宋体" w:hint="default"/>
        <w:b/>
        <w:i w:val="0"/>
        <w:sz w:val="18"/>
      </w:rPr>
    </w:lvl>
    <w:lvl w:ilvl="4">
      <w:start w:val="1"/>
      <w:numFmt w:val="decimal"/>
      <w:lvlText w:val="%1.%2.%3.%4.%5"/>
      <w:lvlJc w:val="left"/>
      <w:pPr>
        <w:ind w:left="-710" w:firstLine="0"/>
      </w:pPr>
      <w:rPr>
        <w:rFonts w:ascii="Times New Roman" w:eastAsia="宋体" w:hAnsi="Times New Roman" w:hint="default"/>
        <w:b/>
        <w:i w:val="0"/>
        <w:sz w:val="18"/>
      </w:rPr>
    </w:lvl>
    <w:lvl w:ilvl="5">
      <w:start w:val="1"/>
      <w:numFmt w:val="decimal"/>
      <w:lvlText w:val="%1.%2.%3.%4.%5.%6"/>
      <w:lvlJc w:val="left"/>
      <w:pPr>
        <w:ind w:left="2550" w:hanging="1134"/>
      </w:pPr>
      <w:rPr>
        <w:rFonts w:hint="eastAsia"/>
      </w:rPr>
    </w:lvl>
    <w:lvl w:ilvl="6">
      <w:start w:val="1"/>
      <w:numFmt w:val="decimal"/>
      <w:lvlText w:val="%1.%2.%3.%4.%5.%6.%7"/>
      <w:lvlJc w:val="left"/>
      <w:pPr>
        <w:ind w:left="3117" w:hanging="1276"/>
      </w:pPr>
      <w:rPr>
        <w:rFonts w:hint="eastAsia"/>
      </w:rPr>
    </w:lvl>
    <w:lvl w:ilvl="7">
      <w:start w:val="1"/>
      <w:numFmt w:val="decimal"/>
      <w:lvlText w:val="%1.%2.%3.%4.%5.%6.%7.%8"/>
      <w:lvlJc w:val="left"/>
      <w:pPr>
        <w:ind w:left="3684" w:hanging="1418"/>
      </w:pPr>
      <w:rPr>
        <w:rFonts w:hint="eastAsia"/>
      </w:rPr>
    </w:lvl>
    <w:lvl w:ilvl="8">
      <w:start w:val="1"/>
      <w:numFmt w:val="decimal"/>
      <w:lvlText w:val="%1.%2.%3.%4.%5.%6.%7.%8.%9"/>
      <w:lvlJc w:val="left"/>
      <w:pPr>
        <w:ind w:left="4392" w:hanging="1700"/>
      </w:pPr>
      <w:rPr>
        <w:rFonts w:hint="eastAsia"/>
      </w:rPr>
    </w:lvl>
  </w:abstractNum>
  <w:abstractNum w:abstractNumId="59">
    <w:nsid w:val="53047BA8"/>
    <w:multiLevelType w:val="multilevel"/>
    <w:tmpl w:val="53047BA8"/>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0">
    <w:nsid w:val="536C27D8"/>
    <w:multiLevelType w:val="multilevel"/>
    <w:tmpl w:val="536C27D8"/>
    <w:lvl w:ilvl="0">
      <w:start w:val="1"/>
      <w:numFmt w:val="decimal"/>
      <w:lvlText w:val="%1、"/>
      <w:lvlJc w:val="left"/>
      <w:pPr>
        <w:ind w:left="360" w:hanging="36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1">
    <w:nsid w:val="539423F7"/>
    <w:multiLevelType w:val="multilevel"/>
    <w:tmpl w:val="539423F7"/>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2">
    <w:nsid w:val="54602508"/>
    <w:multiLevelType w:val="multilevel"/>
    <w:tmpl w:val="5460250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3">
    <w:nsid w:val="57D66761"/>
    <w:multiLevelType w:val="multilevel"/>
    <w:tmpl w:val="57D6676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4">
    <w:nsid w:val="58F907A3"/>
    <w:multiLevelType w:val="multilevel"/>
    <w:tmpl w:val="58F907A3"/>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5">
    <w:nsid w:val="5BC25871"/>
    <w:multiLevelType w:val="multilevel"/>
    <w:tmpl w:val="5BC2587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6">
    <w:nsid w:val="5E7873B5"/>
    <w:multiLevelType w:val="multilevel"/>
    <w:tmpl w:val="5E7873B5"/>
    <w:lvl w:ilvl="0">
      <w:start w:val="1"/>
      <w:numFmt w:val="decimal"/>
      <w:lvlText w:val="%1、"/>
      <w:lvlJc w:val="left"/>
      <w:pPr>
        <w:tabs>
          <w:tab w:val="left" w:pos="360"/>
        </w:tabs>
        <w:ind w:left="360" w:hanging="360"/>
      </w:pPr>
      <w:rPr>
        <w:rFonts w:hint="default"/>
        <w:b w:val="0"/>
        <w:i w:val="0"/>
        <w:sz w:val="18"/>
        <w:szCs w:val="15"/>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7">
    <w:nsid w:val="5ECC0F06"/>
    <w:multiLevelType w:val="multilevel"/>
    <w:tmpl w:val="5ECC0F06"/>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8">
    <w:nsid w:val="5F5E72D0"/>
    <w:multiLevelType w:val="multilevel"/>
    <w:tmpl w:val="5F5E72D0"/>
    <w:lvl w:ilvl="0">
      <w:start w:val="1"/>
      <w:numFmt w:val="decimal"/>
      <w:lvlText w:val="%1)"/>
      <w:lvlJc w:val="left"/>
      <w:pPr>
        <w:ind w:left="512" w:hanging="420"/>
      </w:pPr>
    </w:lvl>
    <w:lvl w:ilvl="1">
      <w:start w:val="1"/>
      <w:numFmt w:val="lowerLetter"/>
      <w:lvlText w:val="%2)"/>
      <w:lvlJc w:val="left"/>
      <w:pPr>
        <w:ind w:left="932" w:hanging="420"/>
      </w:pPr>
    </w:lvl>
    <w:lvl w:ilvl="2">
      <w:start w:val="1"/>
      <w:numFmt w:val="lowerRoman"/>
      <w:lvlText w:val="%3."/>
      <w:lvlJc w:val="right"/>
      <w:pPr>
        <w:ind w:left="1352" w:hanging="420"/>
      </w:pPr>
    </w:lvl>
    <w:lvl w:ilvl="3">
      <w:start w:val="1"/>
      <w:numFmt w:val="decimal"/>
      <w:lvlText w:val="%4."/>
      <w:lvlJc w:val="left"/>
      <w:pPr>
        <w:ind w:left="1772" w:hanging="420"/>
      </w:pPr>
    </w:lvl>
    <w:lvl w:ilvl="4">
      <w:start w:val="1"/>
      <w:numFmt w:val="lowerLetter"/>
      <w:lvlText w:val="%5)"/>
      <w:lvlJc w:val="left"/>
      <w:pPr>
        <w:ind w:left="2192" w:hanging="420"/>
      </w:pPr>
    </w:lvl>
    <w:lvl w:ilvl="5">
      <w:start w:val="1"/>
      <w:numFmt w:val="lowerRoman"/>
      <w:lvlText w:val="%6."/>
      <w:lvlJc w:val="right"/>
      <w:pPr>
        <w:ind w:left="2612" w:hanging="420"/>
      </w:pPr>
    </w:lvl>
    <w:lvl w:ilvl="6">
      <w:start w:val="1"/>
      <w:numFmt w:val="decimal"/>
      <w:lvlText w:val="%7."/>
      <w:lvlJc w:val="left"/>
      <w:pPr>
        <w:ind w:left="3032" w:hanging="420"/>
      </w:pPr>
    </w:lvl>
    <w:lvl w:ilvl="7">
      <w:start w:val="1"/>
      <w:numFmt w:val="lowerLetter"/>
      <w:lvlText w:val="%8)"/>
      <w:lvlJc w:val="left"/>
      <w:pPr>
        <w:ind w:left="3452" w:hanging="420"/>
      </w:pPr>
    </w:lvl>
    <w:lvl w:ilvl="8">
      <w:start w:val="1"/>
      <w:numFmt w:val="lowerRoman"/>
      <w:lvlText w:val="%9."/>
      <w:lvlJc w:val="right"/>
      <w:pPr>
        <w:ind w:left="3872" w:hanging="420"/>
      </w:pPr>
    </w:lvl>
  </w:abstractNum>
  <w:abstractNum w:abstractNumId="69">
    <w:nsid w:val="60F67A56"/>
    <w:multiLevelType w:val="multilevel"/>
    <w:tmpl w:val="60F67A56"/>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0">
    <w:nsid w:val="613338C8"/>
    <w:multiLevelType w:val="multilevel"/>
    <w:tmpl w:val="613338C8"/>
    <w:lvl w:ilvl="0">
      <w:start w:val="1"/>
      <w:numFmt w:val="bullet"/>
      <w:lvlText w:val=""/>
      <w:lvlJc w:val="left"/>
      <w:pPr>
        <w:tabs>
          <w:tab w:val="left" w:pos="680"/>
        </w:tabs>
        <w:ind w:left="680" w:hanging="283"/>
      </w:pPr>
      <w:rPr>
        <w:rFonts w:ascii="Wingdings" w:hAnsi="Wingdings" w:hint="default"/>
      </w:rPr>
    </w:lvl>
    <w:lvl w:ilvl="1">
      <w:start w:val="1"/>
      <w:numFmt w:val="bullet"/>
      <w:lvlText w:val=""/>
      <w:lvlJc w:val="left"/>
      <w:pPr>
        <w:tabs>
          <w:tab w:val="left" w:pos="1021"/>
        </w:tabs>
        <w:ind w:left="907" w:hanging="227"/>
      </w:pPr>
      <w:rPr>
        <w:rFonts w:ascii="Wingdings" w:hAnsi="Wingdings" w:hint="default"/>
      </w:rPr>
    </w:lvl>
    <w:lvl w:ilvl="2">
      <w:start w:val="1"/>
      <w:numFmt w:val="bullet"/>
      <w:lvlText w:val=""/>
      <w:lvlJc w:val="left"/>
      <w:pPr>
        <w:tabs>
          <w:tab w:val="left" w:pos="1960"/>
        </w:tabs>
        <w:ind w:left="1960" w:hanging="420"/>
      </w:pPr>
      <w:rPr>
        <w:rFonts w:ascii="Wingdings" w:hAnsi="Wingdings" w:hint="default"/>
      </w:rPr>
    </w:lvl>
    <w:lvl w:ilvl="3">
      <w:start w:val="1"/>
      <w:numFmt w:val="bullet"/>
      <w:lvlText w:val=""/>
      <w:lvlJc w:val="left"/>
      <w:pPr>
        <w:tabs>
          <w:tab w:val="left" w:pos="2380"/>
        </w:tabs>
        <w:ind w:left="2380" w:hanging="420"/>
      </w:pPr>
      <w:rPr>
        <w:rFonts w:ascii="Wingdings" w:hAnsi="Wingdings" w:hint="default"/>
      </w:rPr>
    </w:lvl>
    <w:lvl w:ilvl="4">
      <w:start w:val="1"/>
      <w:numFmt w:val="bullet"/>
      <w:lvlText w:val=""/>
      <w:lvlJc w:val="left"/>
      <w:pPr>
        <w:tabs>
          <w:tab w:val="left" w:pos="2800"/>
        </w:tabs>
        <w:ind w:left="2800" w:hanging="420"/>
      </w:pPr>
      <w:rPr>
        <w:rFonts w:ascii="Wingdings" w:hAnsi="Wingdings" w:hint="default"/>
      </w:rPr>
    </w:lvl>
    <w:lvl w:ilvl="5">
      <w:start w:val="1"/>
      <w:numFmt w:val="bullet"/>
      <w:lvlText w:val=""/>
      <w:lvlJc w:val="left"/>
      <w:pPr>
        <w:tabs>
          <w:tab w:val="left" w:pos="3220"/>
        </w:tabs>
        <w:ind w:left="3220" w:hanging="420"/>
      </w:pPr>
      <w:rPr>
        <w:rFonts w:ascii="Wingdings" w:hAnsi="Wingdings" w:hint="default"/>
      </w:rPr>
    </w:lvl>
    <w:lvl w:ilvl="6">
      <w:start w:val="1"/>
      <w:numFmt w:val="bullet"/>
      <w:lvlText w:val=""/>
      <w:lvlJc w:val="left"/>
      <w:pPr>
        <w:tabs>
          <w:tab w:val="left" w:pos="3640"/>
        </w:tabs>
        <w:ind w:left="3640" w:hanging="420"/>
      </w:pPr>
      <w:rPr>
        <w:rFonts w:ascii="Wingdings" w:hAnsi="Wingdings" w:hint="default"/>
      </w:rPr>
    </w:lvl>
    <w:lvl w:ilvl="7">
      <w:start w:val="1"/>
      <w:numFmt w:val="bullet"/>
      <w:lvlText w:val=""/>
      <w:lvlJc w:val="left"/>
      <w:pPr>
        <w:tabs>
          <w:tab w:val="left" w:pos="4060"/>
        </w:tabs>
        <w:ind w:left="4060" w:hanging="420"/>
      </w:pPr>
      <w:rPr>
        <w:rFonts w:ascii="Wingdings" w:hAnsi="Wingdings" w:hint="default"/>
      </w:rPr>
    </w:lvl>
    <w:lvl w:ilvl="8">
      <w:start w:val="1"/>
      <w:numFmt w:val="bullet"/>
      <w:lvlText w:val=""/>
      <w:lvlJc w:val="left"/>
      <w:pPr>
        <w:tabs>
          <w:tab w:val="left" w:pos="4480"/>
        </w:tabs>
        <w:ind w:left="4480" w:hanging="420"/>
      </w:pPr>
      <w:rPr>
        <w:rFonts w:ascii="Wingdings" w:hAnsi="Wingdings" w:hint="default"/>
      </w:rPr>
    </w:lvl>
  </w:abstractNum>
  <w:abstractNum w:abstractNumId="71">
    <w:nsid w:val="663420CD"/>
    <w:multiLevelType w:val="multilevel"/>
    <w:tmpl w:val="663420C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2">
    <w:nsid w:val="668E16DA"/>
    <w:multiLevelType w:val="multilevel"/>
    <w:tmpl w:val="668E16DA"/>
    <w:lvl w:ilvl="0">
      <w:start w:val="1"/>
      <w:numFmt w:val="bullet"/>
      <w:lvlText w:val=""/>
      <w:lvlJc w:val="left"/>
      <w:pPr>
        <w:tabs>
          <w:tab w:val="left" w:pos="680"/>
        </w:tabs>
        <w:ind w:left="680" w:hanging="283"/>
      </w:pPr>
      <w:rPr>
        <w:rFonts w:ascii="Wingdings" w:hAnsi="Wingdings" w:hint="default"/>
      </w:rPr>
    </w:lvl>
    <w:lvl w:ilvl="1">
      <w:start w:val="1"/>
      <w:numFmt w:val="bullet"/>
      <w:lvlText w:val=""/>
      <w:lvlJc w:val="left"/>
      <w:pPr>
        <w:tabs>
          <w:tab w:val="left" w:pos="1021"/>
        </w:tabs>
        <w:ind w:left="907" w:hanging="227"/>
      </w:pPr>
      <w:rPr>
        <w:rFonts w:ascii="Wingdings" w:hAnsi="Wingdings" w:hint="default"/>
      </w:rPr>
    </w:lvl>
    <w:lvl w:ilvl="2">
      <w:start w:val="1"/>
      <w:numFmt w:val="bullet"/>
      <w:lvlText w:val=""/>
      <w:lvlJc w:val="left"/>
      <w:pPr>
        <w:tabs>
          <w:tab w:val="left" w:pos="1960"/>
        </w:tabs>
        <w:ind w:left="1960" w:hanging="420"/>
      </w:pPr>
      <w:rPr>
        <w:rFonts w:ascii="Wingdings" w:hAnsi="Wingdings" w:hint="default"/>
      </w:rPr>
    </w:lvl>
    <w:lvl w:ilvl="3">
      <w:start w:val="1"/>
      <w:numFmt w:val="bullet"/>
      <w:lvlText w:val=""/>
      <w:lvlJc w:val="left"/>
      <w:pPr>
        <w:tabs>
          <w:tab w:val="left" w:pos="2380"/>
        </w:tabs>
        <w:ind w:left="2380" w:hanging="420"/>
      </w:pPr>
      <w:rPr>
        <w:rFonts w:ascii="Wingdings" w:hAnsi="Wingdings" w:hint="default"/>
      </w:rPr>
    </w:lvl>
    <w:lvl w:ilvl="4">
      <w:start w:val="1"/>
      <w:numFmt w:val="bullet"/>
      <w:lvlText w:val=""/>
      <w:lvlJc w:val="left"/>
      <w:pPr>
        <w:tabs>
          <w:tab w:val="left" w:pos="2800"/>
        </w:tabs>
        <w:ind w:left="2800" w:hanging="420"/>
      </w:pPr>
      <w:rPr>
        <w:rFonts w:ascii="Wingdings" w:hAnsi="Wingdings" w:hint="default"/>
      </w:rPr>
    </w:lvl>
    <w:lvl w:ilvl="5">
      <w:start w:val="1"/>
      <w:numFmt w:val="bullet"/>
      <w:lvlText w:val=""/>
      <w:lvlJc w:val="left"/>
      <w:pPr>
        <w:tabs>
          <w:tab w:val="left" w:pos="3220"/>
        </w:tabs>
        <w:ind w:left="3220" w:hanging="420"/>
      </w:pPr>
      <w:rPr>
        <w:rFonts w:ascii="Wingdings" w:hAnsi="Wingdings" w:hint="default"/>
      </w:rPr>
    </w:lvl>
    <w:lvl w:ilvl="6">
      <w:start w:val="1"/>
      <w:numFmt w:val="bullet"/>
      <w:lvlText w:val=""/>
      <w:lvlJc w:val="left"/>
      <w:pPr>
        <w:tabs>
          <w:tab w:val="left" w:pos="3640"/>
        </w:tabs>
        <w:ind w:left="3640" w:hanging="420"/>
      </w:pPr>
      <w:rPr>
        <w:rFonts w:ascii="Wingdings" w:hAnsi="Wingdings" w:hint="default"/>
      </w:rPr>
    </w:lvl>
    <w:lvl w:ilvl="7">
      <w:start w:val="1"/>
      <w:numFmt w:val="bullet"/>
      <w:lvlText w:val=""/>
      <w:lvlJc w:val="left"/>
      <w:pPr>
        <w:tabs>
          <w:tab w:val="left" w:pos="4060"/>
        </w:tabs>
        <w:ind w:left="4060" w:hanging="420"/>
      </w:pPr>
      <w:rPr>
        <w:rFonts w:ascii="Wingdings" w:hAnsi="Wingdings" w:hint="default"/>
      </w:rPr>
    </w:lvl>
    <w:lvl w:ilvl="8">
      <w:start w:val="1"/>
      <w:numFmt w:val="bullet"/>
      <w:lvlText w:val=""/>
      <w:lvlJc w:val="left"/>
      <w:pPr>
        <w:tabs>
          <w:tab w:val="left" w:pos="4480"/>
        </w:tabs>
        <w:ind w:left="4480" w:hanging="420"/>
      </w:pPr>
      <w:rPr>
        <w:rFonts w:ascii="Wingdings" w:hAnsi="Wingdings" w:hint="default"/>
      </w:rPr>
    </w:lvl>
  </w:abstractNum>
  <w:abstractNum w:abstractNumId="73">
    <w:nsid w:val="681B2291"/>
    <w:multiLevelType w:val="multilevel"/>
    <w:tmpl w:val="681B2291"/>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74">
    <w:nsid w:val="6C2A6391"/>
    <w:multiLevelType w:val="multilevel"/>
    <w:tmpl w:val="6C2A639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5">
    <w:nsid w:val="6DCC6DB0"/>
    <w:multiLevelType w:val="multilevel"/>
    <w:tmpl w:val="6DCC6DB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6">
    <w:nsid w:val="6E09225E"/>
    <w:multiLevelType w:val="multilevel"/>
    <w:tmpl w:val="6E0922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7">
    <w:nsid w:val="6EDE18A6"/>
    <w:multiLevelType w:val="multilevel"/>
    <w:tmpl w:val="6EDE18A6"/>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8">
    <w:nsid w:val="7F4D055F"/>
    <w:multiLevelType w:val="multilevel"/>
    <w:tmpl w:val="7F4D055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58"/>
  </w:num>
  <w:num w:numId="2">
    <w:abstractNumId w:val="33"/>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3"/>
  </w:num>
  <w:num w:numId="4">
    <w:abstractNumId w:val="5"/>
  </w:num>
  <w:num w:numId="5">
    <w:abstractNumId w:val="4"/>
  </w:num>
  <w:num w:numId="6">
    <w:abstractNumId w:val="61"/>
  </w:num>
  <w:num w:numId="7">
    <w:abstractNumId w:val="36"/>
  </w:num>
  <w:num w:numId="8">
    <w:abstractNumId w:val="40"/>
  </w:num>
  <w:num w:numId="9">
    <w:abstractNumId w:val="34"/>
  </w:num>
  <w:num w:numId="10">
    <w:abstractNumId w:val="20"/>
  </w:num>
  <w:num w:numId="11">
    <w:abstractNumId w:val="66"/>
  </w:num>
  <w:num w:numId="12">
    <w:abstractNumId w:val="6"/>
  </w:num>
  <w:num w:numId="13">
    <w:abstractNumId w:val="8"/>
  </w:num>
  <w:num w:numId="14">
    <w:abstractNumId w:val="10"/>
  </w:num>
  <w:num w:numId="15">
    <w:abstractNumId w:val="9"/>
  </w:num>
  <w:num w:numId="16">
    <w:abstractNumId w:val="7"/>
  </w:num>
  <w:num w:numId="17">
    <w:abstractNumId w:val="3"/>
  </w:num>
  <w:num w:numId="18">
    <w:abstractNumId w:val="73"/>
  </w:num>
  <w:num w:numId="19">
    <w:abstractNumId w:val="2"/>
  </w:num>
  <w:num w:numId="20">
    <w:abstractNumId w:val="14"/>
  </w:num>
  <w:num w:numId="21">
    <w:abstractNumId w:val="59"/>
  </w:num>
  <w:num w:numId="22">
    <w:abstractNumId w:val="37"/>
  </w:num>
  <w:num w:numId="23">
    <w:abstractNumId w:val="68"/>
  </w:num>
  <w:num w:numId="2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0"/>
  </w:num>
  <w:num w:numId="26">
    <w:abstractNumId w:val="1"/>
  </w:num>
  <w:num w:numId="27">
    <w:abstractNumId w:val="71"/>
  </w:num>
  <w:num w:numId="28">
    <w:abstractNumId w:val="12"/>
  </w:num>
  <w:num w:numId="29">
    <w:abstractNumId w:val="42"/>
  </w:num>
  <w:num w:numId="30">
    <w:abstractNumId w:val="38"/>
  </w:num>
  <w:num w:numId="31">
    <w:abstractNumId w:val="50"/>
  </w:num>
  <w:num w:numId="32">
    <w:abstractNumId w:val="31"/>
  </w:num>
  <w:num w:numId="33">
    <w:abstractNumId w:val="18"/>
  </w:num>
  <w:num w:numId="34">
    <w:abstractNumId w:val="62"/>
  </w:num>
  <w:num w:numId="35">
    <w:abstractNumId w:val="39"/>
  </w:num>
  <w:num w:numId="36">
    <w:abstractNumId w:val="32"/>
  </w:num>
  <w:num w:numId="37">
    <w:abstractNumId w:val="74"/>
  </w:num>
  <w:num w:numId="38">
    <w:abstractNumId w:val="56"/>
  </w:num>
  <w:num w:numId="39">
    <w:abstractNumId w:val="16"/>
  </w:num>
  <w:num w:numId="40">
    <w:abstractNumId w:val="24"/>
  </w:num>
  <w:num w:numId="41">
    <w:abstractNumId w:val="13"/>
  </w:num>
  <w:num w:numId="42">
    <w:abstractNumId w:val="45"/>
  </w:num>
  <w:num w:numId="43">
    <w:abstractNumId w:val="27"/>
  </w:num>
  <w:num w:numId="44">
    <w:abstractNumId w:val="53"/>
  </w:num>
  <w:num w:numId="45">
    <w:abstractNumId w:val="78"/>
  </w:num>
  <w:num w:numId="46">
    <w:abstractNumId w:val="30"/>
  </w:num>
  <w:num w:numId="47">
    <w:abstractNumId w:val="76"/>
  </w:num>
  <w:num w:numId="48">
    <w:abstractNumId w:val="64"/>
  </w:num>
  <w:num w:numId="49">
    <w:abstractNumId w:val="35"/>
  </w:num>
  <w:num w:numId="50">
    <w:abstractNumId w:val="17"/>
  </w:num>
  <w:num w:numId="51">
    <w:abstractNumId w:val="54"/>
  </w:num>
  <w:num w:numId="52">
    <w:abstractNumId w:val="22"/>
  </w:num>
  <w:num w:numId="53">
    <w:abstractNumId w:val="65"/>
  </w:num>
  <w:num w:numId="54">
    <w:abstractNumId w:val="51"/>
  </w:num>
  <w:num w:numId="55">
    <w:abstractNumId w:val="43"/>
  </w:num>
  <w:num w:numId="56">
    <w:abstractNumId w:val="49"/>
  </w:num>
  <w:num w:numId="57">
    <w:abstractNumId w:val="29"/>
  </w:num>
  <w:num w:numId="58">
    <w:abstractNumId w:val="44"/>
  </w:num>
  <w:num w:numId="59">
    <w:abstractNumId w:val="41"/>
  </w:num>
  <w:num w:numId="60">
    <w:abstractNumId w:val="21"/>
  </w:num>
  <w:num w:numId="61">
    <w:abstractNumId w:val="69"/>
  </w:num>
  <w:num w:numId="62">
    <w:abstractNumId w:val="77"/>
  </w:num>
  <w:num w:numId="63">
    <w:abstractNumId w:val="57"/>
  </w:num>
  <w:num w:numId="64">
    <w:abstractNumId w:val="28"/>
  </w:num>
  <w:num w:numId="65">
    <w:abstractNumId w:val="47"/>
  </w:num>
  <w:num w:numId="66">
    <w:abstractNumId w:val="67"/>
  </w:num>
  <w:num w:numId="67">
    <w:abstractNumId w:val="75"/>
  </w:num>
  <w:num w:numId="68">
    <w:abstractNumId w:val="15"/>
  </w:num>
  <w:num w:numId="69">
    <w:abstractNumId w:val="25"/>
  </w:num>
  <w:num w:numId="70">
    <w:abstractNumId w:val="48"/>
  </w:num>
  <w:num w:numId="71">
    <w:abstractNumId w:val="26"/>
  </w:num>
  <w:num w:numId="72">
    <w:abstractNumId w:val="60"/>
  </w:num>
  <w:num w:numId="73">
    <w:abstractNumId w:val="19"/>
  </w:num>
  <w:num w:numId="74">
    <w:abstractNumId w:val="63"/>
  </w:num>
  <w:num w:numId="75">
    <w:abstractNumId w:val="46"/>
  </w:num>
  <w:num w:numId="76">
    <w:abstractNumId w:val="72"/>
  </w:num>
  <w:num w:numId="77">
    <w:abstractNumId w:val="23"/>
  </w:num>
  <w:num w:numId="78">
    <w:abstractNumId w:val="70"/>
  </w:num>
  <w:num w:numId="79">
    <w:abstractNumId w:val="11"/>
  </w:num>
  <w:num w:numId="80">
    <w:abstractNumId w:val="52"/>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8"/>
  <w:bordersDoNotSurroundHeader/>
  <w:bordersDoNotSurroundFooter/>
  <w:hideSpellingErrors/>
  <w:hideGrammaticalErrors/>
  <w:defaultTabStop w:val="0"/>
  <w:drawingGridHorizontalSpacing w:val="90"/>
  <w:drawingGridVerticalSpacing w:val="309"/>
  <w:displayHorizontalDrawingGridEvery w:val="0"/>
  <w:characterSpacingControl w:val="compressPunctuation"/>
  <w:doNotValidateAgainstSchema/>
  <w:doNotDemarcateInvalidXml/>
  <w:hdrShapeDefaults>
    <o:shapedefaults v:ext="edit" spidmax="2049" fillcolor="white" stroke="f">
      <v:fill color="white"/>
      <v:stroke on="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36F"/>
    <w:rsid w:val="000003D5"/>
    <w:rsid w:val="00000C87"/>
    <w:rsid w:val="00000CB2"/>
    <w:rsid w:val="000014DF"/>
    <w:rsid w:val="000015A0"/>
    <w:rsid w:val="00001718"/>
    <w:rsid w:val="0000171B"/>
    <w:rsid w:val="00001A17"/>
    <w:rsid w:val="000020C9"/>
    <w:rsid w:val="0000248D"/>
    <w:rsid w:val="000025FE"/>
    <w:rsid w:val="00002668"/>
    <w:rsid w:val="00002858"/>
    <w:rsid w:val="0000295B"/>
    <w:rsid w:val="00002A7D"/>
    <w:rsid w:val="00002B60"/>
    <w:rsid w:val="00003781"/>
    <w:rsid w:val="000044D0"/>
    <w:rsid w:val="000045D0"/>
    <w:rsid w:val="00004835"/>
    <w:rsid w:val="000054DA"/>
    <w:rsid w:val="000058DE"/>
    <w:rsid w:val="000058E0"/>
    <w:rsid w:val="00005A47"/>
    <w:rsid w:val="00005C7F"/>
    <w:rsid w:val="0000624C"/>
    <w:rsid w:val="000062F0"/>
    <w:rsid w:val="00007C7A"/>
    <w:rsid w:val="000107D8"/>
    <w:rsid w:val="000109C0"/>
    <w:rsid w:val="00010E4E"/>
    <w:rsid w:val="00011307"/>
    <w:rsid w:val="000114E7"/>
    <w:rsid w:val="000117D1"/>
    <w:rsid w:val="00012716"/>
    <w:rsid w:val="00012DF3"/>
    <w:rsid w:val="00013486"/>
    <w:rsid w:val="00013E41"/>
    <w:rsid w:val="0001411D"/>
    <w:rsid w:val="0001428F"/>
    <w:rsid w:val="000146AE"/>
    <w:rsid w:val="00014ACE"/>
    <w:rsid w:val="00015A84"/>
    <w:rsid w:val="00015CD4"/>
    <w:rsid w:val="00016016"/>
    <w:rsid w:val="00020017"/>
    <w:rsid w:val="000207A3"/>
    <w:rsid w:val="00022662"/>
    <w:rsid w:val="00022B6A"/>
    <w:rsid w:val="00022B90"/>
    <w:rsid w:val="000253B2"/>
    <w:rsid w:val="00026187"/>
    <w:rsid w:val="000264F1"/>
    <w:rsid w:val="000271DF"/>
    <w:rsid w:val="0002741D"/>
    <w:rsid w:val="00027D7A"/>
    <w:rsid w:val="000313C4"/>
    <w:rsid w:val="000315D0"/>
    <w:rsid w:val="00031745"/>
    <w:rsid w:val="00031FBB"/>
    <w:rsid w:val="00031FE4"/>
    <w:rsid w:val="000340EF"/>
    <w:rsid w:val="0003442F"/>
    <w:rsid w:val="00034A7B"/>
    <w:rsid w:val="00034AE2"/>
    <w:rsid w:val="00034EB6"/>
    <w:rsid w:val="000353FC"/>
    <w:rsid w:val="00035928"/>
    <w:rsid w:val="00035A37"/>
    <w:rsid w:val="00035D12"/>
    <w:rsid w:val="00035EC5"/>
    <w:rsid w:val="00036022"/>
    <w:rsid w:val="00036452"/>
    <w:rsid w:val="000369B9"/>
    <w:rsid w:val="00036DC1"/>
    <w:rsid w:val="0003710A"/>
    <w:rsid w:val="000376D8"/>
    <w:rsid w:val="000377C0"/>
    <w:rsid w:val="00037B3E"/>
    <w:rsid w:val="00040257"/>
    <w:rsid w:val="00040439"/>
    <w:rsid w:val="000409D0"/>
    <w:rsid w:val="000415FA"/>
    <w:rsid w:val="0004160A"/>
    <w:rsid w:val="000420E9"/>
    <w:rsid w:val="000421A7"/>
    <w:rsid w:val="000423F1"/>
    <w:rsid w:val="00042BCD"/>
    <w:rsid w:val="00042D33"/>
    <w:rsid w:val="00042D64"/>
    <w:rsid w:val="000438EC"/>
    <w:rsid w:val="00043AA7"/>
    <w:rsid w:val="0004404B"/>
    <w:rsid w:val="0004442B"/>
    <w:rsid w:val="00044625"/>
    <w:rsid w:val="00044ED2"/>
    <w:rsid w:val="00045473"/>
    <w:rsid w:val="00045725"/>
    <w:rsid w:val="000458DE"/>
    <w:rsid w:val="00045A4B"/>
    <w:rsid w:val="00045EB3"/>
    <w:rsid w:val="0004619D"/>
    <w:rsid w:val="00046522"/>
    <w:rsid w:val="00046DB6"/>
    <w:rsid w:val="000470DE"/>
    <w:rsid w:val="00047496"/>
    <w:rsid w:val="000476F0"/>
    <w:rsid w:val="0004798F"/>
    <w:rsid w:val="000510C6"/>
    <w:rsid w:val="0005139D"/>
    <w:rsid w:val="000517C5"/>
    <w:rsid w:val="00051DA6"/>
    <w:rsid w:val="000523BB"/>
    <w:rsid w:val="00052C1F"/>
    <w:rsid w:val="000535AF"/>
    <w:rsid w:val="000539A6"/>
    <w:rsid w:val="00053CAE"/>
    <w:rsid w:val="00054389"/>
    <w:rsid w:val="000548F8"/>
    <w:rsid w:val="00054FE9"/>
    <w:rsid w:val="000554B9"/>
    <w:rsid w:val="00055641"/>
    <w:rsid w:val="0005573A"/>
    <w:rsid w:val="000557D9"/>
    <w:rsid w:val="000558E9"/>
    <w:rsid w:val="00055A39"/>
    <w:rsid w:val="00055A69"/>
    <w:rsid w:val="00055B7D"/>
    <w:rsid w:val="00055CE3"/>
    <w:rsid w:val="00056191"/>
    <w:rsid w:val="00056376"/>
    <w:rsid w:val="000569BB"/>
    <w:rsid w:val="000570B2"/>
    <w:rsid w:val="000573D9"/>
    <w:rsid w:val="00057425"/>
    <w:rsid w:val="00057D81"/>
    <w:rsid w:val="00057DF1"/>
    <w:rsid w:val="00057EDE"/>
    <w:rsid w:val="00057F11"/>
    <w:rsid w:val="0006035A"/>
    <w:rsid w:val="0006080B"/>
    <w:rsid w:val="0006082A"/>
    <w:rsid w:val="0006185E"/>
    <w:rsid w:val="00061D6B"/>
    <w:rsid w:val="000620FA"/>
    <w:rsid w:val="00062107"/>
    <w:rsid w:val="00062125"/>
    <w:rsid w:val="000623A3"/>
    <w:rsid w:val="000624AD"/>
    <w:rsid w:val="00062765"/>
    <w:rsid w:val="00062835"/>
    <w:rsid w:val="00062B95"/>
    <w:rsid w:val="00063341"/>
    <w:rsid w:val="00063D4A"/>
    <w:rsid w:val="000650C8"/>
    <w:rsid w:val="000656A6"/>
    <w:rsid w:val="000657C7"/>
    <w:rsid w:val="00066198"/>
    <w:rsid w:val="00066F97"/>
    <w:rsid w:val="000671F3"/>
    <w:rsid w:val="00067D80"/>
    <w:rsid w:val="00067F6F"/>
    <w:rsid w:val="000702F4"/>
    <w:rsid w:val="0007048C"/>
    <w:rsid w:val="00070974"/>
    <w:rsid w:val="00070B72"/>
    <w:rsid w:val="00070FD5"/>
    <w:rsid w:val="00070FDA"/>
    <w:rsid w:val="000710EC"/>
    <w:rsid w:val="00071434"/>
    <w:rsid w:val="000716B4"/>
    <w:rsid w:val="00071BFC"/>
    <w:rsid w:val="00071C0A"/>
    <w:rsid w:val="00071C6F"/>
    <w:rsid w:val="00071CE1"/>
    <w:rsid w:val="000722A9"/>
    <w:rsid w:val="000723F0"/>
    <w:rsid w:val="00072ECF"/>
    <w:rsid w:val="00073026"/>
    <w:rsid w:val="00073422"/>
    <w:rsid w:val="000741C0"/>
    <w:rsid w:val="00074C24"/>
    <w:rsid w:val="00075416"/>
    <w:rsid w:val="00075857"/>
    <w:rsid w:val="00075B5D"/>
    <w:rsid w:val="00076147"/>
    <w:rsid w:val="0007680C"/>
    <w:rsid w:val="000769A1"/>
    <w:rsid w:val="00076A9A"/>
    <w:rsid w:val="00076F90"/>
    <w:rsid w:val="00077B2A"/>
    <w:rsid w:val="00077BCD"/>
    <w:rsid w:val="00077EC6"/>
    <w:rsid w:val="00080272"/>
    <w:rsid w:val="0008043C"/>
    <w:rsid w:val="00080476"/>
    <w:rsid w:val="000807D7"/>
    <w:rsid w:val="00080833"/>
    <w:rsid w:val="00080D46"/>
    <w:rsid w:val="00080ECC"/>
    <w:rsid w:val="00081A7D"/>
    <w:rsid w:val="00082542"/>
    <w:rsid w:val="00082C97"/>
    <w:rsid w:val="00082E37"/>
    <w:rsid w:val="0008355E"/>
    <w:rsid w:val="00083935"/>
    <w:rsid w:val="00083BA0"/>
    <w:rsid w:val="00083C81"/>
    <w:rsid w:val="00083E31"/>
    <w:rsid w:val="00084409"/>
    <w:rsid w:val="00084470"/>
    <w:rsid w:val="0008527F"/>
    <w:rsid w:val="0008533C"/>
    <w:rsid w:val="000858DB"/>
    <w:rsid w:val="000858FD"/>
    <w:rsid w:val="0008653F"/>
    <w:rsid w:val="00086C11"/>
    <w:rsid w:val="00086EFE"/>
    <w:rsid w:val="00086FD6"/>
    <w:rsid w:val="00090204"/>
    <w:rsid w:val="000902AF"/>
    <w:rsid w:val="000903F4"/>
    <w:rsid w:val="000906C2"/>
    <w:rsid w:val="00090966"/>
    <w:rsid w:val="00090C5B"/>
    <w:rsid w:val="00091121"/>
    <w:rsid w:val="00091BAE"/>
    <w:rsid w:val="00091F23"/>
    <w:rsid w:val="0009204F"/>
    <w:rsid w:val="000922C0"/>
    <w:rsid w:val="00092302"/>
    <w:rsid w:val="00092D4E"/>
    <w:rsid w:val="000932D2"/>
    <w:rsid w:val="000933F6"/>
    <w:rsid w:val="00093461"/>
    <w:rsid w:val="00093533"/>
    <w:rsid w:val="00093671"/>
    <w:rsid w:val="0009390E"/>
    <w:rsid w:val="00093C84"/>
    <w:rsid w:val="00093DFA"/>
    <w:rsid w:val="00094977"/>
    <w:rsid w:val="00094F72"/>
    <w:rsid w:val="00095076"/>
    <w:rsid w:val="00095155"/>
    <w:rsid w:val="000951ED"/>
    <w:rsid w:val="00095E15"/>
    <w:rsid w:val="00095F3C"/>
    <w:rsid w:val="00096301"/>
    <w:rsid w:val="000963F2"/>
    <w:rsid w:val="00096A78"/>
    <w:rsid w:val="000A03D8"/>
    <w:rsid w:val="000A06CC"/>
    <w:rsid w:val="000A0C38"/>
    <w:rsid w:val="000A12B1"/>
    <w:rsid w:val="000A1468"/>
    <w:rsid w:val="000A282E"/>
    <w:rsid w:val="000A294E"/>
    <w:rsid w:val="000A2B5D"/>
    <w:rsid w:val="000A2FFD"/>
    <w:rsid w:val="000A318C"/>
    <w:rsid w:val="000A31C0"/>
    <w:rsid w:val="000A3399"/>
    <w:rsid w:val="000A3C9F"/>
    <w:rsid w:val="000A43CC"/>
    <w:rsid w:val="000A4DE5"/>
    <w:rsid w:val="000A51F7"/>
    <w:rsid w:val="000A5320"/>
    <w:rsid w:val="000A5B18"/>
    <w:rsid w:val="000A5B72"/>
    <w:rsid w:val="000A5C80"/>
    <w:rsid w:val="000A6864"/>
    <w:rsid w:val="000A6F68"/>
    <w:rsid w:val="000A6F73"/>
    <w:rsid w:val="000A75BA"/>
    <w:rsid w:val="000A7F3D"/>
    <w:rsid w:val="000B0937"/>
    <w:rsid w:val="000B0BD3"/>
    <w:rsid w:val="000B0D32"/>
    <w:rsid w:val="000B149E"/>
    <w:rsid w:val="000B1D9C"/>
    <w:rsid w:val="000B1EFF"/>
    <w:rsid w:val="000B20AA"/>
    <w:rsid w:val="000B232E"/>
    <w:rsid w:val="000B238A"/>
    <w:rsid w:val="000B273B"/>
    <w:rsid w:val="000B2925"/>
    <w:rsid w:val="000B2B52"/>
    <w:rsid w:val="000B2CAE"/>
    <w:rsid w:val="000B34D1"/>
    <w:rsid w:val="000B362A"/>
    <w:rsid w:val="000B36E0"/>
    <w:rsid w:val="000B3710"/>
    <w:rsid w:val="000B3750"/>
    <w:rsid w:val="000B3DF3"/>
    <w:rsid w:val="000B4B57"/>
    <w:rsid w:val="000B5147"/>
    <w:rsid w:val="000B60EF"/>
    <w:rsid w:val="000B61DD"/>
    <w:rsid w:val="000B6658"/>
    <w:rsid w:val="000B6912"/>
    <w:rsid w:val="000B69D7"/>
    <w:rsid w:val="000B6DE3"/>
    <w:rsid w:val="000B6F64"/>
    <w:rsid w:val="000B7973"/>
    <w:rsid w:val="000B7B1A"/>
    <w:rsid w:val="000C03EC"/>
    <w:rsid w:val="000C0A9A"/>
    <w:rsid w:val="000C0D0C"/>
    <w:rsid w:val="000C2588"/>
    <w:rsid w:val="000C29E4"/>
    <w:rsid w:val="000C31ED"/>
    <w:rsid w:val="000C3274"/>
    <w:rsid w:val="000C3B0D"/>
    <w:rsid w:val="000C3C1B"/>
    <w:rsid w:val="000C4827"/>
    <w:rsid w:val="000C5219"/>
    <w:rsid w:val="000C57A0"/>
    <w:rsid w:val="000C586A"/>
    <w:rsid w:val="000C5A45"/>
    <w:rsid w:val="000C5B45"/>
    <w:rsid w:val="000C5D7B"/>
    <w:rsid w:val="000C6169"/>
    <w:rsid w:val="000C69AD"/>
    <w:rsid w:val="000C7C95"/>
    <w:rsid w:val="000D0454"/>
    <w:rsid w:val="000D091B"/>
    <w:rsid w:val="000D0A4B"/>
    <w:rsid w:val="000D0BCA"/>
    <w:rsid w:val="000D0C29"/>
    <w:rsid w:val="000D0C40"/>
    <w:rsid w:val="000D0D06"/>
    <w:rsid w:val="000D1A79"/>
    <w:rsid w:val="000D1E37"/>
    <w:rsid w:val="000D23D8"/>
    <w:rsid w:val="000D295E"/>
    <w:rsid w:val="000D2A8C"/>
    <w:rsid w:val="000D2C38"/>
    <w:rsid w:val="000D3027"/>
    <w:rsid w:val="000D33ED"/>
    <w:rsid w:val="000D3AA5"/>
    <w:rsid w:val="000D3C8E"/>
    <w:rsid w:val="000D4BF9"/>
    <w:rsid w:val="000D5308"/>
    <w:rsid w:val="000D5803"/>
    <w:rsid w:val="000D6830"/>
    <w:rsid w:val="000D69E2"/>
    <w:rsid w:val="000D6D0A"/>
    <w:rsid w:val="000D79EA"/>
    <w:rsid w:val="000D7E01"/>
    <w:rsid w:val="000E119A"/>
    <w:rsid w:val="000E1283"/>
    <w:rsid w:val="000E1CA3"/>
    <w:rsid w:val="000E1D84"/>
    <w:rsid w:val="000E2046"/>
    <w:rsid w:val="000E2B15"/>
    <w:rsid w:val="000E2ED4"/>
    <w:rsid w:val="000E38C4"/>
    <w:rsid w:val="000E39CD"/>
    <w:rsid w:val="000E4648"/>
    <w:rsid w:val="000E48AD"/>
    <w:rsid w:val="000E4E91"/>
    <w:rsid w:val="000E50E3"/>
    <w:rsid w:val="000E52A1"/>
    <w:rsid w:val="000E5846"/>
    <w:rsid w:val="000E5D96"/>
    <w:rsid w:val="000E6C2B"/>
    <w:rsid w:val="000E6E64"/>
    <w:rsid w:val="000E717C"/>
    <w:rsid w:val="000E71FB"/>
    <w:rsid w:val="000E74B0"/>
    <w:rsid w:val="000E79C5"/>
    <w:rsid w:val="000E7A95"/>
    <w:rsid w:val="000E7C41"/>
    <w:rsid w:val="000F00A4"/>
    <w:rsid w:val="000F05AE"/>
    <w:rsid w:val="000F0F9B"/>
    <w:rsid w:val="000F0FC9"/>
    <w:rsid w:val="000F1063"/>
    <w:rsid w:val="000F1367"/>
    <w:rsid w:val="000F1408"/>
    <w:rsid w:val="000F149B"/>
    <w:rsid w:val="000F16BA"/>
    <w:rsid w:val="000F19B4"/>
    <w:rsid w:val="000F19E0"/>
    <w:rsid w:val="000F1B1E"/>
    <w:rsid w:val="000F1E52"/>
    <w:rsid w:val="000F20F1"/>
    <w:rsid w:val="000F2208"/>
    <w:rsid w:val="000F24BF"/>
    <w:rsid w:val="000F3919"/>
    <w:rsid w:val="000F3E7C"/>
    <w:rsid w:val="000F4B88"/>
    <w:rsid w:val="000F5824"/>
    <w:rsid w:val="000F6EE7"/>
    <w:rsid w:val="000F6F2A"/>
    <w:rsid w:val="000F700D"/>
    <w:rsid w:val="000F7365"/>
    <w:rsid w:val="000F7A7B"/>
    <w:rsid w:val="000F7B34"/>
    <w:rsid w:val="000F7FB9"/>
    <w:rsid w:val="001005AC"/>
    <w:rsid w:val="001010DF"/>
    <w:rsid w:val="001010FF"/>
    <w:rsid w:val="0010197A"/>
    <w:rsid w:val="0010208C"/>
    <w:rsid w:val="00102AF3"/>
    <w:rsid w:val="00102D70"/>
    <w:rsid w:val="00102ECB"/>
    <w:rsid w:val="001030C0"/>
    <w:rsid w:val="00103BC3"/>
    <w:rsid w:val="00103D30"/>
    <w:rsid w:val="00103EDA"/>
    <w:rsid w:val="001048CA"/>
    <w:rsid w:val="00104919"/>
    <w:rsid w:val="00104A0B"/>
    <w:rsid w:val="0010555B"/>
    <w:rsid w:val="00105ADD"/>
    <w:rsid w:val="00105FCB"/>
    <w:rsid w:val="0010682B"/>
    <w:rsid w:val="00106876"/>
    <w:rsid w:val="00106CE5"/>
    <w:rsid w:val="00107374"/>
    <w:rsid w:val="001073EB"/>
    <w:rsid w:val="00107694"/>
    <w:rsid w:val="00107BBF"/>
    <w:rsid w:val="00107D19"/>
    <w:rsid w:val="00110194"/>
    <w:rsid w:val="001106E3"/>
    <w:rsid w:val="001109CD"/>
    <w:rsid w:val="00110B80"/>
    <w:rsid w:val="00110C26"/>
    <w:rsid w:val="00110D07"/>
    <w:rsid w:val="001112BB"/>
    <w:rsid w:val="00111345"/>
    <w:rsid w:val="0011259E"/>
    <w:rsid w:val="00112870"/>
    <w:rsid w:val="001130AE"/>
    <w:rsid w:val="00113154"/>
    <w:rsid w:val="00113A03"/>
    <w:rsid w:val="00113D21"/>
    <w:rsid w:val="00114B4C"/>
    <w:rsid w:val="00114F4F"/>
    <w:rsid w:val="00115045"/>
    <w:rsid w:val="00115189"/>
    <w:rsid w:val="001151CE"/>
    <w:rsid w:val="00115453"/>
    <w:rsid w:val="001154E1"/>
    <w:rsid w:val="00115638"/>
    <w:rsid w:val="00115A90"/>
    <w:rsid w:val="00115F70"/>
    <w:rsid w:val="00116569"/>
    <w:rsid w:val="00116D0A"/>
    <w:rsid w:val="00116D9A"/>
    <w:rsid w:val="00116DD1"/>
    <w:rsid w:val="00117129"/>
    <w:rsid w:val="001172CD"/>
    <w:rsid w:val="00117527"/>
    <w:rsid w:val="0011788B"/>
    <w:rsid w:val="00117DF9"/>
    <w:rsid w:val="00120A11"/>
    <w:rsid w:val="00120BCB"/>
    <w:rsid w:val="00120C01"/>
    <w:rsid w:val="0012107C"/>
    <w:rsid w:val="00121123"/>
    <w:rsid w:val="00121962"/>
    <w:rsid w:val="00122480"/>
    <w:rsid w:val="00124010"/>
    <w:rsid w:val="00124747"/>
    <w:rsid w:val="0012490A"/>
    <w:rsid w:val="00124980"/>
    <w:rsid w:val="00124EC1"/>
    <w:rsid w:val="00125703"/>
    <w:rsid w:val="00125810"/>
    <w:rsid w:val="00125889"/>
    <w:rsid w:val="00125988"/>
    <w:rsid w:val="00125B74"/>
    <w:rsid w:val="00125BF9"/>
    <w:rsid w:val="0012607F"/>
    <w:rsid w:val="00126254"/>
    <w:rsid w:val="001269DD"/>
    <w:rsid w:val="00127113"/>
    <w:rsid w:val="00127128"/>
    <w:rsid w:val="00127560"/>
    <w:rsid w:val="00127973"/>
    <w:rsid w:val="00127DC6"/>
    <w:rsid w:val="0013007E"/>
    <w:rsid w:val="00130098"/>
    <w:rsid w:val="001300D7"/>
    <w:rsid w:val="001300F1"/>
    <w:rsid w:val="00130144"/>
    <w:rsid w:val="001303D6"/>
    <w:rsid w:val="001309A6"/>
    <w:rsid w:val="00131191"/>
    <w:rsid w:val="001315C1"/>
    <w:rsid w:val="001317AF"/>
    <w:rsid w:val="00131EB6"/>
    <w:rsid w:val="00131F29"/>
    <w:rsid w:val="0013237E"/>
    <w:rsid w:val="001323EA"/>
    <w:rsid w:val="00132901"/>
    <w:rsid w:val="00133098"/>
    <w:rsid w:val="001330FD"/>
    <w:rsid w:val="0013378A"/>
    <w:rsid w:val="001338C2"/>
    <w:rsid w:val="00133FAA"/>
    <w:rsid w:val="001348F0"/>
    <w:rsid w:val="0013506F"/>
    <w:rsid w:val="00135131"/>
    <w:rsid w:val="0013582B"/>
    <w:rsid w:val="00135B62"/>
    <w:rsid w:val="001363C0"/>
    <w:rsid w:val="001367C5"/>
    <w:rsid w:val="00136B64"/>
    <w:rsid w:val="00136DD3"/>
    <w:rsid w:val="001372EA"/>
    <w:rsid w:val="00137487"/>
    <w:rsid w:val="0013775B"/>
    <w:rsid w:val="00137B99"/>
    <w:rsid w:val="001402C3"/>
    <w:rsid w:val="00140A98"/>
    <w:rsid w:val="00140B10"/>
    <w:rsid w:val="00140B3F"/>
    <w:rsid w:val="001411DC"/>
    <w:rsid w:val="00141783"/>
    <w:rsid w:val="001417F8"/>
    <w:rsid w:val="00141857"/>
    <w:rsid w:val="00142268"/>
    <w:rsid w:val="00142C13"/>
    <w:rsid w:val="00142F56"/>
    <w:rsid w:val="00143762"/>
    <w:rsid w:val="0014379D"/>
    <w:rsid w:val="001446C7"/>
    <w:rsid w:val="00144978"/>
    <w:rsid w:val="00144ABF"/>
    <w:rsid w:val="00144AE3"/>
    <w:rsid w:val="00144F0E"/>
    <w:rsid w:val="00144F1F"/>
    <w:rsid w:val="0014623D"/>
    <w:rsid w:val="001464C6"/>
    <w:rsid w:val="00146D40"/>
    <w:rsid w:val="001470A2"/>
    <w:rsid w:val="001470B9"/>
    <w:rsid w:val="00147140"/>
    <w:rsid w:val="00147850"/>
    <w:rsid w:val="00147B49"/>
    <w:rsid w:val="0015004F"/>
    <w:rsid w:val="001502CE"/>
    <w:rsid w:val="00150863"/>
    <w:rsid w:val="00150A59"/>
    <w:rsid w:val="00150CCE"/>
    <w:rsid w:val="00150DB1"/>
    <w:rsid w:val="00150ECD"/>
    <w:rsid w:val="00151217"/>
    <w:rsid w:val="00151574"/>
    <w:rsid w:val="00151622"/>
    <w:rsid w:val="0015184F"/>
    <w:rsid w:val="00151881"/>
    <w:rsid w:val="001526E2"/>
    <w:rsid w:val="00152762"/>
    <w:rsid w:val="001534A6"/>
    <w:rsid w:val="00153AF3"/>
    <w:rsid w:val="00154116"/>
    <w:rsid w:val="001545EC"/>
    <w:rsid w:val="001546AB"/>
    <w:rsid w:val="00154750"/>
    <w:rsid w:val="0015483A"/>
    <w:rsid w:val="001550CF"/>
    <w:rsid w:val="00155EA9"/>
    <w:rsid w:val="00156051"/>
    <w:rsid w:val="001562E7"/>
    <w:rsid w:val="001565DC"/>
    <w:rsid w:val="00156934"/>
    <w:rsid w:val="00157950"/>
    <w:rsid w:val="00160076"/>
    <w:rsid w:val="001601D7"/>
    <w:rsid w:val="001605EE"/>
    <w:rsid w:val="001608FC"/>
    <w:rsid w:val="00160E64"/>
    <w:rsid w:val="00160F75"/>
    <w:rsid w:val="0016143A"/>
    <w:rsid w:val="00161870"/>
    <w:rsid w:val="00161F9A"/>
    <w:rsid w:val="001622FE"/>
    <w:rsid w:val="00162A55"/>
    <w:rsid w:val="00162A69"/>
    <w:rsid w:val="00162B1D"/>
    <w:rsid w:val="00162E7E"/>
    <w:rsid w:val="00163003"/>
    <w:rsid w:val="0016344D"/>
    <w:rsid w:val="00163D80"/>
    <w:rsid w:val="0016483A"/>
    <w:rsid w:val="001648A6"/>
    <w:rsid w:val="001649AA"/>
    <w:rsid w:val="001650AA"/>
    <w:rsid w:val="00165158"/>
    <w:rsid w:val="0016523C"/>
    <w:rsid w:val="00165401"/>
    <w:rsid w:val="00165498"/>
    <w:rsid w:val="001656CA"/>
    <w:rsid w:val="00165A8C"/>
    <w:rsid w:val="00165AB3"/>
    <w:rsid w:val="00166041"/>
    <w:rsid w:val="0016611D"/>
    <w:rsid w:val="00166AC9"/>
    <w:rsid w:val="00166D48"/>
    <w:rsid w:val="00166F60"/>
    <w:rsid w:val="001679AF"/>
    <w:rsid w:val="00167BA4"/>
    <w:rsid w:val="00167EF0"/>
    <w:rsid w:val="00170674"/>
    <w:rsid w:val="00170B3A"/>
    <w:rsid w:val="00170CB0"/>
    <w:rsid w:val="00172666"/>
    <w:rsid w:val="00172A27"/>
    <w:rsid w:val="00172B6E"/>
    <w:rsid w:val="00172D6C"/>
    <w:rsid w:val="00172EEF"/>
    <w:rsid w:val="00173499"/>
    <w:rsid w:val="00173520"/>
    <w:rsid w:val="00173726"/>
    <w:rsid w:val="00173E62"/>
    <w:rsid w:val="001746A9"/>
    <w:rsid w:val="00174B86"/>
    <w:rsid w:val="00174C82"/>
    <w:rsid w:val="00176592"/>
    <w:rsid w:val="00176924"/>
    <w:rsid w:val="0017695D"/>
    <w:rsid w:val="00176CFF"/>
    <w:rsid w:val="001770CF"/>
    <w:rsid w:val="0017796C"/>
    <w:rsid w:val="00177D3F"/>
    <w:rsid w:val="00177D93"/>
    <w:rsid w:val="00177E48"/>
    <w:rsid w:val="0018008D"/>
    <w:rsid w:val="001806FF"/>
    <w:rsid w:val="00180A92"/>
    <w:rsid w:val="00180FBB"/>
    <w:rsid w:val="00181A2A"/>
    <w:rsid w:val="00181D14"/>
    <w:rsid w:val="001821C9"/>
    <w:rsid w:val="001831C1"/>
    <w:rsid w:val="00183DF0"/>
    <w:rsid w:val="0018454D"/>
    <w:rsid w:val="0018457F"/>
    <w:rsid w:val="001847C1"/>
    <w:rsid w:val="00184ADA"/>
    <w:rsid w:val="00184D5B"/>
    <w:rsid w:val="00184DE7"/>
    <w:rsid w:val="00184E3F"/>
    <w:rsid w:val="00184FB1"/>
    <w:rsid w:val="001851C9"/>
    <w:rsid w:val="0018574E"/>
    <w:rsid w:val="001859AA"/>
    <w:rsid w:val="00185A61"/>
    <w:rsid w:val="00185C44"/>
    <w:rsid w:val="00185DBB"/>
    <w:rsid w:val="00186192"/>
    <w:rsid w:val="00186EA2"/>
    <w:rsid w:val="00187616"/>
    <w:rsid w:val="00187864"/>
    <w:rsid w:val="00187B79"/>
    <w:rsid w:val="00190359"/>
    <w:rsid w:val="00190557"/>
    <w:rsid w:val="00190903"/>
    <w:rsid w:val="00190B5B"/>
    <w:rsid w:val="00191292"/>
    <w:rsid w:val="001914DA"/>
    <w:rsid w:val="00191797"/>
    <w:rsid w:val="00191A3E"/>
    <w:rsid w:val="001922FD"/>
    <w:rsid w:val="001924AB"/>
    <w:rsid w:val="00192B5B"/>
    <w:rsid w:val="00192B94"/>
    <w:rsid w:val="00193206"/>
    <w:rsid w:val="00193ED6"/>
    <w:rsid w:val="0019400A"/>
    <w:rsid w:val="00194052"/>
    <w:rsid w:val="00194BBB"/>
    <w:rsid w:val="00194FFD"/>
    <w:rsid w:val="00196105"/>
    <w:rsid w:val="00196274"/>
    <w:rsid w:val="001970BC"/>
    <w:rsid w:val="00197374"/>
    <w:rsid w:val="00197CC9"/>
    <w:rsid w:val="001A076A"/>
    <w:rsid w:val="001A09FD"/>
    <w:rsid w:val="001A0BAD"/>
    <w:rsid w:val="001A122D"/>
    <w:rsid w:val="001A2338"/>
    <w:rsid w:val="001A23E9"/>
    <w:rsid w:val="001A272C"/>
    <w:rsid w:val="001A2A89"/>
    <w:rsid w:val="001A3E62"/>
    <w:rsid w:val="001A4318"/>
    <w:rsid w:val="001A46DA"/>
    <w:rsid w:val="001A4BE8"/>
    <w:rsid w:val="001A5184"/>
    <w:rsid w:val="001A538B"/>
    <w:rsid w:val="001A549E"/>
    <w:rsid w:val="001A59D9"/>
    <w:rsid w:val="001A5FEE"/>
    <w:rsid w:val="001A6733"/>
    <w:rsid w:val="001A6E46"/>
    <w:rsid w:val="001A6FC1"/>
    <w:rsid w:val="001A71ED"/>
    <w:rsid w:val="001A73C0"/>
    <w:rsid w:val="001A7531"/>
    <w:rsid w:val="001A77CB"/>
    <w:rsid w:val="001A77EF"/>
    <w:rsid w:val="001A7905"/>
    <w:rsid w:val="001A7934"/>
    <w:rsid w:val="001A7964"/>
    <w:rsid w:val="001A7BCE"/>
    <w:rsid w:val="001A7EBC"/>
    <w:rsid w:val="001A7FC6"/>
    <w:rsid w:val="001B0124"/>
    <w:rsid w:val="001B0383"/>
    <w:rsid w:val="001B112B"/>
    <w:rsid w:val="001B183F"/>
    <w:rsid w:val="001B1B4B"/>
    <w:rsid w:val="001B2222"/>
    <w:rsid w:val="001B27FF"/>
    <w:rsid w:val="001B3246"/>
    <w:rsid w:val="001B3B61"/>
    <w:rsid w:val="001B3CBB"/>
    <w:rsid w:val="001B456B"/>
    <w:rsid w:val="001B47FB"/>
    <w:rsid w:val="001B496B"/>
    <w:rsid w:val="001B4E85"/>
    <w:rsid w:val="001B57F5"/>
    <w:rsid w:val="001B5F77"/>
    <w:rsid w:val="001B78F0"/>
    <w:rsid w:val="001B7E8E"/>
    <w:rsid w:val="001C014A"/>
    <w:rsid w:val="001C0B17"/>
    <w:rsid w:val="001C0C45"/>
    <w:rsid w:val="001C0F79"/>
    <w:rsid w:val="001C13B4"/>
    <w:rsid w:val="001C1537"/>
    <w:rsid w:val="001C18EF"/>
    <w:rsid w:val="001C1F6C"/>
    <w:rsid w:val="001C2051"/>
    <w:rsid w:val="001C2536"/>
    <w:rsid w:val="001C281E"/>
    <w:rsid w:val="001C2A92"/>
    <w:rsid w:val="001C3274"/>
    <w:rsid w:val="001C328D"/>
    <w:rsid w:val="001C3A22"/>
    <w:rsid w:val="001C4107"/>
    <w:rsid w:val="001C4195"/>
    <w:rsid w:val="001C4279"/>
    <w:rsid w:val="001C4999"/>
    <w:rsid w:val="001C5C71"/>
    <w:rsid w:val="001C65AD"/>
    <w:rsid w:val="001C766D"/>
    <w:rsid w:val="001C7CA1"/>
    <w:rsid w:val="001D0B01"/>
    <w:rsid w:val="001D13CB"/>
    <w:rsid w:val="001D153A"/>
    <w:rsid w:val="001D1A04"/>
    <w:rsid w:val="001D1B37"/>
    <w:rsid w:val="001D27E7"/>
    <w:rsid w:val="001D2AAA"/>
    <w:rsid w:val="001D3162"/>
    <w:rsid w:val="001D3C99"/>
    <w:rsid w:val="001D3DF0"/>
    <w:rsid w:val="001D3E16"/>
    <w:rsid w:val="001D40D7"/>
    <w:rsid w:val="001D41BE"/>
    <w:rsid w:val="001D4876"/>
    <w:rsid w:val="001D4A3F"/>
    <w:rsid w:val="001D4AD1"/>
    <w:rsid w:val="001D4D86"/>
    <w:rsid w:val="001D5859"/>
    <w:rsid w:val="001D5AFC"/>
    <w:rsid w:val="001D690C"/>
    <w:rsid w:val="001D6D0B"/>
    <w:rsid w:val="001D70C5"/>
    <w:rsid w:val="001D7BF3"/>
    <w:rsid w:val="001D7C54"/>
    <w:rsid w:val="001E0538"/>
    <w:rsid w:val="001E0E96"/>
    <w:rsid w:val="001E1109"/>
    <w:rsid w:val="001E112F"/>
    <w:rsid w:val="001E18DB"/>
    <w:rsid w:val="001E1BD2"/>
    <w:rsid w:val="001E20C5"/>
    <w:rsid w:val="001E233D"/>
    <w:rsid w:val="001E2414"/>
    <w:rsid w:val="001E2CD3"/>
    <w:rsid w:val="001E303F"/>
    <w:rsid w:val="001E338E"/>
    <w:rsid w:val="001E3700"/>
    <w:rsid w:val="001E388E"/>
    <w:rsid w:val="001E41C9"/>
    <w:rsid w:val="001E435A"/>
    <w:rsid w:val="001E4440"/>
    <w:rsid w:val="001E486A"/>
    <w:rsid w:val="001E49BB"/>
    <w:rsid w:val="001E50D9"/>
    <w:rsid w:val="001E51D7"/>
    <w:rsid w:val="001E5934"/>
    <w:rsid w:val="001E6283"/>
    <w:rsid w:val="001E6AEA"/>
    <w:rsid w:val="001E7D66"/>
    <w:rsid w:val="001F0273"/>
    <w:rsid w:val="001F03DA"/>
    <w:rsid w:val="001F0D41"/>
    <w:rsid w:val="001F0DEE"/>
    <w:rsid w:val="001F1111"/>
    <w:rsid w:val="001F20B8"/>
    <w:rsid w:val="001F21E1"/>
    <w:rsid w:val="001F32E2"/>
    <w:rsid w:val="001F3B58"/>
    <w:rsid w:val="001F3D23"/>
    <w:rsid w:val="001F4853"/>
    <w:rsid w:val="001F4C81"/>
    <w:rsid w:val="001F5073"/>
    <w:rsid w:val="001F51BF"/>
    <w:rsid w:val="001F51C5"/>
    <w:rsid w:val="001F5443"/>
    <w:rsid w:val="001F5A94"/>
    <w:rsid w:val="001F5F00"/>
    <w:rsid w:val="001F6975"/>
    <w:rsid w:val="001F7412"/>
    <w:rsid w:val="001F7990"/>
    <w:rsid w:val="00200295"/>
    <w:rsid w:val="0020045A"/>
    <w:rsid w:val="00200EA6"/>
    <w:rsid w:val="0020159F"/>
    <w:rsid w:val="002016CC"/>
    <w:rsid w:val="0020251C"/>
    <w:rsid w:val="00202C9C"/>
    <w:rsid w:val="002037CF"/>
    <w:rsid w:val="00203A36"/>
    <w:rsid w:val="00203C92"/>
    <w:rsid w:val="0020413D"/>
    <w:rsid w:val="0020464B"/>
    <w:rsid w:val="002047B1"/>
    <w:rsid w:val="00204AE3"/>
    <w:rsid w:val="00204CB2"/>
    <w:rsid w:val="00204DDE"/>
    <w:rsid w:val="00204E22"/>
    <w:rsid w:val="00204E69"/>
    <w:rsid w:val="00205657"/>
    <w:rsid w:val="0020572A"/>
    <w:rsid w:val="00205865"/>
    <w:rsid w:val="00205A6F"/>
    <w:rsid w:val="00205C73"/>
    <w:rsid w:val="00205DAC"/>
    <w:rsid w:val="00205E94"/>
    <w:rsid w:val="002066FB"/>
    <w:rsid w:val="00206832"/>
    <w:rsid w:val="00206A21"/>
    <w:rsid w:val="00206D7D"/>
    <w:rsid w:val="00210299"/>
    <w:rsid w:val="00210BBB"/>
    <w:rsid w:val="0021166D"/>
    <w:rsid w:val="002120CA"/>
    <w:rsid w:val="00212F0C"/>
    <w:rsid w:val="00213057"/>
    <w:rsid w:val="00213423"/>
    <w:rsid w:val="002139C1"/>
    <w:rsid w:val="00214195"/>
    <w:rsid w:val="0021428B"/>
    <w:rsid w:val="00214466"/>
    <w:rsid w:val="0021488E"/>
    <w:rsid w:val="00214CEC"/>
    <w:rsid w:val="0021513C"/>
    <w:rsid w:val="002158F4"/>
    <w:rsid w:val="00215B93"/>
    <w:rsid w:val="00215FC4"/>
    <w:rsid w:val="0021604A"/>
    <w:rsid w:val="00216758"/>
    <w:rsid w:val="0021687D"/>
    <w:rsid w:val="00216A45"/>
    <w:rsid w:val="00216AB0"/>
    <w:rsid w:val="00216AC6"/>
    <w:rsid w:val="00216EC9"/>
    <w:rsid w:val="00216EE4"/>
    <w:rsid w:val="00217421"/>
    <w:rsid w:val="002174E0"/>
    <w:rsid w:val="002179F6"/>
    <w:rsid w:val="00217B11"/>
    <w:rsid w:val="0022077A"/>
    <w:rsid w:val="00220B55"/>
    <w:rsid w:val="00220B5E"/>
    <w:rsid w:val="00220BC2"/>
    <w:rsid w:val="00220C68"/>
    <w:rsid w:val="00220CF1"/>
    <w:rsid w:val="00221AE3"/>
    <w:rsid w:val="00222685"/>
    <w:rsid w:val="00222BA2"/>
    <w:rsid w:val="00222F3D"/>
    <w:rsid w:val="00222F48"/>
    <w:rsid w:val="0022309D"/>
    <w:rsid w:val="0022328D"/>
    <w:rsid w:val="0022350D"/>
    <w:rsid w:val="00224440"/>
    <w:rsid w:val="0022453D"/>
    <w:rsid w:val="0022485F"/>
    <w:rsid w:val="002248AD"/>
    <w:rsid w:val="00224B33"/>
    <w:rsid w:val="00224B87"/>
    <w:rsid w:val="00224D30"/>
    <w:rsid w:val="00224D81"/>
    <w:rsid w:val="00224FB2"/>
    <w:rsid w:val="00225063"/>
    <w:rsid w:val="00225317"/>
    <w:rsid w:val="00225AE2"/>
    <w:rsid w:val="00225BCA"/>
    <w:rsid w:val="00226B4B"/>
    <w:rsid w:val="00226C03"/>
    <w:rsid w:val="00227370"/>
    <w:rsid w:val="002302A0"/>
    <w:rsid w:val="0023042A"/>
    <w:rsid w:val="0023088B"/>
    <w:rsid w:val="002309D9"/>
    <w:rsid w:val="00230A64"/>
    <w:rsid w:val="00230D26"/>
    <w:rsid w:val="00231D6B"/>
    <w:rsid w:val="00231DE9"/>
    <w:rsid w:val="00231ED3"/>
    <w:rsid w:val="002321C2"/>
    <w:rsid w:val="002321E8"/>
    <w:rsid w:val="00232ABB"/>
    <w:rsid w:val="002335D7"/>
    <w:rsid w:val="0023380D"/>
    <w:rsid w:val="00233882"/>
    <w:rsid w:val="00233991"/>
    <w:rsid w:val="00233A81"/>
    <w:rsid w:val="00233AF6"/>
    <w:rsid w:val="00233D41"/>
    <w:rsid w:val="00234097"/>
    <w:rsid w:val="00234132"/>
    <w:rsid w:val="00235319"/>
    <w:rsid w:val="0023555C"/>
    <w:rsid w:val="00235B04"/>
    <w:rsid w:val="00235B2D"/>
    <w:rsid w:val="00236739"/>
    <w:rsid w:val="0023703C"/>
    <w:rsid w:val="0023786E"/>
    <w:rsid w:val="00237D02"/>
    <w:rsid w:val="00237DBD"/>
    <w:rsid w:val="00237FD2"/>
    <w:rsid w:val="0024007B"/>
    <w:rsid w:val="002404FC"/>
    <w:rsid w:val="002408B1"/>
    <w:rsid w:val="00240D1A"/>
    <w:rsid w:val="00240D84"/>
    <w:rsid w:val="00240F79"/>
    <w:rsid w:val="002412BC"/>
    <w:rsid w:val="0024133E"/>
    <w:rsid w:val="002416DF"/>
    <w:rsid w:val="0024202A"/>
    <w:rsid w:val="002428CE"/>
    <w:rsid w:val="00242DB2"/>
    <w:rsid w:val="00242DF3"/>
    <w:rsid w:val="00242F53"/>
    <w:rsid w:val="002430E1"/>
    <w:rsid w:val="00243693"/>
    <w:rsid w:val="00243859"/>
    <w:rsid w:val="00244466"/>
    <w:rsid w:val="00244732"/>
    <w:rsid w:val="00244B56"/>
    <w:rsid w:val="00244C39"/>
    <w:rsid w:val="00244CA2"/>
    <w:rsid w:val="00244DDB"/>
    <w:rsid w:val="00244E77"/>
    <w:rsid w:val="002450E7"/>
    <w:rsid w:val="002454B9"/>
    <w:rsid w:val="0024557A"/>
    <w:rsid w:val="00245677"/>
    <w:rsid w:val="002459FB"/>
    <w:rsid w:val="0024684D"/>
    <w:rsid w:val="002468AB"/>
    <w:rsid w:val="00246A2E"/>
    <w:rsid w:val="00246DD4"/>
    <w:rsid w:val="00246EF6"/>
    <w:rsid w:val="0024728A"/>
    <w:rsid w:val="00247585"/>
    <w:rsid w:val="00247589"/>
    <w:rsid w:val="002477E6"/>
    <w:rsid w:val="00247964"/>
    <w:rsid w:val="00247BE6"/>
    <w:rsid w:val="002502AE"/>
    <w:rsid w:val="00250617"/>
    <w:rsid w:val="00250767"/>
    <w:rsid w:val="00250AEB"/>
    <w:rsid w:val="00250D9A"/>
    <w:rsid w:val="002514EE"/>
    <w:rsid w:val="00251720"/>
    <w:rsid w:val="00251C4B"/>
    <w:rsid w:val="00252F4C"/>
    <w:rsid w:val="00253419"/>
    <w:rsid w:val="002540EE"/>
    <w:rsid w:val="00254256"/>
    <w:rsid w:val="00254557"/>
    <w:rsid w:val="0025457F"/>
    <w:rsid w:val="00254648"/>
    <w:rsid w:val="0025476D"/>
    <w:rsid w:val="00254CCD"/>
    <w:rsid w:val="002551B2"/>
    <w:rsid w:val="002553E7"/>
    <w:rsid w:val="0025576C"/>
    <w:rsid w:val="002560A9"/>
    <w:rsid w:val="00256469"/>
    <w:rsid w:val="00256703"/>
    <w:rsid w:val="0025779A"/>
    <w:rsid w:val="00257821"/>
    <w:rsid w:val="00257A0A"/>
    <w:rsid w:val="0026066D"/>
    <w:rsid w:val="00260BE8"/>
    <w:rsid w:val="00261633"/>
    <w:rsid w:val="00261742"/>
    <w:rsid w:val="0026180B"/>
    <w:rsid w:val="00261C36"/>
    <w:rsid w:val="00261DAC"/>
    <w:rsid w:val="00261DBC"/>
    <w:rsid w:val="00261E23"/>
    <w:rsid w:val="0026240C"/>
    <w:rsid w:val="002626E7"/>
    <w:rsid w:val="002628DE"/>
    <w:rsid w:val="00262DB3"/>
    <w:rsid w:val="00262FF3"/>
    <w:rsid w:val="002630AF"/>
    <w:rsid w:val="002632B1"/>
    <w:rsid w:val="00263BD6"/>
    <w:rsid w:val="002643A2"/>
    <w:rsid w:val="002643FB"/>
    <w:rsid w:val="00264846"/>
    <w:rsid w:val="00264DE4"/>
    <w:rsid w:val="0026513B"/>
    <w:rsid w:val="00265191"/>
    <w:rsid w:val="002651B7"/>
    <w:rsid w:val="0026524C"/>
    <w:rsid w:val="002661AF"/>
    <w:rsid w:val="00267B43"/>
    <w:rsid w:val="00267D2F"/>
    <w:rsid w:val="00270045"/>
    <w:rsid w:val="00270572"/>
    <w:rsid w:val="00270883"/>
    <w:rsid w:val="002712D3"/>
    <w:rsid w:val="002715C0"/>
    <w:rsid w:val="002716BC"/>
    <w:rsid w:val="00271A03"/>
    <w:rsid w:val="00271AE5"/>
    <w:rsid w:val="00272395"/>
    <w:rsid w:val="00272498"/>
    <w:rsid w:val="002726C7"/>
    <w:rsid w:val="00272A15"/>
    <w:rsid w:val="00272BF4"/>
    <w:rsid w:val="00273456"/>
    <w:rsid w:val="0027363A"/>
    <w:rsid w:val="00273A0A"/>
    <w:rsid w:val="00273E5A"/>
    <w:rsid w:val="00274177"/>
    <w:rsid w:val="00275B01"/>
    <w:rsid w:val="0027663A"/>
    <w:rsid w:val="0027681D"/>
    <w:rsid w:val="00276BB4"/>
    <w:rsid w:val="00276EDB"/>
    <w:rsid w:val="002774E4"/>
    <w:rsid w:val="00277611"/>
    <w:rsid w:val="00280013"/>
    <w:rsid w:val="002809E0"/>
    <w:rsid w:val="00280D57"/>
    <w:rsid w:val="00281D7E"/>
    <w:rsid w:val="00281E33"/>
    <w:rsid w:val="0028242B"/>
    <w:rsid w:val="002826CF"/>
    <w:rsid w:val="00282CA3"/>
    <w:rsid w:val="00283102"/>
    <w:rsid w:val="002835E2"/>
    <w:rsid w:val="002836BB"/>
    <w:rsid w:val="00283E3F"/>
    <w:rsid w:val="0028455B"/>
    <w:rsid w:val="00284BCB"/>
    <w:rsid w:val="00285467"/>
    <w:rsid w:val="002857B5"/>
    <w:rsid w:val="002860C2"/>
    <w:rsid w:val="0028664F"/>
    <w:rsid w:val="00286B2E"/>
    <w:rsid w:val="00286DBD"/>
    <w:rsid w:val="002874C0"/>
    <w:rsid w:val="0029097D"/>
    <w:rsid w:val="00290D3A"/>
    <w:rsid w:val="00290E52"/>
    <w:rsid w:val="00290EA8"/>
    <w:rsid w:val="00290ECA"/>
    <w:rsid w:val="00290F4A"/>
    <w:rsid w:val="0029147B"/>
    <w:rsid w:val="0029159F"/>
    <w:rsid w:val="002915A7"/>
    <w:rsid w:val="00292083"/>
    <w:rsid w:val="002922BA"/>
    <w:rsid w:val="00292BA7"/>
    <w:rsid w:val="002931BA"/>
    <w:rsid w:val="00293286"/>
    <w:rsid w:val="00293703"/>
    <w:rsid w:val="00294079"/>
    <w:rsid w:val="0029491C"/>
    <w:rsid w:val="00294A32"/>
    <w:rsid w:val="00294F9B"/>
    <w:rsid w:val="002953E8"/>
    <w:rsid w:val="00295D13"/>
    <w:rsid w:val="002964EF"/>
    <w:rsid w:val="002969B0"/>
    <w:rsid w:val="00296C46"/>
    <w:rsid w:val="00296FD6"/>
    <w:rsid w:val="0029705E"/>
    <w:rsid w:val="002977C2"/>
    <w:rsid w:val="00297F2F"/>
    <w:rsid w:val="002A00B0"/>
    <w:rsid w:val="002A0762"/>
    <w:rsid w:val="002A07CF"/>
    <w:rsid w:val="002A0945"/>
    <w:rsid w:val="002A0E7D"/>
    <w:rsid w:val="002A0EF8"/>
    <w:rsid w:val="002A18D4"/>
    <w:rsid w:val="002A198A"/>
    <w:rsid w:val="002A233B"/>
    <w:rsid w:val="002A2AF6"/>
    <w:rsid w:val="002A2E07"/>
    <w:rsid w:val="002A3397"/>
    <w:rsid w:val="002A38F7"/>
    <w:rsid w:val="002A3CC2"/>
    <w:rsid w:val="002A3ECC"/>
    <w:rsid w:val="002A44B8"/>
    <w:rsid w:val="002A520D"/>
    <w:rsid w:val="002A52C0"/>
    <w:rsid w:val="002A5A39"/>
    <w:rsid w:val="002A5A4D"/>
    <w:rsid w:val="002A5D0A"/>
    <w:rsid w:val="002A5E01"/>
    <w:rsid w:val="002A6101"/>
    <w:rsid w:val="002A6DBC"/>
    <w:rsid w:val="002A7685"/>
    <w:rsid w:val="002B0407"/>
    <w:rsid w:val="002B04EA"/>
    <w:rsid w:val="002B0B58"/>
    <w:rsid w:val="002B0CFD"/>
    <w:rsid w:val="002B0D69"/>
    <w:rsid w:val="002B1429"/>
    <w:rsid w:val="002B16D7"/>
    <w:rsid w:val="002B1794"/>
    <w:rsid w:val="002B1A42"/>
    <w:rsid w:val="002B1B5E"/>
    <w:rsid w:val="002B1D4F"/>
    <w:rsid w:val="002B1FB4"/>
    <w:rsid w:val="002B23AC"/>
    <w:rsid w:val="002B2C68"/>
    <w:rsid w:val="002B3299"/>
    <w:rsid w:val="002B32DC"/>
    <w:rsid w:val="002B3806"/>
    <w:rsid w:val="002B4E53"/>
    <w:rsid w:val="002B4F7B"/>
    <w:rsid w:val="002B4FA4"/>
    <w:rsid w:val="002B5006"/>
    <w:rsid w:val="002B5143"/>
    <w:rsid w:val="002B5372"/>
    <w:rsid w:val="002B5B78"/>
    <w:rsid w:val="002B63D2"/>
    <w:rsid w:val="002B71A2"/>
    <w:rsid w:val="002B738A"/>
    <w:rsid w:val="002B787F"/>
    <w:rsid w:val="002C03BA"/>
    <w:rsid w:val="002C0589"/>
    <w:rsid w:val="002C0B45"/>
    <w:rsid w:val="002C0DEC"/>
    <w:rsid w:val="002C137A"/>
    <w:rsid w:val="002C1728"/>
    <w:rsid w:val="002C1AAC"/>
    <w:rsid w:val="002C1D27"/>
    <w:rsid w:val="002C2B15"/>
    <w:rsid w:val="002C313C"/>
    <w:rsid w:val="002C3625"/>
    <w:rsid w:val="002C400E"/>
    <w:rsid w:val="002C4336"/>
    <w:rsid w:val="002C583B"/>
    <w:rsid w:val="002C5999"/>
    <w:rsid w:val="002C5B31"/>
    <w:rsid w:val="002C5D57"/>
    <w:rsid w:val="002C5D8E"/>
    <w:rsid w:val="002C5FEF"/>
    <w:rsid w:val="002C7181"/>
    <w:rsid w:val="002D041E"/>
    <w:rsid w:val="002D082A"/>
    <w:rsid w:val="002D0B10"/>
    <w:rsid w:val="002D0BD9"/>
    <w:rsid w:val="002D1925"/>
    <w:rsid w:val="002D1BFD"/>
    <w:rsid w:val="002D2523"/>
    <w:rsid w:val="002D2D35"/>
    <w:rsid w:val="002D310D"/>
    <w:rsid w:val="002D3225"/>
    <w:rsid w:val="002D500E"/>
    <w:rsid w:val="002D54C7"/>
    <w:rsid w:val="002D5C3A"/>
    <w:rsid w:val="002D652A"/>
    <w:rsid w:val="002D6639"/>
    <w:rsid w:val="002D69CD"/>
    <w:rsid w:val="002D7135"/>
    <w:rsid w:val="002D7AD5"/>
    <w:rsid w:val="002E0437"/>
    <w:rsid w:val="002E0907"/>
    <w:rsid w:val="002E1034"/>
    <w:rsid w:val="002E1737"/>
    <w:rsid w:val="002E1A72"/>
    <w:rsid w:val="002E2C22"/>
    <w:rsid w:val="002E33AC"/>
    <w:rsid w:val="002E3D8D"/>
    <w:rsid w:val="002E40F8"/>
    <w:rsid w:val="002E4204"/>
    <w:rsid w:val="002E4383"/>
    <w:rsid w:val="002E4581"/>
    <w:rsid w:val="002E45B5"/>
    <w:rsid w:val="002E4EB9"/>
    <w:rsid w:val="002E4EBA"/>
    <w:rsid w:val="002E50E7"/>
    <w:rsid w:val="002E51D2"/>
    <w:rsid w:val="002E5206"/>
    <w:rsid w:val="002E53CF"/>
    <w:rsid w:val="002E5FDB"/>
    <w:rsid w:val="002E616D"/>
    <w:rsid w:val="002E71EA"/>
    <w:rsid w:val="002E7A78"/>
    <w:rsid w:val="002F0411"/>
    <w:rsid w:val="002F04A8"/>
    <w:rsid w:val="002F07ED"/>
    <w:rsid w:val="002F096E"/>
    <w:rsid w:val="002F0FD0"/>
    <w:rsid w:val="002F14C5"/>
    <w:rsid w:val="002F1A33"/>
    <w:rsid w:val="002F1B8D"/>
    <w:rsid w:val="002F2295"/>
    <w:rsid w:val="002F2B0D"/>
    <w:rsid w:val="002F2FBF"/>
    <w:rsid w:val="002F3156"/>
    <w:rsid w:val="002F39FD"/>
    <w:rsid w:val="002F3FA0"/>
    <w:rsid w:val="002F4257"/>
    <w:rsid w:val="002F47EC"/>
    <w:rsid w:val="002F5512"/>
    <w:rsid w:val="002F58F8"/>
    <w:rsid w:val="002F5BC9"/>
    <w:rsid w:val="002F62B7"/>
    <w:rsid w:val="002F63E0"/>
    <w:rsid w:val="002F70E0"/>
    <w:rsid w:val="002F71D2"/>
    <w:rsid w:val="002F72AB"/>
    <w:rsid w:val="002F78EB"/>
    <w:rsid w:val="002F7DFB"/>
    <w:rsid w:val="00300132"/>
    <w:rsid w:val="00300BB2"/>
    <w:rsid w:val="00300EE4"/>
    <w:rsid w:val="00301B05"/>
    <w:rsid w:val="003022C0"/>
    <w:rsid w:val="0030322D"/>
    <w:rsid w:val="00303BC9"/>
    <w:rsid w:val="00304897"/>
    <w:rsid w:val="00304D54"/>
    <w:rsid w:val="00304FB1"/>
    <w:rsid w:val="00305133"/>
    <w:rsid w:val="00305324"/>
    <w:rsid w:val="003057E3"/>
    <w:rsid w:val="00305825"/>
    <w:rsid w:val="00305CB7"/>
    <w:rsid w:val="00306094"/>
    <w:rsid w:val="00306156"/>
    <w:rsid w:val="0030679A"/>
    <w:rsid w:val="00306E35"/>
    <w:rsid w:val="00307228"/>
    <w:rsid w:val="003075F5"/>
    <w:rsid w:val="00310E7C"/>
    <w:rsid w:val="00310F0F"/>
    <w:rsid w:val="003112DD"/>
    <w:rsid w:val="00311939"/>
    <w:rsid w:val="00311A61"/>
    <w:rsid w:val="00311AD0"/>
    <w:rsid w:val="0031243A"/>
    <w:rsid w:val="00312860"/>
    <w:rsid w:val="00312DB1"/>
    <w:rsid w:val="00313064"/>
    <w:rsid w:val="0031397D"/>
    <w:rsid w:val="00313CA7"/>
    <w:rsid w:val="00314251"/>
    <w:rsid w:val="003151B8"/>
    <w:rsid w:val="00315509"/>
    <w:rsid w:val="00315685"/>
    <w:rsid w:val="00315724"/>
    <w:rsid w:val="003160C9"/>
    <w:rsid w:val="003162E4"/>
    <w:rsid w:val="0031646D"/>
    <w:rsid w:val="00316804"/>
    <w:rsid w:val="00316C65"/>
    <w:rsid w:val="00316E8E"/>
    <w:rsid w:val="00317464"/>
    <w:rsid w:val="00317717"/>
    <w:rsid w:val="00317885"/>
    <w:rsid w:val="00320358"/>
    <w:rsid w:val="00320611"/>
    <w:rsid w:val="00320CA1"/>
    <w:rsid w:val="00321243"/>
    <w:rsid w:val="0032137B"/>
    <w:rsid w:val="003218CB"/>
    <w:rsid w:val="00321E47"/>
    <w:rsid w:val="0032249B"/>
    <w:rsid w:val="00322910"/>
    <w:rsid w:val="00322DF3"/>
    <w:rsid w:val="003231A2"/>
    <w:rsid w:val="00323269"/>
    <w:rsid w:val="0032345B"/>
    <w:rsid w:val="00323766"/>
    <w:rsid w:val="00324174"/>
    <w:rsid w:val="0032438F"/>
    <w:rsid w:val="00324A2C"/>
    <w:rsid w:val="00325592"/>
    <w:rsid w:val="003255A4"/>
    <w:rsid w:val="00325890"/>
    <w:rsid w:val="003263BC"/>
    <w:rsid w:val="00326B37"/>
    <w:rsid w:val="00326DF6"/>
    <w:rsid w:val="00326FCB"/>
    <w:rsid w:val="00327180"/>
    <w:rsid w:val="00327A49"/>
    <w:rsid w:val="00327B5C"/>
    <w:rsid w:val="0033002D"/>
    <w:rsid w:val="003305B1"/>
    <w:rsid w:val="003305F9"/>
    <w:rsid w:val="00330EF6"/>
    <w:rsid w:val="00331457"/>
    <w:rsid w:val="0033226A"/>
    <w:rsid w:val="003325FA"/>
    <w:rsid w:val="00332602"/>
    <w:rsid w:val="00332D09"/>
    <w:rsid w:val="00332DB5"/>
    <w:rsid w:val="0033328C"/>
    <w:rsid w:val="003333B4"/>
    <w:rsid w:val="00333A0E"/>
    <w:rsid w:val="00333E53"/>
    <w:rsid w:val="0033422D"/>
    <w:rsid w:val="003344DF"/>
    <w:rsid w:val="00334A3D"/>
    <w:rsid w:val="00335106"/>
    <w:rsid w:val="00335689"/>
    <w:rsid w:val="003364A8"/>
    <w:rsid w:val="0033690A"/>
    <w:rsid w:val="003371EC"/>
    <w:rsid w:val="00337364"/>
    <w:rsid w:val="00337431"/>
    <w:rsid w:val="003374E0"/>
    <w:rsid w:val="00337522"/>
    <w:rsid w:val="00340FEC"/>
    <w:rsid w:val="003410A0"/>
    <w:rsid w:val="00341158"/>
    <w:rsid w:val="00341253"/>
    <w:rsid w:val="00341262"/>
    <w:rsid w:val="0034135F"/>
    <w:rsid w:val="00341783"/>
    <w:rsid w:val="003418BE"/>
    <w:rsid w:val="0034259B"/>
    <w:rsid w:val="00342617"/>
    <w:rsid w:val="00342C5C"/>
    <w:rsid w:val="0034315F"/>
    <w:rsid w:val="00343A54"/>
    <w:rsid w:val="00343C80"/>
    <w:rsid w:val="00344466"/>
    <w:rsid w:val="00344E5E"/>
    <w:rsid w:val="003450A4"/>
    <w:rsid w:val="00345616"/>
    <w:rsid w:val="0034574A"/>
    <w:rsid w:val="00345AE0"/>
    <w:rsid w:val="00345CC2"/>
    <w:rsid w:val="003469D2"/>
    <w:rsid w:val="003469D7"/>
    <w:rsid w:val="003473D8"/>
    <w:rsid w:val="00347639"/>
    <w:rsid w:val="0034787E"/>
    <w:rsid w:val="00347B83"/>
    <w:rsid w:val="003501D9"/>
    <w:rsid w:val="003505E4"/>
    <w:rsid w:val="00350FCB"/>
    <w:rsid w:val="0035143D"/>
    <w:rsid w:val="00351B81"/>
    <w:rsid w:val="00351E87"/>
    <w:rsid w:val="003520CD"/>
    <w:rsid w:val="00352523"/>
    <w:rsid w:val="00352BA9"/>
    <w:rsid w:val="00352F94"/>
    <w:rsid w:val="003532E0"/>
    <w:rsid w:val="00353434"/>
    <w:rsid w:val="00353734"/>
    <w:rsid w:val="003537EA"/>
    <w:rsid w:val="00353B6E"/>
    <w:rsid w:val="00353CF4"/>
    <w:rsid w:val="00353D2F"/>
    <w:rsid w:val="00354636"/>
    <w:rsid w:val="0035467A"/>
    <w:rsid w:val="00354A23"/>
    <w:rsid w:val="003551ED"/>
    <w:rsid w:val="003557FE"/>
    <w:rsid w:val="00355FD1"/>
    <w:rsid w:val="003560C8"/>
    <w:rsid w:val="003564D0"/>
    <w:rsid w:val="00356CF8"/>
    <w:rsid w:val="00357498"/>
    <w:rsid w:val="003575F7"/>
    <w:rsid w:val="0035774A"/>
    <w:rsid w:val="00357784"/>
    <w:rsid w:val="00357D1B"/>
    <w:rsid w:val="00360015"/>
    <w:rsid w:val="003607B0"/>
    <w:rsid w:val="00360ACF"/>
    <w:rsid w:val="00360D8F"/>
    <w:rsid w:val="0036110C"/>
    <w:rsid w:val="003615ED"/>
    <w:rsid w:val="00361631"/>
    <w:rsid w:val="00361B89"/>
    <w:rsid w:val="00361E52"/>
    <w:rsid w:val="00361F8D"/>
    <w:rsid w:val="0036243D"/>
    <w:rsid w:val="0036252E"/>
    <w:rsid w:val="003625AD"/>
    <w:rsid w:val="00362BE3"/>
    <w:rsid w:val="00362E74"/>
    <w:rsid w:val="00362F8A"/>
    <w:rsid w:val="00362FC7"/>
    <w:rsid w:val="00363390"/>
    <w:rsid w:val="003634A7"/>
    <w:rsid w:val="00363534"/>
    <w:rsid w:val="003636BB"/>
    <w:rsid w:val="00363B2A"/>
    <w:rsid w:val="00363F55"/>
    <w:rsid w:val="003640FF"/>
    <w:rsid w:val="003652B5"/>
    <w:rsid w:val="00365438"/>
    <w:rsid w:val="003656D7"/>
    <w:rsid w:val="00365ADD"/>
    <w:rsid w:val="003661CB"/>
    <w:rsid w:val="003675C0"/>
    <w:rsid w:val="00367C3B"/>
    <w:rsid w:val="00370A93"/>
    <w:rsid w:val="00370C5F"/>
    <w:rsid w:val="00370FA6"/>
    <w:rsid w:val="003712A7"/>
    <w:rsid w:val="0037183B"/>
    <w:rsid w:val="003718E6"/>
    <w:rsid w:val="00371C1D"/>
    <w:rsid w:val="00372057"/>
    <w:rsid w:val="0037209A"/>
    <w:rsid w:val="0037212F"/>
    <w:rsid w:val="003721B1"/>
    <w:rsid w:val="003723BE"/>
    <w:rsid w:val="003723FD"/>
    <w:rsid w:val="0037267C"/>
    <w:rsid w:val="00372CA7"/>
    <w:rsid w:val="00374253"/>
    <w:rsid w:val="00374269"/>
    <w:rsid w:val="003744B9"/>
    <w:rsid w:val="00374838"/>
    <w:rsid w:val="003749BB"/>
    <w:rsid w:val="00374AC1"/>
    <w:rsid w:val="00374F46"/>
    <w:rsid w:val="0037559D"/>
    <w:rsid w:val="0037584B"/>
    <w:rsid w:val="00375C45"/>
    <w:rsid w:val="00375C61"/>
    <w:rsid w:val="00375C9A"/>
    <w:rsid w:val="00375CD2"/>
    <w:rsid w:val="003761A1"/>
    <w:rsid w:val="00376EAE"/>
    <w:rsid w:val="0037755A"/>
    <w:rsid w:val="00377DB7"/>
    <w:rsid w:val="00380E67"/>
    <w:rsid w:val="003814C8"/>
    <w:rsid w:val="00381704"/>
    <w:rsid w:val="003829FE"/>
    <w:rsid w:val="003830A0"/>
    <w:rsid w:val="00383170"/>
    <w:rsid w:val="00383757"/>
    <w:rsid w:val="003837B9"/>
    <w:rsid w:val="003842A8"/>
    <w:rsid w:val="00384344"/>
    <w:rsid w:val="0038468B"/>
    <w:rsid w:val="003847A7"/>
    <w:rsid w:val="00385879"/>
    <w:rsid w:val="0038617F"/>
    <w:rsid w:val="003865F7"/>
    <w:rsid w:val="00386821"/>
    <w:rsid w:val="00386F5E"/>
    <w:rsid w:val="00387053"/>
    <w:rsid w:val="00387AF1"/>
    <w:rsid w:val="00390DA4"/>
    <w:rsid w:val="00391404"/>
    <w:rsid w:val="003919F9"/>
    <w:rsid w:val="00391C1E"/>
    <w:rsid w:val="003923A8"/>
    <w:rsid w:val="00393308"/>
    <w:rsid w:val="0039346A"/>
    <w:rsid w:val="003934DC"/>
    <w:rsid w:val="00393E80"/>
    <w:rsid w:val="00393F35"/>
    <w:rsid w:val="003943C3"/>
    <w:rsid w:val="0039440D"/>
    <w:rsid w:val="00394450"/>
    <w:rsid w:val="003947DA"/>
    <w:rsid w:val="0039493B"/>
    <w:rsid w:val="00395C43"/>
    <w:rsid w:val="003960FD"/>
    <w:rsid w:val="00396A36"/>
    <w:rsid w:val="00396B6F"/>
    <w:rsid w:val="00396CC6"/>
    <w:rsid w:val="00396DB6"/>
    <w:rsid w:val="003970AB"/>
    <w:rsid w:val="003977C1"/>
    <w:rsid w:val="00397815"/>
    <w:rsid w:val="00397AEA"/>
    <w:rsid w:val="003A09E7"/>
    <w:rsid w:val="003A0BC4"/>
    <w:rsid w:val="003A2757"/>
    <w:rsid w:val="003A2BF6"/>
    <w:rsid w:val="003A3846"/>
    <w:rsid w:val="003A39C8"/>
    <w:rsid w:val="003A4381"/>
    <w:rsid w:val="003A47D6"/>
    <w:rsid w:val="003A47F0"/>
    <w:rsid w:val="003A4AC9"/>
    <w:rsid w:val="003A4B09"/>
    <w:rsid w:val="003A5B57"/>
    <w:rsid w:val="003A5C30"/>
    <w:rsid w:val="003A5DB9"/>
    <w:rsid w:val="003A61FB"/>
    <w:rsid w:val="003A65CA"/>
    <w:rsid w:val="003A6766"/>
    <w:rsid w:val="003A67E8"/>
    <w:rsid w:val="003A6A73"/>
    <w:rsid w:val="003A6ADE"/>
    <w:rsid w:val="003A6B18"/>
    <w:rsid w:val="003A6B4B"/>
    <w:rsid w:val="003A6C96"/>
    <w:rsid w:val="003A708B"/>
    <w:rsid w:val="003B0253"/>
    <w:rsid w:val="003B0EFF"/>
    <w:rsid w:val="003B0FAB"/>
    <w:rsid w:val="003B178C"/>
    <w:rsid w:val="003B1D04"/>
    <w:rsid w:val="003B1D14"/>
    <w:rsid w:val="003B2381"/>
    <w:rsid w:val="003B2A88"/>
    <w:rsid w:val="003B3149"/>
    <w:rsid w:val="003B3A9D"/>
    <w:rsid w:val="003B3C3C"/>
    <w:rsid w:val="003B4075"/>
    <w:rsid w:val="003B542C"/>
    <w:rsid w:val="003B5982"/>
    <w:rsid w:val="003B5D89"/>
    <w:rsid w:val="003B638E"/>
    <w:rsid w:val="003B6B6D"/>
    <w:rsid w:val="003B6DA2"/>
    <w:rsid w:val="003B6FD1"/>
    <w:rsid w:val="003B70A5"/>
    <w:rsid w:val="003B73A6"/>
    <w:rsid w:val="003C06F6"/>
    <w:rsid w:val="003C09DA"/>
    <w:rsid w:val="003C0D64"/>
    <w:rsid w:val="003C121C"/>
    <w:rsid w:val="003C171F"/>
    <w:rsid w:val="003C1A0C"/>
    <w:rsid w:val="003C1BF6"/>
    <w:rsid w:val="003C1D77"/>
    <w:rsid w:val="003C2723"/>
    <w:rsid w:val="003C31EB"/>
    <w:rsid w:val="003C3526"/>
    <w:rsid w:val="003C3A16"/>
    <w:rsid w:val="003C465F"/>
    <w:rsid w:val="003C496D"/>
    <w:rsid w:val="003C512F"/>
    <w:rsid w:val="003C5A64"/>
    <w:rsid w:val="003C6006"/>
    <w:rsid w:val="003C62ED"/>
    <w:rsid w:val="003C6DDA"/>
    <w:rsid w:val="003C7A29"/>
    <w:rsid w:val="003C7B75"/>
    <w:rsid w:val="003C7BD6"/>
    <w:rsid w:val="003D079C"/>
    <w:rsid w:val="003D0BE3"/>
    <w:rsid w:val="003D104A"/>
    <w:rsid w:val="003D192B"/>
    <w:rsid w:val="003D199B"/>
    <w:rsid w:val="003D1FB9"/>
    <w:rsid w:val="003D282A"/>
    <w:rsid w:val="003D2943"/>
    <w:rsid w:val="003D2BC0"/>
    <w:rsid w:val="003D2F3D"/>
    <w:rsid w:val="003D3857"/>
    <w:rsid w:val="003D38CB"/>
    <w:rsid w:val="003D3E4D"/>
    <w:rsid w:val="003D5035"/>
    <w:rsid w:val="003D561E"/>
    <w:rsid w:val="003D57E9"/>
    <w:rsid w:val="003D5CC5"/>
    <w:rsid w:val="003D5E21"/>
    <w:rsid w:val="003D5E8D"/>
    <w:rsid w:val="003D6250"/>
    <w:rsid w:val="003D6FD5"/>
    <w:rsid w:val="003D74EE"/>
    <w:rsid w:val="003D7680"/>
    <w:rsid w:val="003D7850"/>
    <w:rsid w:val="003D7A32"/>
    <w:rsid w:val="003D7EFE"/>
    <w:rsid w:val="003E01B4"/>
    <w:rsid w:val="003E09B5"/>
    <w:rsid w:val="003E0BD2"/>
    <w:rsid w:val="003E10D0"/>
    <w:rsid w:val="003E1238"/>
    <w:rsid w:val="003E18E9"/>
    <w:rsid w:val="003E21DB"/>
    <w:rsid w:val="003E24F3"/>
    <w:rsid w:val="003E282B"/>
    <w:rsid w:val="003E2A56"/>
    <w:rsid w:val="003E36F0"/>
    <w:rsid w:val="003E38E8"/>
    <w:rsid w:val="003E427C"/>
    <w:rsid w:val="003E4693"/>
    <w:rsid w:val="003E4D26"/>
    <w:rsid w:val="003E4F43"/>
    <w:rsid w:val="003E518E"/>
    <w:rsid w:val="003E6F42"/>
    <w:rsid w:val="003E6F48"/>
    <w:rsid w:val="003E6F83"/>
    <w:rsid w:val="003E7081"/>
    <w:rsid w:val="003E78E5"/>
    <w:rsid w:val="003E78F5"/>
    <w:rsid w:val="003F0462"/>
    <w:rsid w:val="003F0DAF"/>
    <w:rsid w:val="003F11AD"/>
    <w:rsid w:val="003F155A"/>
    <w:rsid w:val="003F1B47"/>
    <w:rsid w:val="003F1CFF"/>
    <w:rsid w:val="003F1E19"/>
    <w:rsid w:val="003F21ED"/>
    <w:rsid w:val="003F2757"/>
    <w:rsid w:val="003F287E"/>
    <w:rsid w:val="003F2993"/>
    <w:rsid w:val="003F30C5"/>
    <w:rsid w:val="003F3E72"/>
    <w:rsid w:val="003F441A"/>
    <w:rsid w:val="003F4428"/>
    <w:rsid w:val="003F47FB"/>
    <w:rsid w:val="003F510F"/>
    <w:rsid w:val="003F584A"/>
    <w:rsid w:val="003F59E8"/>
    <w:rsid w:val="003F5E9F"/>
    <w:rsid w:val="003F6128"/>
    <w:rsid w:val="003F6443"/>
    <w:rsid w:val="003F6BFE"/>
    <w:rsid w:val="003F6C33"/>
    <w:rsid w:val="003F7B8B"/>
    <w:rsid w:val="003F7F50"/>
    <w:rsid w:val="00400956"/>
    <w:rsid w:val="00400DCE"/>
    <w:rsid w:val="00401BE9"/>
    <w:rsid w:val="0040240F"/>
    <w:rsid w:val="00402CCF"/>
    <w:rsid w:val="00402DB3"/>
    <w:rsid w:val="00402DC5"/>
    <w:rsid w:val="00403394"/>
    <w:rsid w:val="00403544"/>
    <w:rsid w:val="004054A7"/>
    <w:rsid w:val="004054E2"/>
    <w:rsid w:val="00405706"/>
    <w:rsid w:val="00405B60"/>
    <w:rsid w:val="004061F8"/>
    <w:rsid w:val="00406519"/>
    <w:rsid w:val="0040672C"/>
    <w:rsid w:val="00406F4C"/>
    <w:rsid w:val="00406FEF"/>
    <w:rsid w:val="004071B1"/>
    <w:rsid w:val="00407899"/>
    <w:rsid w:val="004078DC"/>
    <w:rsid w:val="00407924"/>
    <w:rsid w:val="00407FCE"/>
    <w:rsid w:val="00410616"/>
    <w:rsid w:val="004107E2"/>
    <w:rsid w:val="0041096B"/>
    <w:rsid w:val="004113AB"/>
    <w:rsid w:val="004139D2"/>
    <w:rsid w:val="00413E2A"/>
    <w:rsid w:val="004143A5"/>
    <w:rsid w:val="00414B9D"/>
    <w:rsid w:val="00414BE7"/>
    <w:rsid w:val="00415AF2"/>
    <w:rsid w:val="00415DB4"/>
    <w:rsid w:val="00416034"/>
    <w:rsid w:val="004163CD"/>
    <w:rsid w:val="00416521"/>
    <w:rsid w:val="00416942"/>
    <w:rsid w:val="00417032"/>
    <w:rsid w:val="004171DD"/>
    <w:rsid w:val="00417D5B"/>
    <w:rsid w:val="00417FF5"/>
    <w:rsid w:val="00420363"/>
    <w:rsid w:val="00420502"/>
    <w:rsid w:val="004224AA"/>
    <w:rsid w:val="004224FF"/>
    <w:rsid w:val="0042278D"/>
    <w:rsid w:val="004234BF"/>
    <w:rsid w:val="004238D8"/>
    <w:rsid w:val="00423906"/>
    <w:rsid w:val="00423DE5"/>
    <w:rsid w:val="00424314"/>
    <w:rsid w:val="00424A0F"/>
    <w:rsid w:val="00425811"/>
    <w:rsid w:val="00425A7C"/>
    <w:rsid w:val="004264DF"/>
    <w:rsid w:val="00426539"/>
    <w:rsid w:val="0042679B"/>
    <w:rsid w:val="00426DE1"/>
    <w:rsid w:val="00427349"/>
    <w:rsid w:val="00427B2C"/>
    <w:rsid w:val="00427C2D"/>
    <w:rsid w:val="0043138F"/>
    <w:rsid w:val="004318CA"/>
    <w:rsid w:val="00431C0E"/>
    <w:rsid w:val="00431E26"/>
    <w:rsid w:val="004323D8"/>
    <w:rsid w:val="00432530"/>
    <w:rsid w:val="004325B2"/>
    <w:rsid w:val="00432D4A"/>
    <w:rsid w:val="004334E3"/>
    <w:rsid w:val="00434498"/>
    <w:rsid w:val="00434697"/>
    <w:rsid w:val="0043489E"/>
    <w:rsid w:val="004349EB"/>
    <w:rsid w:val="00434ACD"/>
    <w:rsid w:val="00434C4C"/>
    <w:rsid w:val="00434FC7"/>
    <w:rsid w:val="004351E0"/>
    <w:rsid w:val="004353FA"/>
    <w:rsid w:val="0043552A"/>
    <w:rsid w:val="004357C8"/>
    <w:rsid w:val="00435DA2"/>
    <w:rsid w:val="004362DB"/>
    <w:rsid w:val="00436463"/>
    <w:rsid w:val="00436C81"/>
    <w:rsid w:val="004374A0"/>
    <w:rsid w:val="0043787B"/>
    <w:rsid w:val="004379B8"/>
    <w:rsid w:val="00437A40"/>
    <w:rsid w:val="00437CC9"/>
    <w:rsid w:val="00437D18"/>
    <w:rsid w:val="0044085F"/>
    <w:rsid w:val="00440B7F"/>
    <w:rsid w:val="00440E3D"/>
    <w:rsid w:val="00440FCD"/>
    <w:rsid w:val="00441050"/>
    <w:rsid w:val="004419F8"/>
    <w:rsid w:val="00441A83"/>
    <w:rsid w:val="00441BDC"/>
    <w:rsid w:val="004423FA"/>
    <w:rsid w:val="0044287C"/>
    <w:rsid w:val="00442A81"/>
    <w:rsid w:val="00442E56"/>
    <w:rsid w:val="00443548"/>
    <w:rsid w:val="004435AA"/>
    <w:rsid w:val="00443AAC"/>
    <w:rsid w:val="00444091"/>
    <w:rsid w:val="004448DA"/>
    <w:rsid w:val="00444B7A"/>
    <w:rsid w:val="004457FD"/>
    <w:rsid w:val="00445958"/>
    <w:rsid w:val="00445AB9"/>
    <w:rsid w:val="0044630A"/>
    <w:rsid w:val="00446435"/>
    <w:rsid w:val="00446CFB"/>
    <w:rsid w:val="00446EAF"/>
    <w:rsid w:val="0044753E"/>
    <w:rsid w:val="004479F9"/>
    <w:rsid w:val="00447A2F"/>
    <w:rsid w:val="00447B1B"/>
    <w:rsid w:val="004503D9"/>
    <w:rsid w:val="00450A64"/>
    <w:rsid w:val="00450D32"/>
    <w:rsid w:val="00450F5E"/>
    <w:rsid w:val="00451516"/>
    <w:rsid w:val="0045184A"/>
    <w:rsid w:val="00451A0A"/>
    <w:rsid w:val="004520D1"/>
    <w:rsid w:val="0045297E"/>
    <w:rsid w:val="00452E54"/>
    <w:rsid w:val="0045316C"/>
    <w:rsid w:val="00453A9F"/>
    <w:rsid w:val="00453AEF"/>
    <w:rsid w:val="00453FB7"/>
    <w:rsid w:val="00454A3E"/>
    <w:rsid w:val="00454C5C"/>
    <w:rsid w:val="00455586"/>
    <w:rsid w:val="00455594"/>
    <w:rsid w:val="00455A64"/>
    <w:rsid w:val="004567B5"/>
    <w:rsid w:val="00456A6B"/>
    <w:rsid w:val="00456D66"/>
    <w:rsid w:val="00456E93"/>
    <w:rsid w:val="004574EE"/>
    <w:rsid w:val="00457806"/>
    <w:rsid w:val="004601B1"/>
    <w:rsid w:val="00460A4F"/>
    <w:rsid w:val="00460A7B"/>
    <w:rsid w:val="00461BF0"/>
    <w:rsid w:val="00461FC3"/>
    <w:rsid w:val="00462375"/>
    <w:rsid w:val="00462934"/>
    <w:rsid w:val="00463023"/>
    <w:rsid w:val="00463059"/>
    <w:rsid w:val="00463383"/>
    <w:rsid w:val="00463438"/>
    <w:rsid w:val="00463C0A"/>
    <w:rsid w:val="00464130"/>
    <w:rsid w:val="00464392"/>
    <w:rsid w:val="004652B6"/>
    <w:rsid w:val="004656BE"/>
    <w:rsid w:val="00467DB8"/>
    <w:rsid w:val="00470592"/>
    <w:rsid w:val="0047067D"/>
    <w:rsid w:val="00470E3C"/>
    <w:rsid w:val="00471C66"/>
    <w:rsid w:val="00471CE4"/>
    <w:rsid w:val="00472028"/>
    <w:rsid w:val="004728ED"/>
    <w:rsid w:val="00472C1A"/>
    <w:rsid w:val="00473486"/>
    <w:rsid w:val="00473D79"/>
    <w:rsid w:val="004745F0"/>
    <w:rsid w:val="00474971"/>
    <w:rsid w:val="004753B2"/>
    <w:rsid w:val="004756A0"/>
    <w:rsid w:val="00475937"/>
    <w:rsid w:val="00475E32"/>
    <w:rsid w:val="00475F04"/>
    <w:rsid w:val="00476E4C"/>
    <w:rsid w:val="0047741B"/>
    <w:rsid w:val="00477D23"/>
    <w:rsid w:val="00480680"/>
    <w:rsid w:val="0048152C"/>
    <w:rsid w:val="00481609"/>
    <w:rsid w:val="00481610"/>
    <w:rsid w:val="00482006"/>
    <w:rsid w:val="004824B4"/>
    <w:rsid w:val="00482A78"/>
    <w:rsid w:val="00482AD8"/>
    <w:rsid w:val="00482D2C"/>
    <w:rsid w:val="00482D4D"/>
    <w:rsid w:val="00482F16"/>
    <w:rsid w:val="0048373F"/>
    <w:rsid w:val="0048424D"/>
    <w:rsid w:val="004847C7"/>
    <w:rsid w:val="00484BCA"/>
    <w:rsid w:val="004850A2"/>
    <w:rsid w:val="0048527F"/>
    <w:rsid w:val="004858A6"/>
    <w:rsid w:val="00485B2E"/>
    <w:rsid w:val="00485D01"/>
    <w:rsid w:val="00485D5C"/>
    <w:rsid w:val="00485F44"/>
    <w:rsid w:val="004864BB"/>
    <w:rsid w:val="0048671B"/>
    <w:rsid w:val="00487810"/>
    <w:rsid w:val="00487D86"/>
    <w:rsid w:val="00490235"/>
    <w:rsid w:val="004902C2"/>
    <w:rsid w:val="00490C38"/>
    <w:rsid w:val="004911E3"/>
    <w:rsid w:val="00491E5E"/>
    <w:rsid w:val="004926B2"/>
    <w:rsid w:val="004929C4"/>
    <w:rsid w:val="004935AE"/>
    <w:rsid w:val="004938B9"/>
    <w:rsid w:val="004939EF"/>
    <w:rsid w:val="00493BE4"/>
    <w:rsid w:val="00493E92"/>
    <w:rsid w:val="0049495A"/>
    <w:rsid w:val="00494E5F"/>
    <w:rsid w:val="00494F8E"/>
    <w:rsid w:val="004953C0"/>
    <w:rsid w:val="00495906"/>
    <w:rsid w:val="0049591A"/>
    <w:rsid w:val="004960E6"/>
    <w:rsid w:val="0049620B"/>
    <w:rsid w:val="0049680C"/>
    <w:rsid w:val="00496A8A"/>
    <w:rsid w:val="00496D06"/>
    <w:rsid w:val="00496D62"/>
    <w:rsid w:val="00497035"/>
    <w:rsid w:val="0049754A"/>
    <w:rsid w:val="00497767"/>
    <w:rsid w:val="004A1C02"/>
    <w:rsid w:val="004A20D2"/>
    <w:rsid w:val="004A3208"/>
    <w:rsid w:val="004A406F"/>
    <w:rsid w:val="004A433C"/>
    <w:rsid w:val="004A4686"/>
    <w:rsid w:val="004A484D"/>
    <w:rsid w:val="004A4EC5"/>
    <w:rsid w:val="004A5003"/>
    <w:rsid w:val="004A5281"/>
    <w:rsid w:val="004A528F"/>
    <w:rsid w:val="004A53B1"/>
    <w:rsid w:val="004A56EA"/>
    <w:rsid w:val="004A60CC"/>
    <w:rsid w:val="004A645B"/>
    <w:rsid w:val="004A73F8"/>
    <w:rsid w:val="004B12CA"/>
    <w:rsid w:val="004B1429"/>
    <w:rsid w:val="004B168D"/>
    <w:rsid w:val="004B1DE1"/>
    <w:rsid w:val="004B21A7"/>
    <w:rsid w:val="004B2665"/>
    <w:rsid w:val="004B26F3"/>
    <w:rsid w:val="004B27FA"/>
    <w:rsid w:val="004B2A2A"/>
    <w:rsid w:val="004B2A75"/>
    <w:rsid w:val="004B2B0E"/>
    <w:rsid w:val="004B2EB8"/>
    <w:rsid w:val="004B2FD3"/>
    <w:rsid w:val="004B37F4"/>
    <w:rsid w:val="004B3DBA"/>
    <w:rsid w:val="004B41D6"/>
    <w:rsid w:val="004B460A"/>
    <w:rsid w:val="004B4693"/>
    <w:rsid w:val="004B4F49"/>
    <w:rsid w:val="004B5133"/>
    <w:rsid w:val="004B5A3D"/>
    <w:rsid w:val="004B5CE4"/>
    <w:rsid w:val="004B5F81"/>
    <w:rsid w:val="004B63F6"/>
    <w:rsid w:val="004B6807"/>
    <w:rsid w:val="004B690C"/>
    <w:rsid w:val="004B6EA4"/>
    <w:rsid w:val="004B770E"/>
    <w:rsid w:val="004B78DA"/>
    <w:rsid w:val="004B7AA5"/>
    <w:rsid w:val="004B7D4C"/>
    <w:rsid w:val="004C049F"/>
    <w:rsid w:val="004C0533"/>
    <w:rsid w:val="004C0786"/>
    <w:rsid w:val="004C0992"/>
    <w:rsid w:val="004C0AF7"/>
    <w:rsid w:val="004C0FFC"/>
    <w:rsid w:val="004C1047"/>
    <w:rsid w:val="004C1058"/>
    <w:rsid w:val="004C16D1"/>
    <w:rsid w:val="004C1C7D"/>
    <w:rsid w:val="004C1E16"/>
    <w:rsid w:val="004C2025"/>
    <w:rsid w:val="004C2B07"/>
    <w:rsid w:val="004C2C9D"/>
    <w:rsid w:val="004C2D48"/>
    <w:rsid w:val="004C3573"/>
    <w:rsid w:val="004C381B"/>
    <w:rsid w:val="004C3B57"/>
    <w:rsid w:val="004C4191"/>
    <w:rsid w:val="004C49C0"/>
    <w:rsid w:val="004C4A2D"/>
    <w:rsid w:val="004C5AF6"/>
    <w:rsid w:val="004C5F7A"/>
    <w:rsid w:val="004C715C"/>
    <w:rsid w:val="004C7841"/>
    <w:rsid w:val="004C7A61"/>
    <w:rsid w:val="004C7E3A"/>
    <w:rsid w:val="004D029A"/>
    <w:rsid w:val="004D0349"/>
    <w:rsid w:val="004D073E"/>
    <w:rsid w:val="004D0AC9"/>
    <w:rsid w:val="004D0DA5"/>
    <w:rsid w:val="004D10A7"/>
    <w:rsid w:val="004D2791"/>
    <w:rsid w:val="004D27EC"/>
    <w:rsid w:val="004D3105"/>
    <w:rsid w:val="004D32C4"/>
    <w:rsid w:val="004D3761"/>
    <w:rsid w:val="004D3823"/>
    <w:rsid w:val="004D38EC"/>
    <w:rsid w:val="004D39C7"/>
    <w:rsid w:val="004D3D2B"/>
    <w:rsid w:val="004D3FE4"/>
    <w:rsid w:val="004D41FB"/>
    <w:rsid w:val="004D5F91"/>
    <w:rsid w:val="004D6205"/>
    <w:rsid w:val="004D636B"/>
    <w:rsid w:val="004D67B0"/>
    <w:rsid w:val="004D73F9"/>
    <w:rsid w:val="004D75C8"/>
    <w:rsid w:val="004D7729"/>
    <w:rsid w:val="004D77F4"/>
    <w:rsid w:val="004D7C28"/>
    <w:rsid w:val="004D7D14"/>
    <w:rsid w:val="004E00D1"/>
    <w:rsid w:val="004E0EF6"/>
    <w:rsid w:val="004E1AB5"/>
    <w:rsid w:val="004E1C68"/>
    <w:rsid w:val="004E2EB4"/>
    <w:rsid w:val="004E2FBC"/>
    <w:rsid w:val="004E349E"/>
    <w:rsid w:val="004E37B3"/>
    <w:rsid w:val="004E398A"/>
    <w:rsid w:val="004E401E"/>
    <w:rsid w:val="004E4135"/>
    <w:rsid w:val="004E43EC"/>
    <w:rsid w:val="004E449C"/>
    <w:rsid w:val="004E4561"/>
    <w:rsid w:val="004E50CE"/>
    <w:rsid w:val="004E5514"/>
    <w:rsid w:val="004E56E9"/>
    <w:rsid w:val="004E584E"/>
    <w:rsid w:val="004E58CC"/>
    <w:rsid w:val="004E5FBC"/>
    <w:rsid w:val="004E66C9"/>
    <w:rsid w:val="004E66E1"/>
    <w:rsid w:val="004E6B5B"/>
    <w:rsid w:val="004E6D57"/>
    <w:rsid w:val="004E6DC3"/>
    <w:rsid w:val="004E6E66"/>
    <w:rsid w:val="004E7106"/>
    <w:rsid w:val="004E7266"/>
    <w:rsid w:val="004E7455"/>
    <w:rsid w:val="004F02CA"/>
    <w:rsid w:val="004F052D"/>
    <w:rsid w:val="004F07D7"/>
    <w:rsid w:val="004F0E4E"/>
    <w:rsid w:val="004F0ED3"/>
    <w:rsid w:val="004F1658"/>
    <w:rsid w:val="004F192F"/>
    <w:rsid w:val="004F2DF0"/>
    <w:rsid w:val="004F2F3C"/>
    <w:rsid w:val="004F338D"/>
    <w:rsid w:val="004F364F"/>
    <w:rsid w:val="004F3E2A"/>
    <w:rsid w:val="004F3EE1"/>
    <w:rsid w:val="004F40F4"/>
    <w:rsid w:val="004F4206"/>
    <w:rsid w:val="004F4709"/>
    <w:rsid w:val="004F4BC7"/>
    <w:rsid w:val="004F4CCE"/>
    <w:rsid w:val="004F4CF8"/>
    <w:rsid w:val="004F4F04"/>
    <w:rsid w:val="004F52E8"/>
    <w:rsid w:val="004F553A"/>
    <w:rsid w:val="004F5C2B"/>
    <w:rsid w:val="004F62BB"/>
    <w:rsid w:val="004F6BF0"/>
    <w:rsid w:val="004F6D80"/>
    <w:rsid w:val="004F7797"/>
    <w:rsid w:val="004F784F"/>
    <w:rsid w:val="004F79F4"/>
    <w:rsid w:val="004F7A08"/>
    <w:rsid w:val="00500655"/>
    <w:rsid w:val="00500887"/>
    <w:rsid w:val="00501301"/>
    <w:rsid w:val="0050147D"/>
    <w:rsid w:val="00501D52"/>
    <w:rsid w:val="00502626"/>
    <w:rsid w:val="0050268F"/>
    <w:rsid w:val="005029F2"/>
    <w:rsid w:val="00502A4C"/>
    <w:rsid w:val="00502D53"/>
    <w:rsid w:val="00502F4F"/>
    <w:rsid w:val="00503069"/>
    <w:rsid w:val="005030E5"/>
    <w:rsid w:val="00503161"/>
    <w:rsid w:val="0050430B"/>
    <w:rsid w:val="0050452A"/>
    <w:rsid w:val="00504E7A"/>
    <w:rsid w:val="00505245"/>
    <w:rsid w:val="00505CD2"/>
    <w:rsid w:val="00506022"/>
    <w:rsid w:val="005060F3"/>
    <w:rsid w:val="00506356"/>
    <w:rsid w:val="005066AA"/>
    <w:rsid w:val="00506A42"/>
    <w:rsid w:val="005072CD"/>
    <w:rsid w:val="00507750"/>
    <w:rsid w:val="0050784B"/>
    <w:rsid w:val="005078A4"/>
    <w:rsid w:val="005103F3"/>
    <w:rsid w:val="005105A3"/>
    <w:rsid w:val="00510B32"/>
    <w:rsid w:val="00511383"/>
    <w:rsid w:val="00511442"/>
    <w:rsid w:val="00511948"/>
    <w:rsid w:val="00511F57"/>
    <w:rsid w:val="00512448"/>
    <w:rsid w:val="005126FF"/>
    <w:rsid w:val="00512FA4"/>
    <w:rsid w:val="00513853"/>
    <w:rsid w:val="00514716"/>
    <w:rsid w:val="00514860"/>
    <w:rsid w:val="00514BB7"/>
    <w:rsid w:val="00514BC4"/>
    <w:rsid w:val="00514E2C"/>
    <w:rsid w:val="0051587E"/>
    <w:rsid w:val="00515A47"/>
    <w:rsid w:val="00515F4D"/>
    <w:rsid w:val="005161D6"/>
    <w:rsid w:val="00516FD4"/>
    <w:rsid w:val="00517227"/>
    <w:rsid w:val="00517B68"/>
    <w:rsid w:val="00517C85"/>
    <w:rsid w:val="00517D1E"/>
    <w:rsid w:val="00520CB7"/>
    <w:rsid w:val="005210B4"/>
    <w:rsid w:val="0052122B"/>
    <w:rsid w:val="00521281"/>
    <w:rsid w:val="00521529"/>
    <w:rsid w:val="00521655"/>
    <w:rsid w:val="00521E0D"/>
    <w:rsid w:val="0052217C"/>
    <w:rsid w:val="0052239B"/>
    <w:rsid w:val="0052273C"/>
    <w:rsid w:val="00522B58"/>
    <w:rsid w:val="005232A3"/>
    <w:rsid w:val="005237E1"/>
    <w:rsid w:val="00523802"/>
    <w:rsid w:val="005239E7"/>
    <w:rsid w:val="00523BE4"/>
    <w:rsid w:val="00523F5D"/>
    <w:rsid w:val="005247FE"/>
    <w:rsid w:val="0052541C"/>
    <w:rsid w:val="005256DC"/>
    <w:rsid w:val="00527A2A"/>
    <w:rsid w:val="00527DC5"/>
    <w:rsid w:val="00527DE2"/>
    <w:rsid w:val="00527E84"/>
    <w:rsid w:val="00527E8A"/>
    <w:rsid w:val="00530292"/>
    <w:rsid w:val="00530EB2"/>
    <w:rsid w:val="00531159"/>
    <w:rsid w:val="005311A6"/>
    <w:rsid w:val="00531622"/>
    <w:rsid w:val="00531DCB"/>
    <w:rsid w:val="005326A9"/>
    <w:rsid w:val="00532A20"/>
    <w:rsid w:val="00533637"/>
    <w:rsid w:val="00533BE6"/>
    <w:rsid w:val="00534CDE"/>
    <w:rsid w:val="00535574"/>
    <w:rsid w:val="00535748"/>
    <w:rsid w:val="0053586D"/>
    <w:rsid w:val="005366D4"/>
    <w:rsid w:val="00536CC7"/>
    <w:rsid w:val="00536DF8"/>
    <w:rsid w:val="00537411"/>
    <w:rsid w:val="005375C9"/>
    <w:rsid w:val="0053798D"/>
    <w:rsid w:val="00537BFC"/>
    <w:rsid w:val="005409AA"/>
    <w:rsid w:val="005420E6"/>
    <w:rsid w:val="005424E9"/>
    <w:rsid w:val="005424F2"/>
    <w:rsid w:val="00542BFA"/>
    <w:rsid w:val="00542F2A"/>
    <w:rsid w:val="00542F91"/>
    <w:rsid w:val="005436C2"/>
    <w:rsid w:val="00543A67"/>
    <w:rsid w:val="00543AE8"/>
    <w:rsid w:val="0054449F"/>
    <w:rsid w:val="00545081"/>
    <w:rsid w:val="00545BC0"/>
    <w:rsid w:val="0054631D"/>
    <w:rsid w:val="00546696"/>
    <w:rsid w:val="0054676C"/>
    <w:rsid w:val="0054681A"/>
    <w:rsid w:val="00546AA4"/>
    <w:rsid w:val="00546FF8"/>
    <w:rsid w:val="00547DBD"/>
    <w:rsid w:val="00550428"/>
    <w:rsid w:val="005504E3"/>
    <w:rsid w:val="00550D22"/>
    <w:rsid w:val="00551A79"/>
    <w:rsid w:val="0055311B"/>
    <w:rsid w:val="005533ED"/>
    <w:rsid w:val="00553BA7"/>
    <w:rsid w:val="00553C13"/>
    <w:rsid w:val="00553D26"/>
    <w:rsid w:val="00553EBF"/>
    <w:rsid w:val="005540A9"/>
    <w:rsid w:val="0055491B"/>
    <w:rsid w:val="00554930"/>
    <w:rsid w:val="00554EF9"/>
    <w:rsid w:val="0055523D"/>
    <w:rsid w:val="00555249"/>
    <w:rsid w:val="00555404"/>
    <w:rsid w:val="005555AD"/>
    <w:rsid w:val="00555AA1"/>
    <w:rsid w:val="00556C6D"/>
    <w:rsid w:val="00556DDA"/>
    <w:rsid w:val="005570BE"/>
    <w:rsid w:val="0055789B"/>
    <w:rsid w:val="005578AA"/>
    <w:rsid w:val="00557A1F"/>
    <w:rsid w:val="0056031E"/>
    <w:rsid w:val="00560B0E"/>
    <w:rsid w:val="00560DA3"/>
    <w:rsid w:val="00560E92"/>
    <w:rsid w:val="0056165C"/>
    <w:rsid w:val="0056199E"/>
    <w:rsid w:val="00561FB2"/>
    <w:rsid w:val="0056250E"/>
    <w:rsid w:val="00562E23"/>
    <w:rsid w:val="00562EA5"/>
    <w:rsid w:val="00562FCE"/>
    <w:rsid w:val="00563AD8"/>
    <w:rsid w:val="00563B4C"/>
    <w:rsid w:val="0056412A"/>
    <w:rsid w:val="00564AA2"/>
    <w:rsid w:val="00565238"/>
    <w:rsid w:val="0056532C"/>
    <w:rsid w:val="0056543A"/>
    <w:rsid w:val="005655CB"/>
    <w:rsid w:val="00565602"/>
    <w:rsid w:val="00565FE0"/>
    <w:rsid w:val="00566101"/>
    <w:rsid w:val="00566232"/>
    <w:rsid w:val="00566871"/>
    <w:rsid w:val="005668A0"/>
    <w:rsid w:val="00566F10"/>
    <w:rsid w:val="00566F46"/>
    <w:rsid w:val="00567170"/>
    <w:rsid w:val="00567272"/>
    <w:rsid w:val="00567987"/>
    <w:rsid w:val="0057014A"/>
    <w:rsid w:val="0057038A"/>
    <w:rsid w:val="00570A36"/>
    <w:rsid w:val="005712B2"/>
    <w:rsid w:val="005714AE"/>
    <w:rsid w:val="00572078"/>
    <w:rsid w:val="00572102"/>
    <w:rsid w:val="005722B6"/>
    <w:rsid w:val="005729A7"/>
    <w:rsid w:val="00573377"/>
    <w:rsid w:val="00573666"/>
    <w:rsid w:val="0057368F"/>
    <w:rsid w:val="00573897"/>
    <w:rsid w:val="00573F7A"/>
    <w:rsid w:val="00574221"/>
    <w:rsid w:val="00574E37"/>
    <w:rsid w:val="00575C75"/>
    <w:rsid w:val="00575E80"/>
    <w:rsid w:val="00575F41"/>
    <w:rsid w:val="005763F1"/>
    <w:rsid w:val="00576519"/>
    <w:rsid w:val="00576903"/>
    <w:rsid w:val="005769BC"/>
    <w:rsid w:val="00576BAA"/>
    <w:rsid w:val="00577AA8"/>
    <w:rsid w:val="005805F6"/>
    <w:rsid w:val="00581029"/>
    <w:rsid w:val="00581188"/>
    <w:rsid w:val="00582022"/>
    <w:rsid w:val="00582382"/>
    <w:rsid w:val="0058259D"/>
    <w:rsid w:val="005828AF"/>
    <w:rsid w:val="00582998"/>
    <w:rsid w:val="00582D78"/>
    <w:rsid w:val="00582FAF"/>
    <w:rsid w:val="00583202"/>
    <w:rsid w:val="00583428"/>
    <w:rsid w:val="00583439"/>
    <w:rsid w:val="00583A3E"/>
    <w:rsid w:val="00584584"/>
    <w:rsid w:val="00584886"/>
    <w:rsid w:val="00584B5F"/>
    <w:rsid w:val="00584C9D"/>
    <w:rsid w:val="00584E42"/>
    <w:rsid w:val="005851FD"/>
    <w:rsid w:val="00585278"/>
    <w:rsid w:val="00585352"/>
    <w:rsid w:val="00585840"/>
    <w:rsid w:val="00585A7F"/>
    <w:rsid w:val="00585B54"/>
    <w:rsid w:val="00585C2B"/>
    <w:rsid w:val="00585D3D"/>
    <w:rsid w:val="00585F63"/>
    <w:rsid w:val="00586453"/>
    <w:rsid w:val="0058650A"/>
    <w:rsid w:val="00586794"/>
    <w:rsid w:val="005867A7"/>
    <w:rsid w:val="005876BB"/>
    <w:rsid w:val="005878CB"/>
    <w:rsid w:val="00587B51"/>
    <w:rsid w:val="00590AE7"/>
    <w:rsid w:val="00590AF4"/>
    <w:rsid w:val="00590E50"/>
    <w:rsid w:val="00591489"/>
    <w:rsid w:val="005917A5"/>
    <w:rsid w:val="0059198D"/>
    <w:rsid w:val="00591BA1"/>
    <w:rsid w:val="005921DF"/>
    <w:rsid w:val="005929C9"/>
    <w:rsid w:val="00592E44"/>
    <w:rsid w:val="00592EC5"/>
    <w:rsid w:val="005944E4"/>
    <w:rsid w:val="00594E61"/>
    <w:rsid w:val="00596280"/>
    <w:rsid w:val="005967DA"/>
    <w:rsid w:val="00596B49"/>
    <w:rsid w:val="00596FFE"/>
    <w:rsid w:val="00597702"/>
    <w:rsid w:val="00597A6B"/>
    <w:rsid w:val="00597E2B"/>
    <w:rsid w:val="005A02C2"/>
    <w:rsid w:val="005A03A5"/>
    <w:rsid w:val="005A0508"/>
    <w:rsid w:val="005A0A4F"/>
    <w:rsid w:val="005A0E3C"/>
    <w:rsid w:val="005A0E73"/>
    <w:rsid w:val="005A1325"/>
    <w:rsid w:val="005A14E2"/>
    <w:rsid w:val="005A16D1"/>
    <w:rsid w:val="005A178B"/>
    <w:rsid w:val="005A1C15"/>
    <w:rsid w:val="005A2065"/>
    <w:rsid w:val="005A232C"/>
    <w:rsid w:val="005A30CF"/>
    <w:rsid w:val="005A376C"/>
    <w:rsid w:val="005A3B8C"/>
    <w:rsid w:val="005A3FFD"/>
    <w:rsid w:val="005A41F5"/>
    <w:rsid w:val="005A4CAC"/>
    <w:rsid w:val="005A5663"/>
    <w:rsid w:val="005A567F"/>
    <w:rsid w:val="005A623B"/>
    <w:rsid w:val="005A666E"/>
    <w:rsid w:val="005A6952"/>
    <w:rsid w:val="005A6AF9"/>
    <w:rsid w:val="005A729F"/>
    <w:rsid w:val="005A745F"/>
    <w:rsid w:val="005A74E6"/>
    <w:rsid w:val="005A752D"/>
    <w:rsid w:val="005A7D58"/>
    <w:rsid w:val="005A7E05"/>
    <w:rsid w:val="005B0100"/>
    <w:rsid w:val="005B05BF"/>
    <w:rsid w:val="005B11AD"/>
    <w:rsid w:val="005B1296"/>
    <w:rsid w:val="005B15F1"/>
    <w:rsid w:val="005B1A48"/>
    <w:rsid w:val="005B1C62"/>
    <w:rsid w:val="005B1EF9"/>
    <w:rsid w:val="005B23E5"/>
    <w:rsid w:val="005B245B"/>
    <w:rsid w:val="005B295C"/>
    <w:rsid w:val="005B2CBF"/>
    <w:rsid w:val="005B3054"/>
    <w:rsid w:val="005B3770"/>
    <w:rsid w:val="005B3AA5"/>
    <w:rsid w:val="005B42C9"/>
    <w:rsid w:val="005B44F9"/>
    <w:rsid w:val="005B4518"/>
    <w:rsid w:val="005B4978"/>
    <w:rsid w:val="005B5573"/>
    <w:rsid w:val="005B5726"/>
    <w:rsid w:val="005B603A"/>
    <w:rsid w:val="005B66BE"/>
    <w:rsid w:val="005B71C4"/>
    <w:rsid w:val="005B720D"/>
    <w:rsid w:val="005B7907"/>
    <w:rsid w:val="005B7B37"/>
    <w:rsid w:val="005B7EF8"/>
    <w:rsid w:val="005C05BA"/>
    <w:rsid w:val="005C0EF3"/>
    <w:rsid w:val="005C2DF2"/>
    <w:rsid w:val="005C33BA"/>
    <w:rsid w:val="005C34AB"/>
    <w:rsid w:val="005C3A94"/>
    <w:rsid w:val="005C3AED"/>
    <w:rsid w:val="005C3BD7"/>
    <w:rsid w:val="005C452B"/>
    <w:rsid w:val="005C4AE2"/>
    <w:rsid w:val="005C4E97"/>
    <w:rsid w:val="005C61E3"/>
    <w:rsid w:val="005C6368"/>
    <w:rsid w:val="005C638A"/>
    <w:rsid w:val="005C6A22"/>
    <w:rsid w:val="005C6ABD"/>
    <w:rsid w:val="005C6B14"/>
    <w:rsid w:val="005C6FB1"/>
    <w:rsid w:val="005C7033"/>
    <w:rsid w:val="005C729C"/>
    <w:rsid w:val="005C734E"/>
    <w:rsid w:val="005C7766"/>
    <w:rsid w:val="005C7ABA"/>
    <w:rsid w:val="005C7D95"/>
    <w:rsid w:val="005C7DE1"/>
    <w:rsid w:val="005D0D6F"/>
    <w:rsid w:val="005D15BF"/>
    <w:rsid w:val="005D19AE"/>
    <w:rsid w:val="005D1BE5"/>
    <w:rsid w:val="005D1F93"/>
    <w:rsid w:val="005D30A2"/>
    <w:rsid w:val="005D366C"/>
    <w:rsid w:val="005D4816"/>
    <w:rsid w:val="005D4AF9"/>
    <w:rsid w:val="005D4B28"/>
    <w:rsid w:val="005D52D5"/>
    <w:rsid w:val="005D5417"/>
    <w:rsid w:val="005D57DE"/>
    <w:rsid w:val="005D5A3F"/>
    <w:rsid w:val="005D5F90"/>
    <w:rsid w:val="005D64B6"/>
    <w:rsid w:val="005D6BB0"/>
    <w:rsid w:val="005D756F"/>
    <w:rsid w:val="005D7641"/>
    <w:rsid w:val="005D79E7"/>
    <w:rsid w:val="005D7BC8"/>
    <w:rsid w:val="005E004E"/>
    <w:rsid w:val="005E132C"/>
    <w:rsid w:val="005E144F"/>
    <w:rsid w:val="005E1D39"/>
    <w:rsid w:val="005E2554"/>
    <w:rsid w:val="005E2699"/>
    <w:rsid w:val="005E3016"/>
    <w:rsid w:val="005E38AF"/>
    <w:rsid w:val="005E398C"/>
    <w:rsid w:val="005E3C14"/>
    <w:rsid w:val="005E3C6A"/>
    <w:rsid w:val="005E3DD3"/>
    <w:rsid w:val="005E4127"/>
    <w:rsid w:val="005E4531"/>
    <w:rsid w:val="005E45D3"/>
    <w:rsid w:val="005E4D74"/>
    <w:rsid w:val="005E57E6"/>
    <w:rsid w:val="005E6D04"/>
    <w:rsid w:val="005E79D2"/>
    <w:rsid w:val="005E7CA4"/>
    <w:rsid w:val="005E7E8C"/>
    <w:rsid w:val="005F032B"/>
    <w:rsid w:val="005F076F"/>
    <w:rsid w:val="005F10B9"/>
    <w:rsid w:val="005F19FE"/>
    <w:rsid w:val="005F276C"/>
    <w:rsid w:val="005F28C1"/>
    <w:rsid w:val="005F354C"/>
    <w:rsid w:val="005F36AF"/>
    <w:rsid w:val="005F4BA7"/>
    <w:rsid w:val="005F4D1E"/>
    <w:rsid w:val="005F521A"/>
    <w:rsid w:val="005F53F1"/>
    <w:rsid w:val="005F5A9F"/>
    <w:rsid w:val="005F61F6"/>
    <w:rsid w:val="005F6602"/>
    <w:rsid w:val="005F6A23"/>
    <w:rsid w:val="005F6CB6"/>
    <w:rsid w:val="005F6DC4"/>
    <w:rsid w:val="005F6EED"/>
    <w:rsid w:val="005F73FE"/>
    <w:rsid w:val="006007E9"/>
    <w:rsid w:val="006008D0"/>
    <w:rsid w:val="00600CE6"/>
    <w:rsid w:val="00600D1B"/>
    <w:rsid w:val="00600EF3"/>
    <w:rsid w:val="00601040"/>
    <w:rsid w:val="006012C7"/>
    <w:rsid w:val="006015F5"/>
    <w:rsid w:val="006016D4"/>
    <w:rsid w:val="0060181D"/>
    <w:rsid w:val="006023CF"/>
    <w:rsid w:val="00602661"/>
    <w:rsid w:val="00602727"/>
    <w:rsid w:val="00602971"/>
    <w:rsid w:val="00602C73"/>
    <w:rsid w:val="00603DD1"/>
    <w:rsid w:val="00604830"/>
    <w:rsid w:val="006048BA"/>
    <w:rsid w:val="00604AA9"/>
    <w:rsid w:val="00604E1D"/>
    <w:rsid w:val="00604F52"/>
    <w:rsid w:val="00604F7C"/>
    <w:rsid w:val="00604FCC"/>
    <w:rsid w:val="00605AE3"/>
    <w:rsid w:val="00605D4F"/>
    <w:rsid w:val="00606121"/>
    <w:rsid w:val="00606DCC"/>
    <w:rsid w:val="006070E6"/>
    <w:rsid w:val="00607473"/>
    <w:rsid w:val="006078DA"/>
    <w:rsid w:val="00607AD0"/>
    <w:rsid w:val="00610EA2"/>
    <w:rsid w:val="0061102D"/>
    <w:rsid w:val="00611235"/>
    <w:rsid w:val="00611B11"/>
    <w:rsid w:val="006120BD"/>
    <w:rsid w:val="00612377"/>
    <w:rsid w:val="00612400"/>
    <w:rsid w:val="006136D5"/>
    <w:rsid w:val="00613B13"/>
    <w:rsid w:val="00614484"/>
    <w:rsid w:val="00614704"/>
    <w:rsid w:val="0061489D"/>
    <w:rsid w:val="006148D4"/>
    <w:rsid w:val="006148FB"/>
    <w:rsid w:val="00614AEA"/>
    <w:rsid w:val="00614C0F"/>
    <w:rsid w:val="006157F2"/>
    <w:rsid w:val="0061590A"/>
    <w:rsid w:val="00615ABA"/>
    <w:rsid w:val="00615FA8"/>
    <w:rsid w:val="00616875"/>
    <w:rsid w:val="0061708A"/>
    <w:rsid w:val="0061779E"/>
    <w:rsid w:val="00617BC2"/>
    <w:rsid w:val="00617CD3"/>
    <w:rsid w:val="0062001F"/>
    <w:rsid w:val="0062042B"/>
    <w:rsid w:val="006207D2"/>
    <w:rsid w:val="00620D5F"/>
    <w:rsid w:val="006213DD"/>
    <w:rsid w:val="00621DE9"/>
    <w:rsid w:val="00621EE7"/>
    <w:rsid w:val="00622050"/>
    <w:rsid w:val="00622524"/>
    <w:rsid w:val="00622839"/>
    <w:rsid w:val="00622ED6"/>
    <w:rsid w:val="00623269"/>
    <w:rsid w:val="006232B7"/>
    <w:rsid w:val="006237BB"/>
    <w:rsid w:val="00623803"/>
    <w:rsid w:val="006239AA"/>
    <w:rsid w:val="0062403B"/>
    <w:rsid w:val="0062517C"/>
    <w:rsid w:val="0062518F"/>
    <w:rsid w:val="006259BF"/>
    <w:rsid w:val="00625F64"/>
    <w:rsid w:val="00626D30"/>
    <w:rsid w:val="00626F29"/>
    <w:rsid w:val="00627476"/>
    <w:rsid w:val="00627803"/>
    <w:rsid w:val="00627A54"/>
    <w:rsid w:val="006315F6"/>
    <w:rsid w:val="00631684"/>
    <w:rsid w:val="00631F8F"/>
    <w:rsid w:val="00632061"/>
    <w:rsid w:val="006325EB"/>
    <w:rsid w:val="00632731"/>
    <w:rsid w:val="0063294D"/>
    <w:rsid w:val="00632F95"/>
    <w:rsid w:val="00633276"/>
    <w:rsid w:val="0063356A"/>
    <w:rsid w:val="006335CE"/>
    <w:rsid w:val="00633816"/>
    <w:rsid w:val="0063391D"/>
    <w:rsid w:val="006340CC"/>
    <w:rsid w:val="00634144"/>
    <w:rsid w:val="0063441D"/>
    <w:rsid w:val="006344A1"/>
    <w:rsid w:val="006347D4"/>
    <w:rsid w:val="00634ECA"/>
    <w:rsid w:val="006353FC"/>
    <w:rsid w:val="006355E5"/>
    <w:rsid w:val="00635A71"/>
    <w:rsid w:val="0063627E"/>
    <w:rsid w:val="006362D8"/>
    <w:rsid w:val="00636DC8"/>
    <w:rsid w:val="006371FE"/>
    <w:rsid w:val="0063760B"/>
    <w:rsid w:val="0063772B"/>
    <w:rsid w:val="00637742"/>
    <w:rsid w:val="006407E1"/>
    <w:rsid w:val="0064090D"/>
    <w:rsid w:val="00640E04"/>
    <w:rsid w:val="00640F39"/>
    <w:rsid w:val="00641511"/>
    <w:rsid w:val="00641FAC"/>
    <w:rsid w:val="00642870"/>
    <w:rsid w:val="00642B69"/>
    <w:rsid w:val="006430ED"/>
    <w:rsid w:val="006431EA"/>
    <w:rsid w:val="00643421"/>
    <w:rsid w:val="006435AC"/>
    <w:rsid w:val="006440B1"/>
    <w:rsid w:val="006441A9"/>
    <w:rsid w:val="006442CA"/>
    <w:rsid w:val="00644D46"/>
    <w:rsid w:val="00644F73"/>
    <w:rsid w:val="0064520C"/>
    <w:rsid w:val="00645419"/>
    <w:rsid w:val="00645A3E"/>
    <w:rsid w:val="00645B9C"/>
    <w:rsid w:val="00645FF2"/>
    <w:rsid w:val="00646721"/>
    <w:rsid w:val="00646889"/>
    <w:rsid w:val="00647638"/>
    <w:rsid w:val="006478BF"/>
    <w:rsid w:val="00650692"/>
    <w:rsid w:val="00650926"/>
    <w:rsid w:val="00650CED"/>
    <w:rsid w:val="00651015"/>
    <w:rsid w:val="006511E2"/>
    <w:rsid w:val="006512F3"/>
    <w:rsid w:val="00651A73"/>
    <w:rsid w:val="00652077"/>
    <w:rsid w:val="00652642"/>
    <w:rsid w:val="00652A33"/>
    <w:rsid w:val="00652A93"/>
    <w:rsid w:val="00653AB9"/>
    <w:rsid w:val="00653CEB"/>
    <w:rsid w:val="00653E27"/>
    <w:rsid w:val="006540A9"/>
    <w:rsid w:val="0065414F"/>
    <w:rsid w:val="00654227"/>
    <w:rsid w:val="00654824"/>
    <w:rsid w:val="00654A21"/>
    <w:rsid w:val="00654A84"/>
    <w:rsid w:val="00654BED"/>
    <w:rsid w:val="00655208"/>
    <w:rsid w:val="00655282"/>
    <w:rsid w:val="0065555D"/>
    <w:rsid w:val="006557C3"/>
    <w:rsid w:val="0065595A"/>
    <w:rsid w:val="00655CB6"/>
    <w:rsid w:val="00655DFB"/>
    <w:rsid w:val="00655F17"/>
    <w:rsid w:val="00656428"/>
    <w:rsid w:val="00656BB6"/>
    <w:rsid w:val="00657762"/>
    <w:rsid w:val="00657C2B"/>
    <w:rsid w:val="0066045B"/>
    <w:rsid w:val="00660461"/>
    <w:rsid w:val="00660C00"/>
    <w:rsid w:val="00660E2B"/>
    <w:rsid w:val="006619C5"/>
    <w:rsid w:val="0066207B"/>
    <w:rsid w:val="006620B0"/>
    <w:rsid w:val="0066217B"/>
    <w:rsid w:val="00662928"/>
    <w:rsid w:val="0066313E"/>
    <w:rsid w:val="006631D1"/>
    <w:rsid w:val="006635D7"/>
    <w:rsid w:val="00663684"/>
    <w:rsid w:val="00663B08"/>
    <w:rsid w:val="00663C13"/>
    <w:rsid w:val="00664466"/>
    <w:rsid w:val="00664952"/>
    <w:rsid w:val="0066656D"/>
    <w:rsid w:val="0066674D"/>
    <w:rsid w:val="006669E4"/>
    <w:rsid w:val="006670E6"/>
    <w:rsid w:val="006672C3"/>
    <w:rsid w:val="00667709"/>
    <w:rsid w:val="006677E7"/>
    <w:rsid w:val="00667D42"/>
    <w:rsid w:val="006702AD"/>
    <w:rsid w:val="00670312"/>
    <w:rsid w:val="00670576"/>
    <w:rsid w:val="0067091B"/>
    <w:rsid w:val="00670C69"/>
    <w:rsid w:val="00670FB3"/>
    <w:rsid w:val="006710D0"/>
    <w:rsid w:val="00671100"/>
    <w:rsid w:val="0067129B"/>
    <w:rsid w:val="00671737"/>
    <w:rsid w:val="00671A2C"/>
    <w:rsid w:val="00672110"/>
    <w:rsid w:val="00672303"/>
    <w:rsid w:val="006723C4"/>
    <w:rsid w:val="006729DB"/>
    <w:rsid w:val="00672D57"/>
    <w:rsid w:val="00672EC2"/>
    <w:rsid w:val="006731B7"/>
    <w:rsid w:val="006734B8"/>
    <w:rsid w:val="00673789"/>
    <w:rsid w:val="0067393C"/>
    <w:rsid w:val="00673E7C"/>
    <w:rsid w:val="00674294"/>
    <w:rsid w:val="0067483E"/>
    <w:rsid w:val="006748B1"/>
    <w:rsid w:val="00674AAD"/>
    <w:rsid w:val="00674BC0"/>
    <w:rsid w:val="0067500D"/>
    <w:rsid w:val="00675558"/>
    <w:rsid w:val="00675699"/>
    <w:rsid w:val="0067591F"/>
    <w:rsid w:val="00675C03"/>
    <w:rsid w:val="0067657E"/>
    <w:rsid w:val="00676C61"/>
    <w:rsid w:val="00676ED1"/>
    <w:rsid w:val="00677374"/>
    <w:rsid w:val="00680236"/>
    <w:rsid w:val="00680489"/>
    <w:rsid w:val="00680663"/>
    <w:rsid w:val="00680EC6"/>
    <w:rsid w:val="00681172"/>
    <w:rsid w:val="00681EBF"/>
    <w:rsid w:val="00682521"/>
    <w:rsid w:val="0068273F"/>
    <w:rsid w:val="00682C8E"/>
    <w:rsid w:val="00683363"/>
    <w:rsid w:val="00683579"/>
    <w:rsid w:val="006839DA"/>
    <w:rsid w:val="00684C42"/>
    <w:rsid w:val="00685673"/>
    <w:rsid w:val="006856E6"/>
    <w:rsid w:val="00685A22"/>
    <w:rsid w:val="0068617D"/>
    <w:rsid w:val="006861C4"/>
    <w:rsid w:val="00686226"/>
    <w:rsid w:val="00686730"/>
    <w:rsid w:val="00686C8E"/>
    <w:rsid w:val="00686E19"/>
    <w:rsid w:val="00686F21"/>
    <w:rsid w:val="006879B3"/>
    <w:rsid w:val="00687C71"/>
    <w:rsid w:val="00690119"/>
    <w:rsid w:val="006907C2"/>
    <w:rsid w:val="00690CC7"/>
    <w:rsid w:val="00690F2D"/>
    <w:rsid w:val="0069120A"/>
    <w:rsid w:val="0069144D"/>
    <w:rsid w:val="0069154A"/>
    <w:rsid w:val="0069198D"/>
    <w:rsid w:val="00691CB9"/>
    <w:rsid w:val="00691F17"/>
    <w:rsid w:val="00692405"/>
    <w:rsid w:val="00692A3B"/>
    <w:rsid w:val="00692E7B"/>
    <w:rsid w:val="00692F2A"/>
    <w:rsid w:val="006934B3"/>
    <w:rsid w:val="006934C1"/>
    <w:rsid w:val="00693540"/>
    <w:rsid w:val="0069366E"/>
    <w:rsid w:val="0069395C"/>
    <w:rsid w:val="006941DB"/>
    <w:rsid w:val="00694518"/>
    <w:rsid w:val="00694539"/>
    <w:rsid w:val="00696436"/>
    <w:rsid w:val="00696FF8"/>
    <w:rsid w:val="0069741D"/>
    <w:rsid w:val="006A0004"/>
    <w:rsid w:val="006A0729"/>
    <w:rsid w:val="006A0743"/>
    <w:rsid w:val="006A1756"/>
    <w:rsid w:val="006A19D9"/>
    <w:rsid w:val="006A1A24"/>
    <w:rsid w:val="006A1A7C"/>
    <w:rsid w:val="006A1C78"/>
    <w:rsid w:val="006A1DAA"/>
    <w:rsid w:val="006A20DD"/>
    <w:rsid w:val="006A29AD"/>
    <w:rsid w:val="006A2EB2"/>
    <w:rsid w:val="006A3534"/>
    <w:rsid w:val="006A3C72"/>
    <w:rsid w:val="006A4248"/>
    <w:rsid w:val="006A42A7"/>
    <w:rsid w:val="006A44B8"/>
    <w:rsid w:val="006A458A"/>
    <w:rsid w:val="006A458C"/>
    <w:rsid w:val="006A4653"/>
    <w:rsid w:val="006A4F01"/>
    <w:rsid w:val="006A5217"/>
    <w:rsid w:val="006A564F"/>
    <w:rsid w:val="006A571B"/>
    <w:rsid w:val="006A5B56"/>
    <w:rsid w:val="006A690E"/>
    <w:rsid w:val="006A6E54"/>
    <w:rsid w:val="006A6E82"/>
    <w:rsid w:val="006A73DD"/>
    <w:rsid w:val="006A7FF5"/>
    <w:rsid w:val="006B04D5"/>
    <w:rsid w:val="006B08C2"/>
    <w:rsid w:val="006B1F1A"/>
    <w:rsid w:val="006B1F5C"/>
    <w:rsid w:val="006B1FD6"/>
    <w:rsid w:val="006B226E"/>
    <w:rsid w:val="006B2761"/>
    <w:rsid w:val="006B28F7"/>
    <w:rsid w:val="006B2F38"/>
    <w:rsid w:val="006B3656"/>
    <w:rsid w:val="006B379D"/>
    <w:rsid w:val="006B3AEE"/>
    <w:rsid w:val="006B3D85"/>
    <w:rsid w:val="006B40FE"/>
    <w:rsid w:val="006B410E"/>
    <w:rsid w:val="006B5292"/>
    <w:rsid w:val="006B6629"/>
    <w:rsid w:val="006B6B34"/>
    <w:rsid w:val="006B6E3C"/>
    <w:rsid w:val="006B706F"/>
    <w:rsid w:val="006B77E3"/>
    <w:rsid w:val="006B7D0D"/>
    <w:rsid w:val="006C0065"/>
    <w:rsid w:val="006C007B"/>
    <w:rsid w:val="006C055B"/>
    <w:rsid w:val="006C0E2A"/>
    <w:rsid w:val="006C17BA"/>
    <w:rsid w:val="006C18DA"/>
    <w:rsid w:val="006C1B7A"/>
    <w:rsid w:val="006C1DBF"/>
    <w:rsid w:val="006C2551"/>
    <w:rsid w:val="006C2A52"/>
    <w:rsid w:val="006C3ECA"/>
    <w:rsid w:val="006C42C6"/>
    <w:rsid w:val="006C44BD"/>
    <w:rsid w:val="006C48A7"/>
    <w:rsid w:val="006C54A4"/>
    <w:rsid w:val="006C5C78"/>
    <w:rsid w:val="006C5F21"/>
    <w:rsid w:val="006C5F4F"/>
    <w:rsid w:val="006C617B"/>
    <w:rsid w:val="006C65E1"/>
    <w:rsid w:val="006C6EB4"/>
    <w:rsid w:val="006C7010"/>
    <w:rsid w:val="006C7097"/>
    <w:rsid w:val="006C774B"/>
    <w:rsid w:val="006D08FF"/>
    <w:rsid w:val="006D0C10"/>
    <w:rsid w:val="006D0CC4"/>
    <w:rsid w:val="006D0F4C"/>
    <w:rsid w:val="006D106C"/>
    <w:rsid w:val="006D151A"/>
    <w:rsid w:val="006D1BD0"/>
    <w:rsid w:val="006D1DAA"/>
    <w:rsid w:val="006D21A3"/>
    <w:rsid w:val="006D2425"/>
    <w:rsid w:val="006D331C"/>
    <w:rsid w:val="006D4B38"/>
    <w:rsid w:val="006D5008"/>
    <w:rsid w:val="006D5705"/>
    <w:rsid w:val="006D5E37"/>
    <w:rsid w:val="006D67C8"/>
    <w:rsid w:val="006D6AFA"/>
    <w:rsid w:val="006D735A"/>
    <w:rsid w:val="006D77BB"/>
    <w:rsid w:val="006E0255"/>
    <w:rsid w:val="006E0332"/>
    <w:rsid w:val="006E03B0"/>
    <w:rsid w:val="006E03E4"/>
    <w:rsid w:val="006E043E"/>
    <w:rsid w:val="006E090C"/>
    <w:rsid w:val="006E0AD9"/>
    <w:rsid w:val="006E0D24"/>
    <w:rsid w:val="006E0D84"/>
    <w:rsid w:val="006E0FC9"/>
    <w:rsid w:val="006E0FD2"/>
    <w:rsid w:val="006E1151"/>
    <w:rsid w:val="006E1361"/>
    <w:rsid w:val="006E1405"/>
    <w:rsid w:val="006E1813"/>
    <w:rsid w:val="006E1889"/>
    <w:rsid w:val="006E1AFA"/>
    <w:rsid w:val="006E1E51"/>
    <w:rsid w:val="006E2426"/>
    <w:rsid w:val="006E2DC5"/>
    <w:rsid w:val="006E2DE3"/>
    <w:rsid w:val="006E2FDD"/>
    <w:rsid w:val="006E3043"/>
    <w:rsid w:val="006E30CF"/>
    <w:rsid w:val="006E3320"/>
    <w:rsid w:val="006E3531"/>
    <w:rsid w:val="006E3905"/>
    <w:rsid w:val="006E390B"/>
    <w:rsid w:val="006E4040"/>
    <w:rsid w:val="006E6007"/>
    <w:rsid w:val="006E71C0"/>
    <w:rsid w:val="006E7E45"/>
    <w:rsid w:val="006F087F"/>
    <w:rsid w:val="006F089B"/>
    <w:rsid w:val="006F12B1"/>
    <w:rsid w:val="006F1343"/>
    <w:rsid w:val="006F1AF0"/>
    <w:rsid w:val="006F1D09"/>
    <w:rsid w:val="006F243E"/>
    <w:rsid w:val="006F2759"/>
    <w:rsid w:val="006F27AB"/>
    <w:rsid w:val="006F2B96"/>
    <w:rsid w:val="006F2BA8"/>
    <w:rsid w:val="006F2E7C"/>
    <w:rsid w:val="006F2FAF"/>
    <w:rsid w:val="006F305C"/>
    <w:rsid w:val="006F33DB"/>
    <w:rsid w:val="006F3952"/>
    <w:rsid w:val="006F4BDD"/>
    <w:rsid w:val="006F53AC"/>
    <w:rsid w:val="006F5838"/>
    <w:rsid w:val="006F6191"/>
    <w:rsid w:val="006F6664"/>
    <w:rsid w:val="006F6B50"/>
    <w:rsid w:val="006F795D"/>
    <w:rsid w:val="006F7CC5"/>
    <w:rsid w:val="006F7DD8"/>
    <w:rsid w:val="006F7FE4"/>
    <w:rsid w:val="00700344"/>
    <w:rsid w:val="00700773"/>
    <w:rsid w:val="0070077C"/>
    <w:rsid w:val="007009A1"/>
    <w:rsid w:val="007009C3"/>
    <w:rsid w:val="007014A0"/>
    <w:rsid w:val="007014C0"/>
    <w:rsid w:val="00701996"/>
    <w:rsid w:val="00702310"/>
    <w:rsid w:val="00702792"/>
    <w:rsid w:val="00702E3D"/>
    <w:rsid w:val="0070308B"/>
    <w:rsid w:val="0070351B"/>
    <w:rsid w:val="007043D4"/>
    <w:rsid w:val="00704F4C"/>
    <w:rsid w:val="007050AD"/>
    <w:rsid w:val="00705D1A"/>
    <w:rsid w:val="0070607A"/>
    <w:rsid w:val="0070664D"/>
    <w:rsid w:val="0070706E"/>
    <w:rsid w:val="0070720D"/>
    <w:rsid w:val="007073AD"/>
    <w:rsid w:val="0071025E"/>
    <w:rsid w:val="00710720"/>
    <w:rsid w:val="00710BA0"/>
    <w:rsid w:val="007111CC"/>
    <w:rsid w:val="0071159A"/>
    <w:rsid w:val="007118E3"/>
    <w:rsid w:val="00711BF3"/>
    <w:rsid w:val="007120DB"/>
    <w:rsid w:val="00713433"/>
    <w:rsid w:val="00713E7C"/>
    <w:rsid w:val="0071429D"/>
    <w:rsid w:val="007144F4"/>
    <w:rsid w:val="00714D08"/>
    <w:rsid w:val="00715020"/>
    <w:rsid w:val="007152FC"/>
    <w:rsid w:val="007158B0"/>
    <w:rsid w:val="0071619D"/>
    <w:rsid w:val="007161B4"/>
    <w:rsid w:val="0071670D"/>
    <w:rsid w:val="00716A9C"/>
    <w:rsid w:val="00716B5D"/>
    <w:rsid w:val="00716C86"/>
    <w:rsid w:val="0071745D"/>
    <w:rsid w:val="0071748F"/>
    <w:rsid w:val="007174A3"/>
    <w:rsid w:val="007176CB"/>
    <w:rsid w:val="007205CD"/>
    <w:rsid w:val="00720731"/>
    <w:rsid w:val="0072084B"/>
    <w:rsid w:val="007208C2"/>
    <w:rsid w:val="00720BC4"/>
    <w:rsid w:val="00720E80"/>
    <w:rsid w:val="00720F5C"/>
    <w:rsid w:val="00721AC2"/>
    <w:rsid w:val="00721CAC"/>
    <w:rsid w:val="00721DA0"/>
    <w:rsid w:val="00721EAC"/>
    <w:rsid w:val="00722041"/>
    <w:rsid w:val="0072233C"/>
    <w:rsid w:val="00722501"/>
    <w:rsid w:val="00722750"/>
    <w:rsid w:val="007230A9"/>
    <w:rsid w:val="00723173"/>
    <w:rsid w:val="0072335E"/>
    <w:rsid w:val="007239A7"/>
    <w:rsid w:val="00723B5B"/>
    <w:rsid w:val="00723FA4"/>
    <w:rsid w:val="0072428B"/>
    <w:rsid w:val="00724704"/>
    <w:rsid w:val="00724F82"/>
    <w:rsid w:val="0072510B"/>
    <w:rsid w:val="007251C0"/>
    <w:rsid w:val="007254E1"/>
    <w:rsid w:val="00725CC3"/>
    <w:rsid w:val="00725D36"/>
    <w:rsid w:val="00726830"/>
    <w:rsid w:val="00726FC2"/>
    <w:rsid w:val="00727060"/>
    <w:rsid w:val="007275ED"/>
    <w:rsid w:val="0072761E"/>
    <w:rsid w:val="00727A7D"/>
    <w:rsid w:val="007300D0"/>
    <w:rsid w:val="007307D8"/>
    <w:rsid w:val="00730AAE"/>
    <w:rsid w:val="00730D42"/>
    <w:rsid w:val="00730DBA"/>
    <w:rsid w:val="00730DBF"/>
    <w:rsid w:val="007317A5"/>
    <w:rsid w:val="007325AF"/>
    <w:rsid w:val="007328AE"/>
    <w:rsid w:val="00732C8E"/>
    <w:rsid w:val="00732D54"/>
    <w:rsid w:val="00732E5C"/>
    <w:rsid w:val="00732F1B"/>
    <w:rsid w:val="0073300F"/>
    <w:rsid w:val="00733172"/>
    <w:rsid w:val="00733EC1"/>
    <w:rsid w:val="00733FC4"/>
    <w:rsid w:val="00733FCE"/>
    <w:rsid w:val="00734AD5"/>
    <w:rsid w:val="00734E17"/>
    <w:rsid w:val="00735C2B"/>
    <w:rsid w:val="00735CFE"/>
    <w:rsid w:val="00735E79"/>
    <w:rsid w:val="00736035"/>
    <w:rsid w:val="007363DE"/>
    <w:rsid w:val="00736D1F"/>
    <w:rsid w:val="00737A2E"/>
    <w:rsid w:val="00737A85"/>
    <w:rsid w:val="007400C9"/>
    <w:rsid w:val="00740397"/>
    <w:rsid w:val="00740CEA"/>
    <w:rsid w:val="00740E76"/>
    <w:rsid w:val="00741053"/>
    <w:rsid w:val="00741330"/>
    <w:rsid w:val="00741594"/>
    <w:rsid w:val="00741C1A"/>
    <w:rsid w:val="00741D33"/>
    <w:rsid w:val="00742170"/>
    <w:rsid w:val="0074226E"/>
    <w:rsid w:val="00742524"/>
    <w:rsid w:val="00742843"/>
    <w:rsid w:val="007431F6"/>
    <w:rsid w:val="00743322"/>
    <w:rsid w:val="007435A0"/>
    <w:rsid w:val="0074390F"/>
    <w:rsid w:val="007440BC"/>
    <w:rsid w:val="00744483"/>
    <w:rsid w:val="00745126"/>
    <w:rsid w:val="007456DD"/>
    <w:rsid w:val="007459F6"/>
    <w:rsid w:val="007464E0"/>
    <w:rsid w:val="00746A16"/>
    <w:rsid w:val="00746EF0"/>
    <w:rsid w:val="007470C2"/>
    <w:rsid w:val="0074766B"/>
    <w:rsid w:val="007476FA"/>
    <w:rsid w:val="0074778D"/>
    <w:rsid w:val="0075063F"/>
    <w:rsid w:val="00750BE3"/>
    <w:rsid w:val="00751036"/>
    <w:rsid w:val="00751158"/>
    <w:rsid w:val="007512D6"/>
    <w:rsid w:val="0075158A"/>
    <w:rsid w:val="0075187D"/>
    <w:rsid w:val="00752EE2"/>
    <w:rsid w:val="0075499F"/>
    <w:rsid w:val="00754A15"/>
    <w:rsid w:val="00754CA9"/>
    <w:rsid w:val="00754E49"/>
    <w:rsid w:val="0075526C"/>
    <w:rsid w:val="00755650"/>
    <w:rsid w:val="007557AA"/>
    <w:rsid w:val="00756185"/>
    <w:rsid w:val="00756656"/>
    <w:rsid w:val="00757247"/>
    <w:rsid w:val="0075730C"/>
    <w:rsid w:val="00757804"/>
    <w:rsid w:val="00757C83"/>
    <w:rsid w:val="00760732"/>
    <w:rsid w:val="0076095C"/>
    <w:rsid w:val="00760978"/>
    <w:rsid w:val="00761509"/>
    <w:rsid w:val="00761D69"/>
    <w:rsid w:val="00762874"/>
    <w:rsid w:val="00762D85"/>
    <w:rsid w:val="00763557"/>
    <w:rsid w:val="00763609"/>
    <w:rsid w:val="00763B0C"/>
    <w:rsid w:val="00763B5F"/>
    <w:rsid w:val="00763BEC"/>
    <w:rsid w:val="00763DFC"/>
    <w:rsid w:val="00763F21"/>
    <w:rsid w:val="00764989"/>
    <w:rsid w:val="00764DC7"/>
    <w:rsid w:val="00765999"/>
    <w:rsid w:val="00765C74"/>
    <w:rsid w:val="0076662D"/>
    <w:rsid w:val="00766D38"/>
    <w:rsid w:val="007670A0"/>
    <w:rsid w:val="007670B0"/>
    <w:rsid w:val="00767464"/>
    <w:rsid w:val="0076791F"/>
    <w:rsid w:val="00767E95"/>
    <w:rsid w:val="00770285"/>
    <w:rsid w:val="007702CF"/>
    <w:rsid w:val="007706FB"/>
    <w:rsid w:val="0077093A"/>
    <w:rsid w:val="00770BB1"/>
    <w:rsid w:val="00770D08"/>
    <w:rsid w:val="00771204"/>
    <w:rsid w:val="00771312"/>
    <w:rsid w:val="00771628"/>
    <w:rsid w:val="007717B8"/>
    <w:rsid w:val="007717DB"/>
    <w:rsid w:val="00771933"/>
    <w:rsid w:val="00771A29"/>
    <w:rsid w:val="00771BCF"/>
    <w:rsid w:val="00771D2C"/>
    <w:rsid w:val="00771E23"/>
    <w:rsid w:val="00771E69"/>
    <w:rsid w:val="00771F3B"/>
    <w:rsid w:val="00772523"/>
    <w:rsid w:val="00772947"/>
    <w:rsid w:val="00772EC1"/>
    <w:rsid w:val="00773657"/>
    <w:rsid w:val="0077383C"/>
    <w:rsid w:val="00773ADA"/>
    <w:rsid w:val="00773CA2"/>
    <w:rsid w:val="00773DB2"/>
    <w:rsid w:val="00773EDC"/>
    <w:rsid w:val="0077407E"/>
    <w:rsid w:val="0077427F"/>
    <w:rsid w:val="00774D16"/>
    <w:rsid w:val="00774EF2"/>
    <w:rsid w:val="00775521"/>
    <w:rsid w:val="00775C33"/>
    <w:rsid w:val="00775E2C"/>
    <w:rsid w:val="00776208"/>
    <w:rsid w:val="0077637A"/>
    <w:rsid w:val="00776683"/>
    <w:rsid w:val="00776688"/>
    <w:rsid w:val="0077672D"/>
    <w:rsid w:val="00776A44"/>
    <w:rsid w:val="00776DDD"/>
    <w:rsid w:val="00777548"/>
    <w:rsid w:val="0077763B"/>
    <w:rsid w:val="00777E26"/>
    <w:rsid w:val="00780143"/>
    <w:rsid w:val="007801A9"/>
    <w:rsid w:val="007803C4"/>
    <w:rsid w:val="00780969"/>
    <w:rsid w:val="00780E98"/>
    <w:rsid w:val="00781051"/>
    <w:rsid w:val="00781A5D"/>
    <w:rsid w:val="00781C8A"/>
    <w:rsid w:val="00781DA0"/>
    <w:rsid w:val="00781E65"/>
    <w:rsid w:val="00781EB4"/>
    <w:rsid w:val="00781F14"/>
    <w:rsid w:val="00781F7D"/>
    <w:rsid w:val="007820B6"/>
    <w:rsid w:val="007821BE"/>
    <w:rsid w:val="007826F6"/>
    <w:rsid w:val="00782A67"/>
    <w:rsid w:val="00783368"/>
    <w:rsid w:val="0078391B"/>
    <w:rsid w:val="007841C5"/>
    <w:rsid w:val="00784346"/>
    <w:rsid w:val="00784688"/>
    <w:rsid w:val="007846D8"/>
    <w:rsid w:val="00784EB6"/>
    <w:rsid w:val="00785237"/>
    <w:rsid w:val="0078585C"/>
    <w:rsid w:val="0078613C"/>
    <w:rsid w:val="007861F1"/>
    <w:rsid w:val="00786430"/>
    <w:rsid w:val="007866FE"/>
    <w:rsid w:val="00787299"/>
    <w:rsid w:val="00787CA5"/>
    <w:rsid w:val="007900CC"/>
    <w:rsid w:val="00790207"/>
    <w:rsid w:val="00790324"/>
    <w:rsid w:val="00790362"/>
    <w:rsid w:val="00790904"/>
    <w:rsid w:val="00790B01"/>
    <w:rsid w:val="00790D91"/>
    <w:rsid w:val="00790FFF"/>
    <w:rsid w:val="00791770"/>
    <w:rsid w:val="00791F8A"/>
    <w:rsid w:val="00792BC2"/>
    <w:rsid w:val="007931F2"/>
    <w:rsid w:val="007935C7"/>
    <w:rsid w:val="007937FD"/>
    <w:rsid w:val="0079381B"/>
    <w:rsid w:val="00793F33"/>
    <w:rsid w:val="007943D6"/>
    <w:rsid w:val="00794A8D"/>
    <w:rsid w:val="00794D63"/>
    <w:rsid w:val="00794DDD"/>
    <w:rsid w:val="00794F1B"/>
    <w:rsid w:val="0079517A"/>
    <w:rsid w:val="007956BC"/>
    <w:rsid w:val="007956F0"/>
    <w:rsid w:val="00795C9C"/>
    <w:rsid w:val="007960AE"/>
    <w:rsid w:val="00796FFC"/>
    <w:rsid w:val="00797586"/>
    <w:rsid w:val="00797728"/>
    <w:rsid w:val="00797A3D"/>
    <w:rsid w:val="007A0219"/>
    <w:rsid w:val="007A03E0"/>
    <w:rsid w:val="007A071B"/>
    <w:rsid w:val="007A0A05"/>
    <w:rsid w:val="007A0ECD"/>
    <w:rsid w:val="007A10D9"/>
    <w:rsid w:val="007A1381"/>
    <w:rsid w:val="007A1519"/>
    <w:rsid w:val="007A16A8"/>
    <w:rsid w:val="007A1959"/>
    <w:rsid w:val="007A201D"/>
    <w:rsid w:val="007A254E"/>
    <w:rsid w:val="007A2998"/>
    <w:rsid w:val="007A2B20"/>
    <w:rsid w:val="007A312C"/>
    <w:rsid w:val="007A3848"/>
    <w:rsid w:val="007A390F"/>
    <w:rsid w:val="007A3F9E"/>
    <w:rsid w:val="007A4162"/>
    <w:rsid w:val="007A4524"/>
    <w:rsid w:val="007A53A5"/>
    <w:rsid w:val="007A5DE1"/>
    <w:rsid w:val="007A6727"/>
    <w:rsid w:val="007A67D0"/>
    <w:rsid w:val="007A7035"/>
    <w:rsid w:val="007A7076"/>
    <w:rsid w:val="007A758C"/>
    <w:rsid w:val="007A7766"/>
    <w:rsid w:val="007A7B16"/>
    <w:rsid w:val="007B0163"/>
    <w:rsid w:val="007B04B0"/>
    <w:rsid w:val="007B0667"/>
    <w:rsid w:val="007B0E25"/>
    <w:rsid w:val="007B0E74"/>
    <w:rsid w:val="007B1CBD"/>
    <w:rsid w:val="007B2489"/>
    <w:rsid w:val="007B24F0"/>
    <w:rsid w:val="007B286B"/>
    <w:rsid w:val="007B2AB2"/>
    <w:rsid w:val="007B2AC2"/>
    <w:rsid w:val="007B2CA5"/>
    <w:rsid w:val="007B32BA"/>
    <w:rsid w:val="007B33C5"/>
    <w:rsid w:val="007B3A99"/>
    <w:rsid w:val="007B3D17"/>
    <w:rsid w:val="007B4400"/>
    <w:rsid w:val="007B4CB3"/>
    <w:rsid w:val="007B5083"/>
    <w:rsid w:val="007B50D5"/>
    <w:rsid w:val="007B50F1"/>
    <w:rsid w:val="007B55E1"/>
    <w:rsid w:val="007B5638"/>
    <w:rsid w:val="007B5A39"/>
    <w:rsid w:val="007B5F93"/>
    <w:rsid w:val="007B70E2"/>
    <w:rsid w:val="007B73D3"/>
    <w:rsid w:val="007B7D89"/>
    <w:rsid w:val="007C0670"/>
    <w:rsid w:val="007C0DA2"/>
    <w:rsid w:val="007C0DF3"/>
    <w:rsid w:val="007C110C"/>
    <w:rsid w:val="007C14BD"/>
    <w:rsid w:val="007C1958"/>
    <w:rsid w:val="007C1BDD"/>
    <w:rsid w:val="007C2B7D"/>
    <w:rsid w:val="007C2E78"/>
    <w:rsid w:val="007C2EEC"/>
    <w:rsid w:val="007C2F11"/>
    <w:rsid w:val="007C3380"/>
    <w:rsid w:val="007C39F2"/>
    <w:rsid w:val="007C405F"/>
    <w:rsid w:val="007C47F7"/>
    <w:rsid w:val="007C4869"/>
    <w:rsid w:val="007C498F"/>
    <w:rsid w:val="007C49CE"/>
    <w:rsid w:val="007C4A0E"/>
    <w:rsid w:val="007C4AC6"/>
    <w:rsid w:val="007C5905"/>
    <w:rsid w:val="007C5CB3"/>
    <w:rsid w:val="007C618B"/>
    <w:rsid w:val="007C6657"/>
    <w:rsid w:val="007C7DD4"/>
    <w:rsid w:val="007D0B16"/>
    <w:rsid w:val="007D0E60"/>
    <w:rsid w:val="007D18B9"/>
    <w:rsid w:val="007D2001"/>
    <w:rsid w:val="007D2734"/>
    <w:rsid w:val="007D3A9C"/>
    <w:rsid w:val="007D412F"/>
    <w:rsid w:val="007D5008"/>
    <w:rsid w:val="007D5816"/>
    <w:rsid w:val="007D593B"/>
    <w:rsid w:val="007D6B0A"/>
    <w:rsid w:val="007D74E0"/>
    <w:rsid w:val="007E01A3"/>
    <w:rsid w:val="007E08A1"/>
    <w:rsid w:val="007E09CE"/>
    <w:rsid w:val="007E0A3F"/>
    <w:rsid w:val="007E0D7C"/>
    <w:rsid w:val="007E1129"/>
    <w:rsid w:val="007E1AD3"/>
    <w:rsid w:val="007E20CE"/>
    <w:rsid w:val="007E28B6"/>
    <w:rsid w:val="007E351F"/>
    <w:rsid w:val="007E39D4"/>
    <w:rsid w:val="007E3DBF"/>
    <w:rsid w:val="007E3FA6"/>
    <w:rsid w:val="007E48F0"/>
    <w:rsid w:val="007E4C90"/>
    <w:rsid w:val="007E4E32"/>
    <w:rsid w:val="007E5A46"/>
    <w:rsid w:val="007E5F09"/>
    <w:rsid w:val="007E6504"/>
    <w:rsid w:val="007E7844"/>
    <w:rsid w:val="007F00E0"/>
    <w:rsid w:val="007F02CF"/>
    <w:rsid w:val="007F0605"/>
    <w:rsid w:val="007F0845"/>
    <w:rsid w:val="007F0A76"/>
    <w:rsid w:val="007F0BD2"/>
    <w:rsid w:val="007F0DB6"/>
    <w:rsid w:val="007F111A"/>
    <w:rsid w:val="007F1431"/>
    <w:rsid w:val="007F16FC"/>
    <w:rsid w:val="007F1950"/>
    <w:rsid w:val="007F261C"/>
    <w:rsid w:val="007F2A5B"/>
    <w:rsid w:val="007F2C8F"/>
    <w:rsid w:val="007F2FDA"/>
    <w:rsid w:val="007F3FE1"/>
    <w:rsid w:val="007F4724"/>
    <w:rsid w:val="007F4988"/>
    <w:rsid w:val="007F4B17"/>
    <w:rsid w:val="007F4BD8"/>
    <w:rsid w:val="007F55CA"/>
    <w:rsid w:val="007F55E8"/>
    <w:rsid w:val="007F5837"/>
    <w:rsid w:val="007F5EAD"/>
    <w:rsid w:val="007F6EAF"/>
    <w:rsid w:val="007F700E"/>
    <w:rsid w:val="007F72A0"/>
    <w:rsid w:val="007F74C1"/>
    <w:rsid w:val="007F7B6C"/>
    <w:rsid w:val="007F7FE1"/>
    <w:rsid w:val="008012CC"/>
    <w:rsid w:val="0080139E"/>
    <w:rsid w:val="008029D7"/>
    <w:rsid w:val="00802B8A"/>
    <w:rsid w:val="00802C9C"/>
    <w:rsid w:val="00803487"/>
    <w:rsid w:val="008038EC"/>
    <w:rsid w:val="00803C87"/>
    <w:rsid w:val="00805724"/>
    <w:rsid w:val="008058FE"/>
    <w:rsid w:val="00805C74"/>
    <w:rsid w:val="008070BB"/>
    <w:rsid w:val="00807559"/>
    <w:rsid w:val="008078EA"/>
    <w:rsid w:val="00807A34"/>
    <w:rsid w:val="00807C33"/>
    <w:rsid w:val="00810BA7"/>
    <w:rsid w:val="0081101B"/>
    <w:rsid w:val="0081128D"/>
    <w:rsid w:val="008117D0"/>
    <w:rsid w:val="0081196B"/>
    <w:rsid w:val="00811C84"/>
    <w:rsid w:val="00811D4E"/>
    <w:rsid w:val="00811F95"/>
    <w:rsid w:val="008128F8"/>
    <w:rsid w:val="008130C2"/>
    <w:rsid w:val="008139F5"/>
    <w:rsid w:val="00813A50"/>
    <w:rsid w:val="00813E97"/>
    <w:rsid w:val="00813F30"/>
    <w:rsid w:val="00814092"/>
    <w:rsid w:val="00814984"/>
    <w:rsid w:val="0081563A"/>
    <w:rsid w:val="0081574B"/>
    <w:rsid w:val="00816192"/>
    <w:rsid w:val="00816C96"/>
    <w:rsid w:val="008176AB"/>
    <w:rsid w:val="00820226"/>
    <w:rsid w:val="00820A97"/>
    <w:rsid w:val="00820D1E"/>
    <w:rsid w:val="00820FB3"/>
    <w:rsid w:val="0082107D"/>
    <w:rsid w:val="008211E9"/>
    <w:rsid w:val="00821DEC"/>
    <w:rsid w:val="00821FBF"/>
    <w:rsid w:val="008221C2"/>
    <w:rsid w:val="008226A6"/>
    <w:rsid w:val="0082276E"/>
    <w:rsid w:val="0082286F"/>
    <w:rsid w:val="00823058"/>
    <w:rsid w:val="00823727"/>
    <w:rsid w:val="00823C4E"/>
    <w:rsid w:val="008242B2"/>
    <w:rsid w:val="008243AB"/>
    <w:rsid w:val="0082479B"/>
    <w:rsid w:val="00824AE8"/>
    <w:rsid w:val="00824E6B"/>
    <w:rsid w:val="008250C6"/>
    <w:rsid w:val="008251CF"/>
    <w:rsid w:val="008254BA"/>
    <w:rsid w:val="008259F3"/>
    <w:rsid w:val="00825B0F"/>
    <w:rsid w:val="00825C41"/>
    <w:rsid w:val="00826483"/>
    <w:rsid w:val="008266FA"/>
    <w:rsid w:val="00826AA4"/>
    <w:rsid w:val="00826D2C"/>
    <w:rsid w:val="00827582"/>
    <w:rsid w:val="00827783"/>
    <w:rsid w:val="008277BC"/>
    <w:rsid w:val="00827AD6"/>
    <w:rsid w:val="00827C77"/>
    <w:rsid w:val="00827F36"/>
    <w:rsid w:val="008304F5"/>
    <w:rsid w:val="00830512"/>
    <w:rsid w:val="00830559"/>
    <w:rsid w:val="00830F5F"/>
    <w:rsid w:val="008317B2"/>
    <w:rsid w:val="00832988"/>
    <w:rsid w:val="00832A24"/>
    <w:rsid w:val="00832EC9"/>
    <w:rsid w:val="00833029"/>
    <w:rsid w:val="00833214"/>
    <w:rsid w:val="00834389"/>
    <w:rsid w:val="00834755"/>
    <w:rsid w:val="008351E8"/>
    <w:rsid w:val="00835339"/>
    <w:rsid w:val="008353B8"/>
    <w:rsid w:val="0083590A"/>
    <w:rsid w:val="00835A37"/>
    <w:rsid w:val="00835C55"/>
    <w:rsid w:val="0083616D"/>
    <w:rsid w:val="00836B4C"/>
    <w:rsid w:val="00836DF6"/>
    <w:rsid w:val="0083766B"/>
    <w:rsid w:val="008378D4"/>
    <w:rsid w:val="008400C0"/>
    <w:rsid w:val="0084058A"/>
    <w:rsid w:val="00840901"/>
    <w:rsid w:val="00840A94"/>
    <w:rsid w:val="00840D01"/>
    <w:rsid w:val="00840DB4"/>
    <w:rsid w:val="00840E14"/>
    <w:rsid w:val="00840FF6"/>
    <w:rsid w:val="0084143D"/>
    <w:rsid w:val="008415B4"/>
    <w:rsid w:val="00841656"/>
    <w:rsid w:val="00841FDD"/>
    <w:rsid w:val="008426D2"/>
    <w:rsid w:val="008427C4"/>
    <w:rsid w:val="00842B4A"/>
    <w:rsid w:val="00842D15"/>
    <w:rsid w:val="00842F41"/>
    <w:rsid w:val="00843513"/>
    <w:rsid w:val="008439A2"/>
    <w:rsid w:val="00843AE1"/>
    <w:rsid w:val="00843E29"/>
    <w:rsid w:val="008444BF"/>
    <w:rsid w:val="008444C7"/>
    <w:rsid w:val="0084451F"/>
    <w:rsid w:val="00844739"/>
    <w:rsid w:val="00844C36"/>
    <w:rsid w:val="00845917"/>
    <w:rsid w:val="00845AED"/>
    <w:rsid w:val="00846EB0"/>
    <w:rsid w:val="00847023"/>
    <w:rsid w:val="00847183"/>
    <w:rsid w:val="0084759C"/>
    <w:rsid w:val="008477AA"/>
    <w:rsid w:val="008478BF"/>
    <w:rsid w:val="00850499"/>
    <w:rsid w:val="00850D02"/>
    <w:rsid w:val="008516F8"/>
    <w:rsid w:val="008517FD"/>
    <w:rsid w:val="00851D51"/>
    <w:rsid w:val="0085214A"/>
    <w:rsid w:val="008521CD"/>
    <w:rsid w:val="00852669"/>
    <w:rsid w:val="00852C41"/>
    <w:rsid w:val="00852CE4"/>
    <w:rsid w:val="008530E0"/>
    <w:rsid w:val="008543D1"/>
    <w:rsid w:val="0085452B"/>
    <w:rsid w:val="00854D2C"/>
    <w:rsid w:val="00854E30"/>
    <w:rsid w:val="00854E46"/>
    <w:rsid w:val="008554AA"/>
    <w:rsid w:val="00855C65"/>
    <w:rsid w:val="00856002"/>
    <w:rsid w:val="00856240"/>
    <w:rsid w:val="00856825"/>
    <w:rsid w:val="00856CAF"/>
    <w:rsid w:val="0086086B"/>
    <w:rsid w:val="00860F17"/>
    <w:rsid w:val="00861E33"/>
    <w:rsid w:val="00862CDF"/>
    <w:rsid w:val="00862EDC"/>
    <w:rsid w:val="008631D4"/>
    <w:rsid w:val="00863738"/>
    <w:rsid w:val="00863DE3"/>
    <w:rsid w:val="00864262"/>
    <w:rsid w:val="00864641"/>
    <w:rsid w:val="00864B32"/>
    <w:rsid w:val="00864D45"/>
    <w:rsid w:val="00864FEC"/>
    <w:rsid w:val="00865772"/>
    <w:rsid w:val="00865B23"/>
    <w:rsid w:val="00865FF3"/>
    <w:rsid w:val="0086663C"/>
    <w:rsid w:val="0086669B"/>
    <w:rsid w:val="00866A27"/>
    <w:rsid w:val="00866F62"/>
    <w:rsid w:val="0086764E"/>
    <w:rsid w:val="00867902"/>
    <w:rsid w:val="0086799F"/>
    <w:rsid w:val="008679D9"/>
    <w:rsid w:val="008679EE"/>
    <w:rsid w:val="00867D38"/>
    <w:rsid w:val="00867E73"/>
    <w:rsid w:val="00871255"/>
    <w:rsid w:val="008712FF"/>
    <w:rsid w:val="00872FD2"/>
    <w:rsid w:val="00873260"/>
    <w:rsid w:val="00873BF5"/>
    <w:rsid w:val="0087429B"/>
    <w:rsid w:val="008742CB"/>
    <w:rsid w:val="008744E2"/>
    <w:rsid w:val="00874A38"/>
    <w:rsid w:val="008751C7"/>
    <w:rsid w:val="00875397"/>
    <w:rsid w:val="0087562E"/>
    <w:rsid w:val="00875ADD"/>
    <w:rsid w:val="00875C2F"/>
    <w:rsid w:val="00876230"/>
    <w:rsid w:val="0087629C"/>
    <w:rsid w:val="008769D3"/>
    <w:rsid w:val="00876A20"/>
    <w:rsid w:val="00876A4F"/>
    <w:rsid w:val="00876E41"/>
    <w:rsid w:val="00876EE3"/>
    <w:rsid w:val="008775E5"/>
    <w:rsid w:val="00877CCE"/>
    <w:rsid w:val="0088004D"/>
    <w:rsid w:val="0088073D"/>
    <w:rsid w:val="008810D5"/>
    <w:rsid w:val="008815AC"/>
    <w:rsid w:val="008818B2"/>
    <w:rsid w:val="00881FB4"/>
    <w:rsid w:val="0088273F"/>
    <w:rsid w:val="00882FFE"/>
    <w:rsid w:val="00883003"/>
    <w:rsid w:val="00883B3C"/>
    <w:rsid w:val="00883B41"/>
    <w:rsid w:val="00883BFA"/>
    <w:rsid w:val="00883F46"/>
    <w:rsid w:val="008846D7"/>
    <w:rsid w:val="00884889"/>
    <w:rsid w:val="00884CDE"/>
    <w:rsid w:val="008853A1"/>
    <w:rsid w:val="00885791"/>
    <w:rsid w:val="00885AF8"/>
    <w:rsid w:val="00885C9C"/>
    <w:rsid w:val="008861E6"/>
    <w:rsid w:val="00886224"/>
    <w:rsid w:val="0088634E"/>
    <w:rsid w:val="00886B57"/>
    <w:rsid w:val="00886F2C"/>
    <w:rsid w:val="00886FC9"/>
    <w:rsid w:val="0088766F"/>
    <w:rsid w:val="00887A04"/>
    <w:rsid w:val="00887B4E"/>
    <w:rsid w:val="00887C58"/>
    <w:rsid w:val="00890726"/>
    <w:rsid w:val="00890BE0"/>
    <w:rsid w:val="00890CD0"/>
    <w:rsid w:val="00890EC7"/>
    <w:rsid w:val="0089146D"/>
    <w:rsid w:val="0089173A"/>
    <w:rsid w:val="00891752"/>
    <w:rsid w:val="008917C6"/>
    <w:rsid w:val="00891DCA"/>
    <w:rsid w:val="00892666"/>
    <w:rsid w:val="008927AA"/>
    <w:rsid w:val="00892ABC"/>
    <w:rsid w:val="00892B6A"/>
    <w:rsid w:val="00893522"/>
    <w:rsid w:val="00893927"/>
    <w:rsid w:val="00894409"/>
    <w:rsid w:val="008953CC"/>
    <w:rsid w:val="0089582A"/>
    <w:rsid w:val="00895B19"/>
    <w:rsid w:val="00896930"/>
    <w:rsid w:val="00896E3E"/>
    <w:rsid w:val="00897D58"/>
    <w:rsid w:val="008A0240"/>
    <w:rsid w:val="008A038C"/>
    <w:rsid w:val="008A0F50"/>
    <w:rsid w:val="008A0FE6"/>
    <w:rsid w:val="008A1AD5"/>
    <w:rsid w:val="008A2210"/>
    <w:rsid w:val="008A2284"/>
    <w:rsid w:val="008A2A8D"/>
    <w:rsid w:val="008A2DF6"/>
    <w:rsid w:val="008A2FF6"/>
    <w:rsid w:val="008A44E4"/>
    <w:rsid w:val="008A4801"/>
    <w:rsid w:val="008A4874"/>
    <w:rsid w:val="008A48DE"/>
    <w:rsid w:val="008A4D8D"/>
    <w:rsid w:val="008A4DC5"/>
    <w:rsid w:val="008A4FB9"/>
    <w:rsid w:val="008A59AF"/>
    <w:rsid w:val="008A5FF0"/>
    <w:rsid w:val="008A6130"/>
    <w:rsid w:val="008A6401"/>
    <w:rsid w:val="008A6B52"/>
    <w:rsid w:val="008A6C1C"/>
    <w:rsid w:val="008A7130"/>
    <w:rsid w:val="008A7172"/>
    <w:rsid w:val="008A7BB3"/>
    <w:rsid w:val="008B05DC"/>
    <w:rsid w:val="008B15B6"/>
    <w:rsid w:val="008B186E"/>
    <w:rsid w:val="008B1F09"/>
    <w:rsid w:val="008B2D94"/>
    <w:rsid w:val="008B2EB7"/>
    <w:rsid w:val="008B33C7"/>
    <w:rsid w:val="008B36DB"/>
    <w:rsid w:val="008B4154"/>
    <w:rsid w:val="008B4854"/>
    <w:rsid w:val="008B4A50"/>
    <w:rsid w:val="008B4E33"/>
    <w:rsid w:val="008B58F7"/>
    <w:rsid w:val="008B6649"/>
    <w:rsid w:val="008B68BC"/>
    <w:rsid w:val="008B6AD5"/>
    <w:rsid w:val="008B6DF7"/>
    <w:rsid w:val="008B727F"/>
    <w:rsid w:val="008B7312"/>
    <w:rsid w:val="008B7671"/>
    <w:rsid w:val="008B7DAA"/>
    <w:rsid w:val="008B7FCB"/>
    <w:rsid w:val="008C05FE"/>
    <w:rsid w:val="008C0DF4"/>
    <w:rsid w:val="008C0EFA"/>
    <w:rsid w:val="008C10AC"/>
    <w:rsid w:val="008C137D"/>
    <w:rsid w:val="008C3960"/>
    <w:rsid w:val="008C3ECC"/>
    <w:rsid w:val="008C3FAB"/>
    <w:rsid w:val="008C42A1"/>
    <w:rsid w:val="008C4493"/>
    <w:rsid w:val="008C4779"/>
    <w:rsid w:val="008C5211"/>
    <w:rsid w:val="008C6D44"/>
    <w:rsid w:val="008C7445"/>
    <w:rsid w:val="008C79BC"/>
    <w:rsid w:val="008C7B51"/>
    <w:rsid w:val="008C7C49"/>
    <w:rsid w:val="008C7D42"/>
    <w:rsid w:val="008C7DF4"/>
    <w:rsid w:val="008D0897"/>
    <w:rsid w:val="008D1040"/>
    <w:rsid w:val="008D1650"/>
    <w:rsid w:val="008D1B62"/>
    <w:rsid w:val="008D1EEC"/>
    <w:rsid w:val="008D3198"/>
    <w:rsid w:val="008D4217"/>
    <w:rsid w:val="008D44D6"/>
    <w:rsid w:val="008D4746"/>
    <w:rsid w:val="008D4874"/>
    <w:rsid w:val="008D4931"/>
    <w:rsid w:val="008D4DEF"/>
    <w:rsid w:val="008D7504"/>
    <w:rsid w:val="008E02B9"/>
    <w:rsid w:val="008E03C8"/>
    <w:rsid w:val="008E082E"/>
    <w:rsid w:val="008E099A"/>
    <w:rsid w:val="008E0DAE"/>
    <w:rsid w:val="008E235D"/>
    <w:rsid w:val="008E2744"/>
    <w:rsid w:val="008E3015"/>
    <w:rsid w:val="008E3062"/>
    <w:rsid w:val="008E39B7"/>
    <w:rsid w:val="008E42A5"/>
    <w:rsid w:val="008E4774"/>
    <w:rsid w:val="008E48C0"/>
    <w:rsid w:val="008E48E2"/>
    <w:rsid w:val="008E4D2E"/>
    <w:rsid w:val="008E4EF6"/>
    <w:rsid w:val="008E5886"/>
    <w:rsid w:val="008E68BC"/>
    <w:rsid w:val="008E7020"/>
    <w:rsid w:val="008E764E"/>
    <w:rsid w:val="008E7DE0"/>
    <w:rsid w:val="008E7E69"/>
    <w:rsid w:val="008F094B"/>
    <w:rsid w:val="008F2581"/>
    <w:rsid w:val="008F26A8"/>
    <w:rsid w:val="008F27B2"/>
    <w:rsid w:val="008F2AC5"/>
    <w:rsid w:val="008F2C07"/>
    <w:rsid w:val="008F2D17"/>
    <w:rsid w:val="008F2D35"/>
    <w:rsid w:val="008F474D"/>
    <w:rsid w:val="008F4BE3"/>
    <w:rsid w:val="008F4C03"/>
    <w:rsid w:val="008F4D9E"/>
    <w:rsid w:val="008F4E17"/>
    <w:rsid w:val="008F4FA8"/>
    <w:rsid w:val="008F5F59"/>
    <w:rsid w:val="008F7CD5"/>
    <w:rsid w:val="008F7DAA"/>
    <w:rsid w:val="00900045"/>
    <w:rsid w:val="00900315"/>
    <w:rsid w:val="009003AC"/>
    <w:rsid w:val="00900AC5"/>
    <w:rsid w:val="00900C24"/>
    <w:rsid w:val="00900F29"/>
    <w:rsid w:val="0090134F"/>
    <w:rsid w:val="009014B5"/>
    <w:rsid w:val="00901549"/>
    <w:rsid w:val="00902157"/>
    <w:rsid w:val="009025D0"/>
    <w:rsid w:val="00902BAA"/>
    <w:rsid w:val="00902E88"/>
    <w:rsid w:val="009034DA"/>
    <w:rsid w:val="00903789"/>
    <w:rsid w:val="009039FC"/>
    <w:rsid w:val="00903F7B"/>
    <w:rsid w:val="00904EF4"/>
    <w:rsid w:val="00905762"/>
    <w:rsid w:val="00905F6F"/>
    <w:rsid w:val="00906173"/>
    <w:rsid w:val="00906AE7"/>
    <w:rsid w:val="00906DDE"/>
    <w:rsid w:val="0090704D"/>
    <w:rsid w:val="00907564"/>
    <w:rsid w:val="00910262"/>
    <w:rsid w:val="009105CE"/>
    <w:rsid w:val="009105D3"/>
    <w:rsid w:val="00910CC9"/>
    <w:rsid w:val="00910E03"/>
    <w:rsid w:val="0091113D"/>
    <w:rsid w:val="009112B4"/>
    <w:rsid w:val="00911C20"/>
    <w:rsid w:val="0091267C"/>
    <w:rsid w:val="009126C7"/>
    <w:rsid w:val="009128DF"/>
    <w:rsid w:val="009128FE"/>
    <w:rsid w:val="00913265"/>
    <w:rsid w:val="0091336A"/>
    <w:rsid w:val="009135FF"/>
    <w:rsid w:val="00913680"/>
    <w:rsid w:val="00913B17"/>
    <w:rsid w:val="00914B23"/>
    <w:rsid w:val="00914BA6"/>
    <w:rsid w:val="0091505B"/>
    <w:rsid w:val="00915DE1"/>
    <w:rsid w:val="00915E96"/>
    <w:rsid w:val="00916023"/>
    <w:rsid w:val="009161CC"/>
    <w:rsid w:val="009167CA"/>
    <w:rsid w:val="009169EF"/>
    <w:rsid w:val="00916A05"/>
    <w:rsid w:val="00916B17"/>
    <w:rsid w:val="00916DEF"/>
    <w:rsid w:val="00916FDD"/>
    <w:rsid w:val="009176A7"/>
    <w:rsid w:val="00917875"/>
    <w:rsid w:val="00917A7D"/>
    <w:rsid w:val="00917AA4"/>
    <w:rsid w:val="00917BE9"/>
    <w:rsid w:val="00917C28"/>
    <w:rsid w:val="00917E05"/>
    <w:rsid w:val="00917E22"/>
    <w:rsid w:val="00917FC0"/>
    <w:rsid w:val="009203AD"/>
    <w:rsid w:val="00920A35"/>
    <w:rsid w:val="00920BB2"/>
    <w:rsid w:val="00920D31"/>
    <w:rsid w:val="00920D57"/>
    <w:rsid w:val="00921404"/>
    <w:rsid w:val="00921518"/>
    <w:rsid w:val="00921D92"/>
    <w:rsid w:val="00922408"/>
    <w:rsid w:val="009225E9"/>
    <w:rsid w:val="00922DF5"/>
    <w:rsid w:val="009233EA"/>
    <w:rsid w:val="00923563"/>
    <w:rsid w:val="00924732"/>
    <w:rsid w:val="00924A88"/>
    <w:rsid w:val="00925158"/>
    <w:rsid w:val="009252F3"/>
    <w:rsid w:val="00925569"/>
    <w:rsid w:val="00925F81"/>
    <w:rsid w:val="0092638D"/>
    <w:rsid w:val="00926E95"/>
    <w:rsid w:val="00926F14"/>
    <w:rsid w:val="00926FD0"/>
    <w:rsid w:val="0092774E"/>
    <w:rsid w:val="00927D91"/>
    <w:rsid w:val="00927D9F"/>
    <w:rsid w:val="00927DFF"/>
    <w:rsid w:val="009301A4"/>
    <w:rsid w:val="00930290"/>
    <w:rsid w:val="0093187B"/>
    <w:rsid w:val="00931987"/>
    <w:rsid w:val="00931B69"/>
    <w:rsid w:val="00931B91"/>
    <w:rsid w:val="009321C4"/>
    <w:rsid w:val="00932342"/>
    <w:rsid w:val="00932365"/>
    <w:rsid w:val="0093278F"/>
    <w:rsid w:val="009327AC"/>
    <w:rsid w:val="009337A1"/>
    <w:rsid w:val="009338B6"/>
    <w:rsid w:val="00933B4B"/>
    <w:rsid w:val="00933C82"/>
    <w:rsid w:val="00934C47"/>
    <w:rsid w:val="009351D6"/>
    <w:rsid w:val="009357C0"/>
    <w:rsid w:val="00935E1B"/>
    <w:rsid w:val="00936A30"/>
    <w:rsid w:val="00937B9F"/>
    <w:rsid w:val="00937FFD"/>
    <w:rsid w:val="009400A0"/>
    <w:rsid w:val="00941936"/>
    <w:rsid w:val="00941EF7"/>
    <w:rsid w:val="00942304"/>
    <w:rsid w:val="00942613"/>
    <w:rsid w:val="0094303D"/>
    <w:rsid w:val="0094392C"/>
    <w:rsid w:val="00943C41"/>
    <w:rsid w:val="00943D7D"/>
    <w:rsid w:val="00943DF8"/>
    <w:rsid w:val="00943FDC"/>
    <w:rsid w:val="009444B9"/>
    <w:rsid w:val="00944E0D"/>
    <w:rsid w:val="0094537C"/>
    <w:rsid w:val="00945A68"/>
    <w:rsid w:val="00945CBF"/>
    <w:rsid w:val="009463D7"/>
    <w:rsid w:val="009465AF"/>
    <w:rsid w:val="00946C05"/>
    <w:rsid w:val="00946FB9"/>
    <w:rsid w:val="009471EF"/>
    <w:rsid w:val="00947263"/>
    <w:rsid w:val="00950304"/>
    <w:rsid w:val="009513EB"/>
    <w:rsid w:val="0095148E"/>
    <w:rsid w:val="00951512"/>
    <w:rsid w:val="00951686"/>
    <w:rsid w:val="0095233F"/>
    <w:rsid w:val="00952D17"/>
    <w:rsid w:val="009531B6"/>
    <w:rsid w:val="009531E1"/>
    <w:rsid w:val="00953241"/>
    <w:rsid w:val="009550B1"/>
    <w:rsid w:val="009552D9"/>
    <w:rsid w:val="009552FF"/>
    <w:rsid w:val="0095534A"/>
    <w:rsid w:val="00955846"/>
    <w:rsid w:val="009558C8"/>
    <w:rsid w:val="00955D91"/>
    <w:rsid w:val="00955E72"/>
    <w:rsid w:val="00956329"/>
    <w:rsid w:val="009564D4"/>
    <w:rsid w:val="00956781"/>
    <w:rsid w:val="00956801"/>
    <w:rsid w:val="00956BF4"/>
    <w:rsid w:val="00957240"/>
    <w:rsid w:val="0095740C"/>
    <w:rsid w:val="009574E5"/>
    <w:rsid w:val="00957C14"/>
    <w:rsid w:val="00960051"/>
    <w:rsid w:val="009603DC"/>
    <w:rsid w:val="009603F5"/>
    <w:rsid w:val="00960918"/>
    <w:rsid w:val="00960AD5"/>
    <w:rsid w:val="00960D6B"/>
    <w:rsid w:val="0096112D"/>
    <w:rsid w:val="00961442"/>
    <w:rsid w:val="00961561"/>
    <w:rsid w:val="00961A43"/>
    <w:rsid w:val="00961B2A"/>
    <w:rsid w:val="00961DDE"/>
    <w:rsid w:val="00961DF4"/>
    <w:rsid w:val="00961E02"/>
    <w:rsid w:val="00961F93"/>
    <w:rsid w:val="009621D9"/>
    <w:rsid w:val="00962905"/>
    <w:rsid w:val="00962AF0"/>
    <w:rsid w:val="00963025"/>
    <w:rsid w:val="0096364F"/>
    <w:rsid w:val="00963C4B"/>
    <w:rsid w:val="009641E5"/>
    <w:rsid w:val="00964261"/>
    <w:rsid w:val="009655EE"/>
    <w:rsid w:val="0096596C"/>
    <w:rsid w:val="00966576"/>
    <w:rsid w:val="00966D16"/>
    <w:rsid w:val="00966F92"/>
    <w:rsid w:val="00966FD3"/>
    <w:rsid w:val="00967129"/>
    <w:rsid w:val="00967984"/>
    <w:rsid w:val="00967BC1"/>
    <w:rsid w:val="00970112"/>
    <w:rsid w:val="009708C3"/>
    <w:rsid w:val="00970B49"/>
    <w:rsid w:val="00970EE4"/>
    <w:rsid w:val="0097120C"/>
    <w:rsid w:val="00971ACE"/>
    <w:rsid w:val="009725B0"/>
    <w:rsid w:val="00972717"/>
    <w:rsid w:val="00972970"/>
    <w:rsid w:val="00972A60"/>
    <w:rsid w:val="00972C6B"/>
    <w:rsid w:val="00973885"/>
    <w:rsid w:val="00973941"/>
    <w:rsid w:val="009739D8"/>
    <w:rsid w:val="00974013"/>
    <w:rsid w:val="00974A45"/>
    <w:rsid w:val="00974B4B"/>
    <w:rsid w:val="00974B50"/>
    <w:rsid w:val="00975442"/>
    <w:rsid w:val="0097549D"/>
    <w:rsid w:val="00976E50"/>
    <w:rsid w:val="00977284"/>
    <w:rsid w:val="009773F5"/>
    <w:rsid w:val="00977665"/>
    <w:rsid w:val="00977768"/>
    <w:rsid w:val="00980121"/>
    <w:rsid w:val="00980C64"/>
    <w:rsid w:val="00981339"/>
    <w:rsid w:val="0098138F"/>
    <w:rsid w:val="00981A33"/>
    <w:rsid w:val="00981A7E"/>
    <w:rsid w:val="00981E85"/>
    <w:rsid w:val="0098227D"/>
    <w:rsid w:val="009824F7"/>
    <w:rsid w:val="009827DA"/>
    <w:rsid w:val="00982A6C"/>
    <w:rsid w:val="00982CD1"/>
    <w:rsid w:val="009832FC"/>
    <w:rsid w:val="0098344C"/>
    <w:rsid w:val="00983A81"/>
    <w:rsid w:val="00983BC3"/>
    <w:rsid w:val="00983C13"/>
    <w:rsid w:val="0098408B"/>
    <w:rsid w:val="009844D6"/>
    <w:rsid w:val="00984596"/>
    <w:rsid w:val="00984D96"/>
    <w:rsid w:val="00984DDA"/>
    <w:rsid w:val="009850F4"/>
    <w:rsid w:val="009853A7"/>
    <w:rsid w:val="0098569A"/>
    <w:rsid w:val="0098667E"/>
    <w:rsid w:val="0098673E"/>
    <w:rsid w:val="00986753"/>
    <w:rsid w:val="00986A01"/>
    <w:rsid w:val="00986F48"/>
    <w:rsid w:val="00987C3A"/>
    <w:rsid w:val="009901BE"/>
    <w:rsid w:val="009905C6"/>
    <w:rsid w:val="0099098C"/>
    <w:rsid w:val="00990A01"/>
    <w:rsid w:val="009910A7"/>
    <w:rsid w:val="009919CC"/>
    <w:rsid w:val="00991A90"/>
    <w:rsid w:val="00991FF0"/>
    <w:rsid w:val="00992145"/>
    <w:rsid w:val="009922D8"/>
    <w:rsid w:val="00992A09"/>
    <w:rsid w:val="00992CB5"/>
    <w:rsid w:val="00993665"/>
    <w:rsid w:val="00993684"/>
    <w:rsid w:val="00993B39"/>
    <w:rsid w:val="00994499"/>
    <w:rsid w:val="00995AA1"/>
    <w:rsid w:val="00995AD9"/>
    <w:rsid w:val="009961F1"/>
    <w:rsid w:val="00997112"/>
    <w:rsid w:val="009A0200"/>
    <w:rsid w:val="009A02BE"/>
    <w:rsid w:val="009A0334"/>
    <w:rsid w:val="009A0374"/>
    <w:rsid w:val="009A0747"/>
    <w:rsid w:val="009A0ADB"/>
    <w:rsid w:val="009A10C6"/>
    <w:rsid w:val="009A133D"/>
    <w:rsid w:val="009A1442"/>
    <w:rsid w:val="009A17F1"/>
    <w:rsid w:val="009A185D"/>
    <w:rsid w:val="009A1ADC"/>
    <w:rsid w:val="009A3684"/>
    <w:rsid w:val="009A39F9"/>
    <w:rsid w:val="009A3B9F"/>
    <w:rsid w:val="009A435A"/>
    <w:rsid w:val="009A4754"/>
    <w:rsid w:val="009A52A9"/>
    <w:rsid w:val="009A53D7"/>
    <w:rsid w:val="009A5D33"/>
    <w:rsid w:val="009A6B65"/>
    <w:rsid w:val="009A6D04"/>
    <w:rsid w:val="009A6E30"/>
    <w:rsid w:val="009A7A4D"/>
    <w:rsid w:val="009A7B13"/>
    <w:rsid w:val="009B0025"/>
    <w:rsid w:val="009B0A93"/>
    <w:rsid w:val="009B0B6C"/>
    <w:rsid w:val="009B1CE0"/>
    <w:rsid w:val="009B24FA"/>
    <w:rsid w:val="009B2B95"/>
    <w:rsid w:val="009B2BF3"/>
    <w:rsid w:val="009B2EC2"/>
    <w:rsid w:val="009B2FEE"/>
    <w:rsid w:val="009B35FE"/>
    <w:rsid w:val="009B41BE"/>
    <w:rsid w:val="009B4359"/>
    <w:rsid w:val="009B4869"/>
    <w:rsid w:val="009B4B07"/>
    <w:rsid w:val="009B4CAD"/>
    <w:rsid w:val="009B51AB"/>
    <w:rsid w:val="009B522C"/>
    <w:rsid w:val="009B54CB"/>
    <w:rsid w:val="009B60B4"/>
    <w:rsid w:val="009B6DAA"/>
    <w:rsid w:val="009B7546"/>
    <w:rsid w:val="009C0049"/>
    <w:rsid w:val="009C0C2F"/>
    <w:rsid w:val="009C16E2"/>
    <w:rsid w:val="009C2421"/>
    <w:rsid w:val="009C2453"/>
    <w:rsid w:val="009C3057"/>
    <w:rsid w:val="009C30A6"/>
    <w:rsid w:val="009C3513"/>
    <w:rsid w:val="009C3AF5"/>
    <w:rsid w:val="009C4184"/>
    <w:rsid w:val="009C44F3"/>
    <w:rsid w:val="009C48E3"/>
    <w:rsid w:val="009C4B26"/>
    <w:rsid w:val="009C4F15"/>
    <w:rsid w:val="009C4FA3"/>
    <w:rsid w:val="009C5F77"/>
    <w:rsid w:val="009C603E"/>
    <w:rsid w:val="009C6233"/>
    <w:rsid w:val="009C672A"/>
    <w:rsid w:val="009C67DF"/>
    <w:rsid w:val="009C687E"/>
    <w:rsid w:val="009C6A12"/>
    <w:rsid w:val="009C6BAA"/>
    <w:rsid w:val="009C6E8F"/>
    <w:rsid w:val="009C6F87"/>
    <w:rsid w:val="009C7715"/>
    <w:rsid w:val="009C791F"/>
    <w:rsid w:val="009C7932"/>
    <w:rsid w:val="009C7E19"/>
    <w:rsid w:val="009D05FD"/>
    <w:rsid w:val="009D07D9"/>
    <w:rsid w:val="009D0D17"/>
    <w:rsid w:val="009D1666"/>
    <w:rsid w:val="009D1C64"/>
    <w:rsid w:val="009D1ED6"/>
    <w:rsid w:val="009D20AB"/>
    <w:rsid w:val="009D2A7D"/>
    <w:rsid w:val="009D2DD9"/>
    <w:rsid w:val="009D309C"/>
    <w:rsid w:val="009D335B"/>
    <w:rsid w:val="009D3C5D"/>
    <w:rsid w:val="009D3F55"/>
    <w:rsid w:val="009D401A"/>
    <w:rsid w:val="009D42A8"/>
    <w:rsid w:val="009D4672"/>
    <w:rsid w:val="009D4C3B"/>
    <w:rsid w:val="009D4CF5"/>
    <w:rsid w:val="009D4DED"/>
    <w:rsid w:val="009D592A"/>
    <w:rsid w:val="009D5D62"/>
    <w:rsid w:val="009D6123"/>
    <w:rsid w:val="009D6462"/>
    <w:rsid w:val="009D6546"/>
    <w:rsid w:val="009D6AEA"/>
    <w:rsid w:val="009D7158"/>
    <w:rsid w:val="009D724D"/>
    <w:rsid w:val="009D747D"/>
    <w:rsid w:val="009D74E9"/>
    <w:rsid w:val="009D7FEA"/>
    <w:rsid w:val="009E0151"/>
    <w:rsid w:val="009E02A8"/>
    <w:rsid w:val="009E0E91"/>
    <w:rsid w:val="009E111A"/>
    <w:rsid w:val="009E1205"/>
    <w:rsid w:val="009E1753"/>
    <w:rsid w:val="009E1E3A"/>
    <w:rsid w:val="009E261B"/>
    <w:rsid w:val="009E28CC"/>
    <w:rsid w:val="009E2FF9"/>
    <w:rsid w:val="009E36DF"/>
    <w:rsid w:val="009E4340"/>
    <w:rsid w:val="009E478B"/>
    <w:rsid w:val="009E47A2"/>
    <w:rsid w:val="009E51D3"/>
    <w:rsid w:val="009E5367"/>
    <w:rsid w:val="009E576D"/>
    <w:rsid w:val="009E5809"/>
    <w:rsid w:val="009E5BC2"/>
    <w:rsid w:val="009E5E42"/>
    <w:rsid w:val="009E63BF"/>
    <w:rsid w:val="009E6A84"/>
    <w:rsid w:val="009E6BB8"/>
    <w:rsid w:val="009E7771"/>
    <w:rsid w:val="009F02A4"/>
    <w:rsid w:val="009F04D8"/>
    <w:rsid w:val="009F07C6"/>
    <w:rsid w:val="009F08E5"/>
    <w:rsid w:val="009F1369"/>
    <w:rsid w:val="009F203B"/>
    <w:rsid w:val="009F2F21"/>
    <w:rsid w:val="009F3160"/>
    <w:rsid w:val="009F35DC"/>
    <w:rsid w:val="009F3614"/>
    <w:rsid w:val="009F4818"/>
    <w:rsid w:val="009F4869"/>
    <w:rsid w:val="009F4A9B"/>
    <w:rsid w:val="009F4AF2"/>
    <w:rsid w:val="009F50D1"/>
    <w:rsid w:val="009F52F3"/>
    <w:rsid w:val="009F53D4"/>
    <w:rsid w:val="009F56C6"/>
    <w:rsid w:val="009F63FD"/>
    <w:rsid w:val="009F6916"/>
    <w:rsid w:val="009F6E6F"/>
    <w:rsid w:val="009F7042"/>
    <w:rsid w:val="009F7240"/>
    <w:rsid w:val="00A00C16"/>
    <w:rsid w:val="00A0162D"/>
    <w:rsid w:val="00A01A95"/>
    <w:rsid w:val="00A01B55"/>
    <w:rsid w:val="00A021FE"/>
    <w:rsid w:val="00A02282"/>
    <w:rsid w:val="00A02806"/>
    <w:rsid w:val="00A03ACB"/>
    <w:rsid w:val="00A03E4C"/>
    <w:rsid w:val="00A04127"/>
    <w:rsid w:val="00A0534E"/>
    <w:rsid w:val="00A05CCC"/>
    <w:rsid w:val="00A06390"/>
    <w:rsid w:val="00A06595"/>
    <w:rsid w:val="00A075E1"/>
    <w:rsid w:val="00A076FA"/>
    <w:rsid w:val="00A07C8A"/>
    <w:rsid w:val="00A07D51"/>
    <w:rsid w:val="00A10812"/>
    <w:rsid w:val="00A109C9"/>
    <w:rsid w:val="00A109DB"/>
    <w:rsid w:val="00A10A0E"/>
    <w:rsid w:val="00A11731"/>
    <w:rsid w:val="00A118B3"/>
    <w:rsid w:val="00A11A82"/>
    <w:rsid w:val="00A11B2D"/>
    <w:rsid w:val="00A11D0A"/>
    <w:rsid w:val="00A1244D"/>
    <w:rsid w:val="00A1247E"/>
    <w:rsid w:val="00A12CE8"/>
    <w:rsid w:val="00A12EC6"/>
    <w:rsid w:val="00A12ECA"/>
    <w:rsid w:val="00A13206"/>
    <w:rsid w:val="00A13575"/>
    <w:rsid w:val="00A136FB"/>
    <w:rsid w:val="00A13EB7"/>
    <w:rsid w:val="00A158D1"/>
    <w:rsid w:val="00A15947"/>
    <w:rsid w:val="00A15983"/>
    <w:rsid w:val="00A15D21"/>
    <w:rsid w:val="00A15FC5"/>
    <w:rsid w:val="00A166FD"/>
    <w:rsid w:val="00A17858"/>
    <w:rsid w:val="00A17C1B"/>
    <w:rsid w:val="00A200AE"/>
    <w:rsid w:val="00A216EB"/>
    <w:rsid w:val="00A218DE"/>
    <w:rsid w:val="00A218FF"/>
    <w:rsid w:val="00A21B3F"/>
    <w:rsid w:val="00A21E02"/>
    <w:rsid w:val="00A22469"/>
    <w:rsid w:val="00A2259D"/>
    <w:rsid w:val="00A226CB"/>
    <w:rsid w:val="00A22757"/>
    <w:rsid w:val="00A2295A"/>
    <w:rsid w:val="00A22AFB"/>
    <w:rsid w:val="00A22B10"/>
    <w:rsid w:val="00A2355A"/>
    <w:rsid w:val="00A235EA"/>
    <w:rsid w:val="00A2585A"/>
    <w:rsid w:val="00A25957"/>
    <w:rsid w:val="00A25FAE"/>
    <w:rsid w:val="00A26866"/>
    <w:rsid w:val="00A271AD"/>
    <w:rsid w:val="00A27780"/>
    <w:rsid w:val="00A27B77"/>
    <w:rsid w:val="00A302C2"/>
    <w:rsid w:val="00A30510"/>
    <w:rsid w:val="00A306ED"/>
    <w:rsid w:val="00A30D9D"/>
    <w:rsid w:val="00A314B8"/>
    <w:rsid w:val="00A31664"/>
    <w:rsid w:val="00A31782"/>
    <w:rsid w:val="00A31F5E"/>
    <w:rsid w:val="00A3219C"/>
    <w:rsid w:val="00A32D1C"/>
    <w:rsid w:val="00A32D67"/>
    <w:rsid w:val="00A32DEF"/>
    <w:rsid w:val="00A32E2B"/>
    <w:rsid w:val="00A339EF"/>
    <w:rsid w:val="00A33EC5"/>
    <w:rsid w:val="00A34497"/>
    <w:rsid w:val="00A344FF"/>
    <w:rsid w:val="00A34720"/>
    <w:rsid w:val="00A3482C"/>
    <w:rsid w:val="00A34B06"/>
    <w:rsid w:val="00A34D46"/>
    <w:rsid w:val="00A34D86"/>
    <w:rsid w:val="00A3502C"/>
    <w:rsid w:val="00A3567B"/>
    <w:rsid w:val="00A360A3"/>
    <w:rsid w:val="00A36E15"/>
    <w:rsid w:val="00A373E8"/>
    <w:rsid w:val="00A375FA"/>
    <w:rsid w:val="00A376E9"/>
    <w:rsid w:val="00A37C27"/>
    <w:rsid w:val="00A37CE6"/>
    <w:rsid w:val="00A37DF9"/>
    <w:rsid w:val="00A37E80"/>
    <w:rsid w:val="00A37F22"/>
    <w:rsid w:val="00A4018A"/>
    <w:rsid w:val="00A41925"/>
    <w:rsid w:val="00A41F0D"/>
    <w:rsid w:val="00A42987"/>
    <w:rsid w:val="00A430AC"/>
    <w:rsid w:val="00A4377D"/>
    <w:rsid w:val="00A4390F"/>
    <w:rsid w:val="00A4436C"/>
    <w:rsid w:val="00A44510"/>
    <w:rsid w:val="00A457D0"/>
    <w:rsid w:val="00A45E4E"/>
    <w:rsid w:val="00A464EA"/>
    <w:rsid w:val="00A46CF7"/>
    <w:rsid w:val="00A46D79"/>
    <w:rsid w:val="00A470FF"/>
    <w:rsid w:val="00A477A1"/>
    <w:rsid w:val="00A47D79"/>
    <w:rsid w:val="00A47F5D"/>
    <w:rsid w:val="00A50061"/>
    <w:rsid w:val="00A50661"/>
    <w:rsid w:val="00A51437"/>
    <w:rsid w:val="00A518FC"/>
    <w:rsid w:val="00A519A8"/>
    <w:rsid w:val="00A51B52"/>
    <w:rsid w:val="00A52AA9"/>
    <w:rsid w:val="00A52C70"/>
    <w:rsid w:val="00A53584"/>
    <w:rsid w:val="00A53A68"/>
    <w:rsid w:val="00A53AC6"/>
    <w:rsid w:val="00A5435D"/>
    <w:rsid w:val="00A5475A"/>
    <w:rsid w:val="00A549D3"/>
    <w:rsid w:val="00A54A62"/>
    <w:rsid w:val="00A54E2C"/>
    <w:rsid w:val="00A5509B"/>
    <w:rsid w:val="00A555A0"/>
    <w:rsid w:val="00A555C8"/>
    <w:rsid w:val="00A5562B"/>
    <w:rsid w:val="00A55A88"/>
    <w:rsid w:val="00A55CA6"/>
    <w:rsid w:val="00A56011"/>
    <w:rsid w:val="00A56337"/>
    <w:rsid w:val="00A567E4"/>
    <w:rsid w:val="00A5743E"/>
    <w:rsid w:val="00A574FC"/>
    <w:rsid w:val="00A57700"/>
    <w:rsid w:val="00A57DEA"/>
    <w:rsid w:val="00A609E5"/>
    <w:rsid w:val="00A60C10"/>
    <w:rsid w:val="00A615A4"/>
    <w:rsid w:val="00A61D6B"/>
    <w:rsid w:val="00A61DDC"/>
    <w:rsid w:val="00A6202C"/>
    <w:rsid w:val="00A6215C"/>
    <w:rsid w:val="00A6229F"/>
    <w:rsid w:val="00A6259E"/>
    <w:rsid w:val="00A63120"/>
    <w:rsid w:val="00A6321A"/>
    <w:rsid w:val="00A63E20"/>
    <w:rsid w:val="00A63E33"/>
    <w:rsid w:val="00A64212"/>
    <w:rsid w:val="00A64A28"/>
    <w:rsid w:val="00A64F7D"/>
    <w:rsid w:val="00A6511E"/>
    <w:rsid w:val="00A6522A"/>
    <w:rsid w:val="00A6531D"/>
    <w:rsid w:val="00A656CB"/>
    <w:rsid w:val="00A65B9E"/>
    <w:rsid w:val="00A65BC4"/>
    <w:rsid w:val="00A65E73"/>
    <w:rsid w:val="00A663C6"/>
    <w:rsid w:val="00A664FA"/>
    <w:rsid w:val="00A6667E"/>
    <w:rsid w:val="00A66A18"/>
    <w:rsid w:val="00A670ED"/>
    <w:rsid w:val="00A6725C"/>
    <w:rsid w:val="00A67968"/>
    <w:rsid w:val="00A67C2A"/>
    <w:rsid w:val="00A67F52"/>
    <w:rsid w:val="00A70657"/>
    <w:rsid w:val="00A709F1"/>
    <w:rsid w:val="00A70A4C"/>
    <w:rsid w:val="00A70C36"/>
    <w:rsid w:val="00A713FC"/>
    <w:rsid w:val="00A719B8"/>
    <w:rsid w:val="00A71A93"/>
    <w:rsid w:val="00A7201C"/>
    <w:rsid w:val="00A72335"/>
    <w:rsid w:val="00A72B84"/>
    <w:rsid w:val="00A72BA1"/>
    <w:rsid w:val="00A7301A"/>
    <w:rsid w:val="00A730DF"/>
    <w:rsid w:val="00A7346D"/>
    <w:rsid w:val="00A73A11"/>
    <w:rsid w:val="00A73EC0"/>
    <w:rsid w:val="00A74139"/>
    <w:rsid w:val="00A741A5"/>
    <w:rsid w:val="00A742FE"/>
    <w:rsid w:val="00A746FA"/>
    <w:rsid w:val="00A74D39"/>
    <w:rsid w:val="00A75296"/>
    <w:rsid w:val="00A7553D"/>
    <w:rsid w:val="00A7568C"/>
    <w:rsid w:val="00A756D0"/>
    <w:rsid w:val="00A759E0"/>
    <w:rsid w:val="00A75B21"/>
    <w:rsid w:val="00A76027"/>
    <w:rsid w:val="00A76535"/>
    <w:rsid w:val="00A7677A"/>
    <w:rsid w:val="00A76B2B"/>
    <w:rsid w:val="00A76FE0"/>
    <w:rsid w:val="00A77379"/>
    <w:rsid w:val="00A77A93"/>
    <w:rsid w:val="00A77BCA"/>
    <w:rsid w:val="00A8001D"/>
    <w:rsid w:val="00A8072C"/>
    <w:rsid w:val="00A80CBB"/>
    <w:rsid w:val="00A81B5F"/>
    <w:rsid w:val="00A81F31"/>
    <w:rsid w:val="00A82FDB"/>
    <w:rsid w:val="00A83346"/>
    <w:rsid w:val="00A8343F"/>
    <w:rsid w:val="00A838B2"/>
    <w:rsid w:val="00A83985"/>
    <w:rsid w:val="00A83A2D"/>
    <w:rsid w:val="00A83C3B"/>
    <w:rsid w:val="00A8435D"/>
    <w:rsid w:val="00A849A3"/>
    <w:rsid w:val="00A85912"/>
    <w:rsid w:val="00A85C39"/>
    <w:rsid w:val="00A8632E"/>
    <w:rsid w:val="00A86840"/>
    <w:rsid w:val="00A86A21"/>
    <w:rsid w:val="00A87507"/>
    <w:rsid w:val="00A906FC"/>
    <w:rsid w:val="00A90A95"/>
    <w:rsid w:val="00A90C69"/>
    <w:rsid w:val="00A90FDC"/>
    <w:rsid w:val="00A9164D"/>
    <w:rsid w:val="00A91EF0"/>
    <w:rsid w:val="00A91FFD"/>
    <w:rsid w:val="00A92125"/>
    <w:rsid w:val="00A925D1"/>
    <w:rsid w:val="00A928A0"/>
    <w:rsid w:val="00A92AD0"/>
    <w:rsid w:val="00A939D2"/>
    <w:rsid w:val="00A94004"/>
    <w:rsid w:val="00A941DF"/>
    <w:rsid w:val="00A942ED"/>
    <w:rsid w:val="00A94C9B"/>
    <w:rsid w:val="00A95D02"/>
    <w:rsid w:val="00A96D66"/>
    <w:rsid w:val="00A9714F"/>
    <w:rsid w:val="00A976C8"/>
    <w:rsid w:val="00A97C22"/>
    <w:rsid w:val="00A97EA0"/>
    <w:rsid w:val="00AA03B2"/>
    <w:rsid w:val="00AA07BF"/>
    <w:rsid w:val="00AA0A06"/>
    <w:rsid w:val="00AA0CA9"/>
    <w:rsid w:val="00AA0E23"/>
    <w:rsid w:val="00AA1326"/>
    <w:rsid w:val="00AA153F"/>
    <w:rsid w:val="00AA1694"/>
    <w:rsid w:val="00AA169C"/>
    <w:rsid w:val="00AA1B39"/>
    <w:rsid w:val="00AA20F8"/>
    <w:rsid w:val="00AA2742"/>
    <w:rsid w:val="00AA27DA"/>
    <w:rsid w:val="00AA280D"/>
    <w:rsid w:val="00AA2AEA"/>
    <w:rsid w:val="00AA2E2D"/>
    <w:rsid w:val="00AA2E3C"/>
    <w:rsid w:val="00AA2F04"/>
    <w:rsid w:val="00AA35F3"/>
    <w:rsid w:val="00AA3871"/>
    <w:rsid w:val="00AA42C0"/>
    <w:rsid w:val="00AA4349"/>
    <w:rsid w:val="00AA4624"/>
    <w:rsid w:val="00AA48BF"/>
    <w:rsid w:val="00AA531B"/>
    <w:rsid w:val="00AA536B"/>
    <w:rsid w:val="00AA54D2"/>
    <w:rsid w:val="00AA55F7"/>
    <w:rsid w:val="00AA5E05"/>
    <w:rsid w:val="00AA5E6C"/>
    <w:rsid w:val="00AA606B"/>
    <w:rsid w:val="00AA650E"/>
    <w:rsid w:val="00AA6796"/>
    <w:rsid w:val="00AA6AFB"/>
    <w:rsid w:val="00AA6D78"/>
    <w:rsid w:val="00AA73E1"/>
    <w:rsid w:val="00AA7A79"/>
    <w:rsid w:val="00AA7DA8"/>
    <w:rsid w:val="00AA7FCD"/>
    <w:rsid w:val="00AB05D1"/>
    <w:rsid w:val="00AB0740"/>
    <w:rsid w:val="00AB0AAE"/>
    <w:rsid w:val="00AB1046"/>
    <w:rsid w:val="00AB1131"/>
    <w:rsid w:val="00AB11EF"/>
    <w:rsid w:val="00AB1242"/>
    <w:rsid w:val="00AB1518"/>
    <w:rsid w:val="00AB1712"/>
    <w:rsid w:val="00AB17A4"/>
    <w:rsid w:val="00AB2413"/>
    <w:rsid w:val="00AB28F7"/>
    <w:rsid w:val="00AB2C25"/>
    <w:rsid w:val="00AB2E4E"/>
    <w:rsid w:val="00AB2EE6"/>
    <w:rsid w:val="00AB38B5"/>
    <w:rsid w:val="00AB4852"/>
    <w:rsid w:val="00AB4FFD"/>
    <w:rsid w:val="00AB532B"/>
    <w:rsid w:val="00AB56DA"/>
    <w:rsid w:val="00AB674A"/>
    <w:rsid w:val="00AB69F4"/>
    <w:rsid w:val="00AB6BE1"/>
    <w:rsid w:val="00AB72BB"/>
    <w:rsid w:val="00AB7949"/>
    <w:rsid w:val="00AC0E46"/>
    <w:rsid w:val="00AC1064"/>
    <w:rsid w:val="00AC145E"/>
    <w:rsid w:val="00AC1740"/>
    <w:rsid w:val="00AC20BB"/>
    <w:rsid w:val="00AC20D1"/>
    <w:rsid w:val="00AC287E"/>
    <w:rsid w:val="00AC2D89"/>
    <w:rsid w:val="00AC330C"/>
    <w:rsid w:val="00AC36E9"/>
    <w:rsid w:val="00AC3720"/>
    <w:rsid w:val="00AC3B5E"/>
    <w:rsid w:val="00AC3BCD"/>
    <w:rsid w:val="00AC4183"/>
    <w:rsid w:val="00AC4451"/>
    <w:rsid w:val="00AC4AFB"/>
    <w:rsid w:val="00AC4E2A"/>
    <w:rsid w:val="00AC4E46"/>
    <w:rsid w:val="00AC4F17"/>
    <w:rsid w:val="00AC5156"/>
    <w:rsid w:val="00AC517C"/>
    <w:rsid w:val="00AC51C4"/>
    <w:rsid w:val="00AC5C9E"/>
    <w:rsid w:val="00AC5F27"/>
    <w:rsid w:val="00AC612C"/>
    <w:rsid w:val="00AC64F3"/>
    <w:rsid w:val="00AC69DA"/>
    <w:rsid w:val="00AC6BBC"/>
    <w:rsid w:val="00AC6CB7"/>
    <w:rsid w:val="00AC6F58"/>
    <w:rsid w:val="00AC725D"/>
    <w:rsid w:val="00AC7329"/>
    <w:rsid w:val="00AC7631"/>
    <w:rsid w:val="00AC7822"/>
    <w:rsid w:val="00AC798F"/>
    <w:rsid w:val="00AD0028"/>
    <w:rsid w:val="00AD0D0F"/>
    <w:rsid w:val="00AD14C4"/>
    <w:rsid w:val="00AD1B50"/>
    <w:rsid w:val="00AD1CE8"/>
    <w:rsid w:val="00AD1F0D"/>
    <w:rsid w:val="00AD1FE2"/>
    <w:rsid w:val="00AD2079"/>
    <w:rsid w:val="00AD262E"/>
    <w:rsid w:val="00AD2992"/>
    <w:rsid w:val="00AD30BE"/>
    <w:rsid w:val="00AD3137"/>
    <w:rsid w:val="00AD3519"/>
    <w:rsid w:val="00AD36F5"/>
    <w:rsid w:val="00AD3B70"/>
    <w:rsid w:val="00AD3D02"/>
    <w:rsid w:val="00AD4341"/>
    <w:rsid w:val="00AD47C8"/>
    <w:rsid w:val="00AD4C7D"/>
    <w:rsid w:val="00AD4D44"/>
    <w:rsid w:val="00AD52C1"/>
    <w:rsid w:val="00AD537A"/>
    <w:rsid w:val="00AD5A01"/>
    <w:rsid w:val="00AD5C40"/>
    <w:rsid w:val="00AD5D45"/>
    <w:rsid w:val="00AD5ED2"/>
    <w:rsid w:val="00AD6182"/>
    <w:rsid w:val="00AD6803"/>
    <w:rsid w:val="00AD6818"/>
    <w:rsid w:val="00AD6893"/>
    <w:rsid w:val="00AD6DAD"/>
    <w:rsid w:val="00AD79A8"/>
    <w:rsid w:val="00AD7E69"/>
    <w:rsid w:val="00AE0CC3"/>
    <w:rsid w:val="00AE1148"/>
    <w:rsid w:val="00AE1171"/>
    <w:rsid w:val="00AE1655"/>
    <w:rsid w:val="00AE23B6"/>
    <w:rsid w:val="00AE292C"/>
    <w:rsid w:val="00AE293C"/>
    <w:rsid w:val="00AE29E9"/>
    <w:rsid w:val="00AE2A01"/>
    <w:rsid w:val="00AE2A28"/>
    <w:rsid w:val="00AE2E0F"/>
    <w:rsid w:val="00AE33A1"/>
    <w:rsid w:val="00AE3457"/>
    <w:rsid w:val="00AE4494"/>
    <w:rsid w:val="00AE48B7"/>
    <w:rsid w:val="00AE4C42"/>
    <w:rsid w:val="00AE538B"/>
    <w:rsid w:val="00AE5662"/>
    <w:rsid w:val="00AE6FC9"/>
    <w:rsid w:val="00AE799C"/>
    <w:rsid w:val="00AE7F09"/>
    <w:rsid w:val="00AF0283"/>
    <w:rsid w:val="00AF0D2A"/>
    <w:rsid w:val="00AF0D95"/>
    <w:rsid w:val="00AF0EC4"/>
    <w:rsid w:val="00AF134E"/>
    <w:rsid w:val="00AF13D6"/>
    <w:rsid w:val="00AF1ADC"/>
    <w:rsid w:val="00AF1FBC"/>
    <w:rsid w:val="00AF238A"/>
    <w:rsid w:val="00AF2CA3"/>
    <w:rsid w:val="00AF2D54"/>
    <w:rsid w:val="00AF3066"/>
    <w:rsid w:val="00AF3268"/>
    <w:rsid w:val="00AF3466"/>
    <w:rsid w:val="00AF34C7"/>
    <w:rsid w:val="00AF3907"/>
    <w:rsid w:val="00AF4ABC"/>
    <w:rsid w:val="00AF4BD9"/>
    <w:rsid w:val="00AF4D77"/>
    <w:rsid w:val="00AF546F"/>
    <w:rsid w:val="00AF5A8B"/>
    <w:rsid w:val="00AF5ABA"/>
    <w:rsid w:val="00AF5E2E"/>
    <w:rsid w:val="00AF616C"/>
    <w:rsid w:val="00AF6539"/>
    <w:rsid w:val="00AF65B3"/>
    <w:rsid w:val="00AF65E2"/>
    <w:rsid w:val="00AF6876"/>
    <w:rsid w:val="00AF76CC"/>
    <w:rsid w:val="00AF7E30"/>
    <w:rsid w:val="00B00024"/>
    <w:rsid w:val="00B00687"/>
    <w:rsid w:val="00B00CF4"/>
    <w:rsid w:val="00B00EF1"/>
    <w:rsid w:val="00B00F3D"/>
    <w:rsid w:val="00B0124D"/>
    <w:rsid w:val="00B0137C"/>
    <w:rsid w:val="00B019BD"/>
    <w:rsid w:val="00B0259B"/>
    <w:rsid w:val="00B0377D"/>
    <w:rsid w:val="00B03A2E"/>
    <w:rsid w:val="00B040F8"/>
    <w:rsid w:val="00B0419E"/>
    <w:rsid w:val="00B042C5"/>
    <w:rsid w:val="00B0434C"/>
    <w:rsid w:val="00B045EC"/>
    <w:rsid w:val="00B05558"/>
    <w:rsid w:val="00B058F2"/>
    <w:rsid w:val="00B05AAA"/>
    <w:rsid w:val="00B05CA7"/>
    <w:rsid w:val="00B06A44"/>
    <w:rsid w:val="00B06E27"/>
    <w:rsid w:val="00B070D1"/>
    <w:rsid w:val="00B072ED"/>
    <w:rsid w:val="00B07E08"/>
    <w:rsid w:val="00B10636"/>
    <w:rsid w:val="00B10ED1"/>
    <w:rsid w:val="00B11094"/>
    <w:rsid w:val="00B11217"/>
    <w:rsid w:val="00B11A00"/>
    <w:rsid w:val="00B1208C"/>
    <w:rsid w:val="00B122EE"/>
    <w:rsid w:val="00B122F4"/>
    <w:rsid w:val="00B12935"/>
    <w:rsid w:val="00B13745"/>
    <w:rsid w:val="00B13911"/>
    <w:rsid w:val="00B13A2D"/>
    <w:rsid w:val="00B13E0B"/>
    <w:rsid w:val="00B14087"/>
    <w:rsid w:val="00B14353"/>
    <w:rsid w:val="00B14C1E"/>
    <w:rsid w:val="00B14F1E"/>
    <w:rsid w:val="00B1504B"/>
    <w:rsid w:val="00B1517B"/>
    <w:rsid w:val="00B1529F"/>
    <w:rsid w:val="00B15883"/>
    <w:rsid w:val="00B15A51"/>
    <w:rsid w:val="00B16163"/>
    <w:rsid w:val="00B1683D"/>
    <w:rsid w:val="00B1714E"/>
    <w:rsid w:val="00B172A9"/>
    <w:rsid w:val="00B17839"/>
    <w:rsid w:val="00B200B9"/>
    <w:rsid w:val="00B2086C"/>
    <w:rsid w:val="00B20C60"/>
    <w:rsid w:val="00B20D43"/>
    <w:rsid w:val="00B21911"/>
    <w:rsid w:val="00B21D32"/>
    <w:rsid w:val="00B226C4"/>
    <w:rsid w:val="00B23AB9"/>
    <w:rsid w:val="00B24876"/>
    <w:rsid w:val="00B24A7B"/>
    <w:rsid w:val="00B24DAF"/>
    <w:rsid w:val="00B252DC"/>
    <w:rsid w:val="00B252EB"/>
    <w:rsid w:val="00B25363"/>
    <w:rsid w:val="00B25847"/>
    <w:rsid w:val="00B259CC"/>
    <w:rsid w:val="00B25B24"/>
    <w:rsid w:val="00B25E05"/>
    <w:rsid w:val="00B268A3"/>
    <w:rsid w:val="00B26C2E"/>
    <w:rsid w:val="00B26C4C"/>
    <w:rsid w:val="00B3029D"/>
    <w:rsid w:val="00B303B6"/>
    <w:rsid w:val="00B303F4"/>
    <w:rsid w:val="00B3085C"/>
    <w:rsid w:val="00B30FDF"/>
    <w:rsid w:val="00B3101A"/>
    <w:rsid w:val="00B311CE"/>
    <w:rsid w:val="00B31EF2"/>
    <w:rsid w:val="00B32068"/>
    <w:rsid w:val="00B3215F"/>
    <w:rsid w:val="00B3279C"/>
    <w:rsid w:val="00B32B9C"/>
    <w:rsid w:val="00B33396"/>
    <w:rsid w:val="00B3392F"/>
    <w:rsid w:val="00B33BEF"/>
    <w:rsid w:val="00B33F88"/>
    <w:rsid w:val="00B3471F"/>
    <w:rsid w:val="00B349EE"/>
    <w:rsid w:val="00B34C98"/>
    <w:rsid w:val="00B34DD2"/>
    <w:rsid w:val="00B364BC"/>
    <w:rsid w:val="00B36BB9"/>
    <w:rsid w:val="00B36C18"/>
    <w:rsid w:val="00B37275"/>
    <w:rsid w:val="00B37B1A"/>
    <w:rsid w:val="00B37C0F"/>
    <w:rsid w:val="00B37EA3"/>
    <w:rsid w:val="00B401DA"/>
    <w:rsid w:val="00B40221"/>
    <w:rsid w:val="00B4075F"/>
    <w:rsid w:val="00B40DED"/>
    <w:rsid w:val="00B40FE8"/>
    <w:rsid w:val="00B41027"/>
    <w:rsid w:val="00B4115A"/>
    <w:rsid w:val="00B41A36"/>
    <w:rsid w:val="00B41A83"/>
    <w:rsid w:val="00B427B4"/>
    <w:rsid w:val="00B42D0C"/>
    <w:rsid w:val="00B42E9C"/>
    <w:rsid w:val="00B43113"/>
    <w:rsid w:val="00B43290"/>
    <w:rsid w:val="00B436A8"/>
    <w:rsid w:val="00B43747"/>
    <w:rsid w:val="00B43F83"/>
    <w:rsid w:val="00B4488A"/>
    <w:rsid w:val="00B44AD7"/>
    <w:rsid w:val="00B44B3F"/>
    <w:rsid w:val="00B44B69"/>
    <w:rsid w:val="00B44E82"/>
    <w:rsid w:val="00B457A1"/>
    <w:rsid w:val="00B4596E"/>
    <w:rsid w:val="00B459FB"/>
    <w:rsid w:val="00B465BE"/>
    <w:rsid w:val="00B46863"/>
    <w:rsid w:val="00B469DD"/>
    <w:rsid w:val="00B47707"/>
    <w:rsid w:val="00B47D2F"/>
    <w:rsid w:val="00B47D71"/>
    <w:rsid w:val="00B47F64"/>
    <w:rsid w:val="00B502D3"/>
    <w:rsid w:val="00B5083C"/>
    <w:rsid w:val="00B50B23"/>
    <w:rsid w:val="00B5116A"/>
    <w:rsid w:val="00B515F2"/>
    <w:rsid w:val="00B51928"/>
    <w:rsid w:val="00B51D3C"/>
    <w:rsid w:val="00B52770"/>
    <w:rsid w:val="00B52F01"/>
    <w:rsid w:val="00B534CB"/>
    <w:rsid w:val="00B54048"/>
    <w:rsid w:val="00B543A9"/>
    <w:rsid w:val="00B54AC0"/>
    <w:rsid w:val="00B5552C"/>
    <w:rsid w:val="00B556B3"/>
    <w:rsid w:val="00B55D95"/>
    <w:rsid w:val="00B564FC"/>
    <w:rsid w:val="00B56A3D"/>
    <w:rsid w:val="00B56ED9"/>
    <w:rsid w:val="00B57039"/>
    <w:rsid w:val="00B57C82"/>
    <w:rsid w:val="00B57D4E"/>
    <w:rsid w:val="00B60FA8"/>
    <w:rsid w:val="00B620F8"/>
    <w:rsid w:val="00B62B40"/>
    <w:rsid w:val="00B62C81"/>
    <w:rsid w:val="00B639B5"/>
    <w:rsid w:val="00B63B7C"/>
    <w:rsid w:val="00B63BB8"/>
    <w:rsid w:val="00B63DD5"/>
    <w:rsid w:val="00B63DF3"/>
    <w:rsid w:val="00B64578"/>
    <w:rsid w:val="00B646E1"/>
    <w:rsid w:val="00B65048"/>
    <w:rsid w:val="00B651B0"/>
    <w:rsid w:val="00B653DB"/>
    <w:rsid w:val="00B65767"/>
    <w:rsid w:val="00B65ACE"/>
    <w:rsid w:val="00B65BB0"/>
    <w:rsid w:val="00B662BE"/>
    <w:rsid w:val="00B66DA2"/>
    <w:rsid w:val="00B66FC8"/>
    <w:rsid w:val="00B67262"/>
    <w:rsid w:val="00B678A1"/>
    <w:rsid w:val="00B678CF"/>
    <w:rsid w:val="00B6791D"/>
    <w:rsid w:val="00B67E38"/>
    <w:rsid w:val="00B70053"/>
    <w:rsid w:val="00B70145"/>
    <w:rsid w:val="00B701B2"/>
    <w:rsid w:val="00B70B35"/>
    <w:rsid w:val="00B70D2E"/>
    <w:rsid w:val="00B712AF"/>
    <w:rsid w:val="00B714B0"/>
    <w:rsid w:val="00B7179F"/>
    <w:rsid w:val="00B71C2D"/>
    <w:rsid w:val="00B71D4E"/>
    <w:rsid w:val="00B71E94"/>
    <w:rsid w:val="00B7222E"/>
    <w:rsid w:val="00B72DBA"/>
    <w:rsid w:val="00B73532"/>
    <w:rsid w:val="00B73A6E"/>
    <w:rsid w:val="00B73EDD"/>
    <w:rsid w:val="00B74C7C"/>
    <w:rsid w:val="00B75514"/>
    <w:rsid w:val="00B7581D"/>
    <w:rsid w:val="00B76009"/>
    <w:rsid w:val="00B7634E"/>
    <w:rsid w:val="00B766B3"/>
    <w:rsid w:val="00B76EDE"/>
    <w:rsid w:val="00B77D14"/>
    <w:rsid w:val="00B803A9"/>
    <w:rsid w:val="00B8054A"/>
    <w:rsid w:val="00B81A99"/>
    <w:rsid w:val="00B820DA"/>
    <w:rsid w:val="00B827B7"/>
    <w:rsid w:val="00B82BDC"/>
    <w:rsid w:val="00B83322"/>
    <w:rsid w:val="00B83674"/>
    <w:rsid w:val="00B849BE"/>
    <w:rsid w:val="00B84AAE"/>
    <w:rsid w:val="00B851E3"/>
    <w:rsid w:val="00B85C8C"/>
    <w:rsid w:val="00B85D94"/>
    <w:rsid w:val="00B85E6B"/>
    <w:rsid w:val="00B86781"/>
    <w:rsid w:val="00B8745B"/>
    <w:rsid w:val="00B877F7"/>
    <w:rsid w:val="00B87920"/>
    <w:rsid w:val="00B90331"/>
    <w:rsid w:val="00B909FE"/>
    <w:rsid w:val="00B90A79"/>
    <w:rsid w:val="00B90C72"/>
    <w:rsid w:val="00B90DAB"/>
    <w:rsid w:val="00B91F8A"/>
    <w:rsid w:val="00B9239D"/>
    <w:rsid w:val="00B92720"/>
    <w:rsid w:val="00B928C7"/>
    <w:rsid w:val="00B92DFC"/>
    <w:rsid w:val="00B9325F"/>
    <w:rsid w:val="00B9381F"/>
    <w:rsid w:val="00B938ED"/>
    <w:rsid w:val="00B94862"/>
    <w:rsid w:val="00B94C9B"/>
    <w:rsid w:val="00B950C1"/>
    <w:rsid w:val="00B95495"/>
    <w:rsid w:val="00B95769"/>
    <w:rsid w:val="00B9582E"/>
    <w:rsid w:val="00B95B92"/>
    <w:rsid w:val="00B95C68"/>
    <w:rsid w:val="00B960EB"/>
    <w:rsid w:val="00B962D0"/>
    <w:rsid w:val="00B96499"/>
    <w:rsid w:val="00B966BF"/>
    <w:rsid w:val="00B967EC"/>
    <w:rsid w:val="00B96ECD"/>
    <w:rsid w:val="00B97C33"/>
    <w:rsid w:val="00B97FA2"/>
    <w:rsid w:val="00BA042E"/>
    <w:rsid w:val="00BA0E3C"/>
    <w:rsid w:val="00BA1601"/>
    <w:rsid w:val="00BA18BF"/>
    <w:rsid w:val="00BA19F4"/>
    <w:rsid w:val="00BA2A11"/>
    <w:rsid w:val="00BA3292"/>
    <w:rsid w:val="00BA32F9"/>
    <w:rsid w:val="00BA34B7"/>
    <w:rsid w:val="00BA3669"/>
    <w:rsid w:val="00BA3EFE"/>
    <w:rsid w:val="00BA47E8"/>
    <w:rsid w:val="00BA4806"/>
    <w:rsid w:val="00BA4831"/>
    <w:rsid w:val="00BA4980"/>
    <w:rsid w:val="00BA4DDB"/>
    <w:rsid w:val="00BA53DF"/>
    <w:rsid w:val="00BA557B"/>
    <w:rsid w:val="00BA5AF5"/>
    <w:rsid w:val="00BA5F82"/>
    <w:rsid w:val="00BA63F1"/>
    <w:rsid w:val="00BA691F"/>
    <w:rsid w:val="00BA6BAC"/>
    <w:rsid w:val="00BA7450"/>
    <w:rsid w:val="00BA7473"/>
    <w:rsid w:val="00BA77D1"/>
    <w:rsid w:val="00BA7ABD"/>
    <w:rsid w:val="00BA7BF5"/>
    <w:rsid w:val="00BA7DD6"/>
    <w:rsid w:val="00BB05F1"/>
    <w:rsid w:val="00BB089C"/>
    <w:rsid w:val="00BB0975"/>
    <w:rsid w:val="00BB0BBB"/>
    <w:rsid w:val="00BB1093"/>
    <w:rsid w:val="00BB11C4"/>
    <w:rsid w:val="00BB147B"/>
    <w:rsid w:val="00BB2345"/>
    <w:rsid w:val="00BB2881"/>
    <w:rsid w:val="00BB3194"/>
    <w:rsid w:val="00BB32D2"/>
    <w:rsid w:val="00BB3376"/>
    <w:rsid w:val="00BB38E2"/>
    <w:rsid w:val="00BB4344"/>
    <w:rsid w:val="00BB436B"/>
    <w:rsid w:val="00BB477B"/>
    <w:rsid w:val="00BB4CC9"/>
    <w:rsid w:val="00BB4EEB"/>
    <w:rsid w:val="00BB58B0"/>
    <w:rsid w:val="00BB5A97"/>
    <w:rsid w:val="00BB5B57"/>
    <w:rsid w:val="00BB68E7"/>
    <w:rsid w:val="00BB6BE8"/>
    <w:rsid w:val="00BB6E7E"/>
    <w:rsid w:val="00BB70BF"/>
    <w:rsid w:val="00BB730C"/>
    <w:rsid w:val="00BB74B3"/>
    <w:rsid w:val="00BB796A"/>
    <w:rsid w:val="00BC016B"/>
    <w:rsid w:val="00BC051D"/>
    <w:rsid w:val="00BC0796"/>
    <w:rsid w:val="00BC091F"/>
    <w:rsid w:val="00BC1BDC"/>
    <w:rsid w:val="00BC1C7E"/>
    <w:rsid w:val="00BC1E07"/>
    <w:rsid w:val="00BC2B34"/>
    <w:rsid w:val="00BC2F23"/>
    <w:rsid w:val="00BC3673"/>
    <w:rsid w:val="00BC3A9D"/>
    <w:rsid w:val="00BC3AA8"/>
    <w:rsid w:val="00BC3FF3"/>
    <w:rsid w:val="00BC436E"/>
    <w:rsid w:val="00BC44E1"/>
    <w:rsid w:val="00BC454B"/>
    <w:rsid w:val="00BC47AE"/>
    <w:rsid w:val="00BC4824"/>
    <w:rsid w:val="00BC49FE"/>
    <w:rsid w:val="00BC4C95"/>
    <w:rsid w:val="00BC4CCE"/>
    <w:rsid w:val="00BC4EE5"/>
    <w:rsid w:val="00BC4FB2"/>
    <w:rsid w:val="00BC583F"/>
    <w:rsid w:val="00BC6197"/>
    <w:rsid w:val="00BC6B9D"/>
    <w:rsid w:val="00BC72AA"/>
    <w:rsid w:val="00BC7738"/>
    <w:rsid w:val="00BC7902"/>
    <w:rsid w:val="00BD0DEB"/>
    <w:rsid w:val="00BD0E4B"/>
    <w:rsid w:val="00BD0F33"/>
    <w:rsid w:val="00BD14CC"/>
    <w:rsid w:val="00BD159D"/>
    <w:rsid w:val="00BD16FD"/>
    <w:rsid w:val="00BD1785"/>
    <w:rsid w:val="00BD195C"/>
    <w:rsid w:val="00BD1A89"/>
    <w:rsid w:val="00BD24F7"/>
    <w:rsid w:val="00BD25A5"/>
    <w:rsid w:val="00BD3330"/>
    <w:rsid w:val="00BD3779"/>
    <w:rsid w:val="00BD396E"/>
    <w:rsid w:val="00BD3A42"/>
    <w:rsid w:val="00BD4171"/>
    <w:rsid w:val="00BD459B"/>
    <w:rsid w:val="00BD4A36"/>
    <w:rsid w:val="00BD4C5B"/>
    <w:rsid w:val="00BD5377"/>
    <w:rsid w:val="00BD58F0"/>
    <w:rsid w:val="00BD590A"/>
    <w:rsid w:val="00BD6F95"/>
    <w:rsid w:val="00BD6FC7"/>
    <w:rsid w:val="00BD75F7"/>
    <w:rsid w:val="00BD7881"/>
    <w:rsid w:val="00BD7B23"/>
    <w:rsid w:val="00BD7DC8"/>
    <w:rsid w:val="00BD7E2C"/>
    <w:rsid w:val="00BE0378"/>
    <w:rsid w:val="00BE07DC"/>
    <w:rsid w:val="00BE1437"/>
    <w:rsid w:val="00BE158A"/>
    <w:rsid w:val="00BE1780"/>
    <w:rsid w:val="00BE1B91"/>
    <w:rsid w:val="00BE1F5A"/>
    <w:rsid w:val="00BE204A"/>
    <w:rsid w:val="00BE2167"/>
    <w:rsid w:val="00BE2473"/>
    <w:rsid w:val="00BE2DC6"/>
    <w:rsid w:val="00BE3BC2"/>
    <w:rsid w:val="00BE3CF5"/>
    <w:rsid w:val="00BE4426"/>
    <w:rsid w:val="00BE45A2"/>
    <w:rsid w:val="00BE472D"/>
    <w:rsid w:val="00BE4914"/>
    <w:rsid w:val="00BE4AD3"/>
    <w:rsid w:val="00BE4BA7"/>
    <w:rsid w:val="00BE6779"/>
    <w:rsid w:val="00BE682C"/>
    <w:rsid w:val="00BE6B8B"/>
    <w:rsid w:val="00BE6C19"/>
    <w:rsid w:val="00BE7D5B"/>
    <w:rsid w:val="00BF0057"/>
    <w:rsid w:val="00BF098C"/>
    <w:rsid w:val="00BF157F"/>
    <w:rsid w:val="00BF1634"/>
    <w:rsid w:val="00BF1948"/>
    <w:rsid w:val="00BF19BA"/>
    <w:rsid w:val="00BF1A51"/>
    <w:rsid w:val="00BF1C41"/>
    <w:rsid w:val="00BF1C7D"/>
    <w:rsid w:val="00BF267C"/>
    <w:rsid w:val="00BF2827"/>
    <w:rsid w:val="00BF2CD0"/>
    <w:rsid w:val="00BF2F0D"/>
    <w:rsid w:val="00BF3085"/>
    <w:rsid w:val="00BF31ED"/>
    <w:rsid w:val="00BF36F9"/>
    <w:rsid w:val="00BF3F75"/>
    <w:rsid w:val="00BF4B06"/>
    <w:rsid w:val="00BF4BB6"/>
    <w:rsid w:val="00BF4E89"/>
    <w:rsid w:val="00BF5054"/>
    <w:rsid w:val="00BF561F"/>
    <w:rsid w:val="00BF578E"/>
    <w:rsid w:val="00BF5EE8"/>
    <w:rsid w:val="00BF6996"/>
    <w:rsid w:val="00BF6C7E"/>
    <w:rsid w:val="00BF6E90"/>
    <w:rsid w:val="00BF786C"/>
    <w:rsid w:val="00C005D7"/>
    <w:rsid w:val="00C00BFC"/>
    <w:rsid w:val="00C00E7D"/>
    <w:rsid w:val="00C0144C"/>
    <w:rsid w:val="00C01BB0"/>
    <w:rsid w:val="00C026F5"/>
    <w:rsid w:val="00C0348A"/>
    <w:rsid w:val="00C03CFF"/>
    <w:rsid w:val="00C04477"/>
    <w:rsid w:val="00C0480F"/>
    <w:rsid w:val="00C04F2F"/>
    <w:rsid w:val="00C05252"/>
    <w:rsid w:val="00C05BED"/>
    <w:rsid w:val="00C05E34"/>
    <w:rsid w:val="00C066D5"/>
    <w:rsid w:val="00C06BF5"/>
    <w:rsid w:val="00C06F73"/>
    <w:rsid w:val="00C06FA5"/>
    <w:rsid w:val="00C10123"/>
    <w:rsid w:val="00C10690"/>
    <w:rsid w:val="00C108B1"/>
    <w:rsid w:val="00C10982"/>
    <w:rsid w:val="00C1114F"/>
    <w:rsid w:val="00C111A9"/>
    <w:rsid w:val="00C114C2"/>
    <w:rsid w:val="00C11E91"/>
    <w:rsid w:val="00C1327B"/>
    <w:rsid w:val="00C137B8"/>
    <w:rsid w:val="00C13B51"/>
    <w:rsid w:val="00C13B8A"/>
    <w:rsid w:val="00C14DE5"/>
    <w:rsid w:val="00C156D1"/>
    <w:rsid w:val="00C15D1B"/>
    <w:rsid w:val="00C160DA"/>
    <w:rsid w:val="00C162E1"/>
    <w:rsid w:val="00C16856"/>
    <w:rsid w:val="00C168B8"/>
    <w:rsid w:val="00C1728D"/>
    <w:rsid w:val="00C176CC"/>
    <w:rsid w:val="00C17AE8"/>
    <w:rsid w:val="00C202CD"/>
    <w:rsid w:val="00C20766"/>
    <w:rsid w:val="00C20848"/>
    <w:rsid w:val="00C21795"/>
    <w:rsid w:val="00C223CA"/>
    <w:rsid w:val="00C226A3"/>
    <w:rsid w:val="00C2289F"/>
    <w:rsid w:val="00C229C8"/>
    <w:rsid w:val="00C22AB9"/>
    <w:rsid w:val="00C22E1C"/>
    <w:rsid w:val="00C23188"/>
    <w:rsid w:val="00C234F1"/>
    <w:rsid w:val="00C23591"/>
    <w:rsid w:val="00C23815"/>
    <w:rsid w:val="00C2421D"/>
    <w:rsid w:val="00C244D9"/>
    <w:rsid w:val="00C246C7"/>
    <w:rsid w:val="00C24D42"/>
    <w:rsid w:val="00C25571"/>
    <w:rsid w:val="00C264F0"/>
    <w:rsid w:val="00C26ED4"/>
    <w:rsid w:val="00C3042F"/>
    <w:rsid w:val="00C307E0"/>
    <w:rsid w:val="00C312C9"/>
    <w:rsid w:val="00C31E8B"/>
    <w:rsid w:val="00C31EB0"/>
    <w:rsid w:val="00C32209"/>
    <w:rsid w:val="00C32552"/>
    <w:rsid w:val="00C328C5"/>
    <w:rsid w:val="00C331BF"/>
    <w:rsid w:val="00C3323A"/>
    <w:rsid w:val="00C332B4"/>
    <w:rsid w:val="00C33826"/>
    <w:rsid w:val="00C33974"/>
    <w:rsid w:val="00C3457F"/>
    <w:rsid w:val="00C34D5C"/>
    <w:rsid w:val="00C3589C"/>
    <w:rsid w:val="00C36016"/>
    <w:rsid w:val="00C3628F"/>
    <w:rsid w:val="00C36616"/>
    <w:rsid w:val="00C36EDC"/>
    <w:rsid w:val="00C374CD"/>
    <w:rsid w:val="00C377BC"/>
    <w:rsid w:val="00C37CCD"/>
    <w:rsid w:val="00C40344"/>
    <w:rsid w:val="00C405F3"/>
    <w:rsid w:val="00C4082A"/>
    <w:rsid w:val="00C409E9"/>
    <w:rsid w:val="00C40A8F"/>
    <w:rsid w:val="00C40C30"/>
    <w:rsid w:val="00C40C42"/>
    <w:rsid w:val="00C412A2"/>
    <w:rsid w:val="00C413CD"/>
    <w:rsid w:val="00C418CA"/>
    <w:rsid w:val="00C420CF"/>
    <w:rsid w:val="00C420F7"/>
    <w:rsid w:val="00C43B80"/>
    <w:rsid w:val="00C43E1F"/>
    <w:rsid w:val="00C43F0F"/>
    <w:rsid w:val="00C4495F"/>
    <w:rsid w:val="00C44B39"/>
    <w:rsid w:val="00C45FEE"/>
    <w:rsid w:val="00C46CE9"/>
    <w:rsid w:val="00C46FD8"/>
    <w:rsid w:val="00C4747C"/>
    <w:rsid w:val="00C477D4"/>
    <w:rsid w:val="00C47962"/>
    <w:rsid w:val="00C47DFE"/>
    <w:rsid w:val="00C500D6"/>
    <w:rsid w:val="00C5033C"/>
    <w:rsid w:val="00C50388"/>
    <w:rsid w:val="00C50512"/>
    <w:rsid w:val="00C5090D"/>
    <w:rsid w:val="00C50976"/>
    <w:rsid w:val="00C50F73"/>
    <w:rsid w:val="00C50F7A"/>
    <w:rsid w:val="00C51617"/>
    <w:rsid w:val="00C51B8B"/>
    <w:rsid w:val="00C521E7"/>
    <w:rsid w:val="00C522A2"/>
    <w:rsid w:val="00C52318"/>
    <w:rsid w:val="00C52456"/>
    <w:rsid w:val="00C530B0"/>
    <w:rsid w:val="00C533BC"/>
    <w:rsid w:val="00C53475"/>
    <w:rsid w:val="00C53749"/>
    <w:rsid w:val="00C53847"/>
    <w:rsid w:val="00C5393C"/>
    <w:rsid w:val="00C53CF2"/>
    <w:rsid w:val="00C53E8D"/>
    <w:rsid w:val="00C541B7"/>
    <w:rsid w:val="00C5428A"/>
    <w:rsid w:val="00C551BD"/>
    <w:rsid w:val="00C55A65"/>
    <w:rsid w:val="00C55AF3"/>
    <w:rsid w:val="00C55B57"/>
    <w:rsid w:val="00C55CE8"/>
    <w:rsid w:val="00C5644E"/>
    <w:rsid w:val="00C5660F"/>
    <w:rsid w:val="00C5663E"/>
    <w:rsid w:val="00C56A6B"/>
    <w:rsid w:val="00C56BFA"/>
    <w:rsid w:val="00C56C1E"/>
    <w:rsid w:val="00C57215"/>
    <w:rsid w:val="00C57664"/>
    <w:rsid w:val="00C5785F"/>
    <w:rsid w:val="00C57A10"/>
    <w:rsid w:val="00C57C42"/>
    <w:rsid w:val="00C6010D"/>
    <w:rsid w:val="00C602DB"/>
    <w:rsid w:val="00C60553"/>
    <w:rsid w:val="00C61A5B"/>
    <w:rsid w:val="00C61F07"/>
    <w:rsid w:val="00C623D1"/>
    <w:rsid w:val="00C625D4"/>
    <w:rsid w:val="00C62957"/>
    <w:rsid w:val="00C62986"/>
    <w:rsid w:val="00C62AA9"/>
    <w:rsid w:val="00C63D9B"/>
    <w:rsid w:val="00C649E2"/>
    <w:rsid w:val="00C65DB9"/>
    <w:rsid w:val="00C65DEB"/>
    <w:rsid w:val="00C66C1D"/>
    <w:rsid w:val="00C66CEF"/>
    <w:rsid w:val="00C66E10"/>
    <w:rsid w:val="00C66F51"/>
    <w:rsid w:val="00C67306"/>
    <w:rsid w:val="00C67BEE"/>
    <w:rsid w:val="00C70298"/>
    <w:rsid w:val="00C70B5E"/>
    <w:rsid w:val="00C70E06"/>
    <w:rsid w:val="00C7109C"/>
    <w:rsid w:val="00C71835"/>
    <w:rsid w:val="00C71EDD"/>
    <w:rsid w:val="00C71FD3"/>
    <w:rsid w:val="00C724C6"/>
    <w:rsid w:val="00C726C9"/>
    <w:rsid w:val="00C729F8"/>
    <w:rsid w:val="00C72C68"/>
    <w:rsid w:val="00C736BD"/>
    <w:rsid w:val="00C7376C"/>
    <w:rsid w:val="00C7463A"/>
    <w:rsid w:val="00C74840"/>
    <w:rsid w:val="00C74988"/>
    <w:rsid w:val="00C7522E"/>
    <w:rsid w:val="00C753A1"/>
    <w:rsid w:val="00C7584B"/>
    <w:rsid w:val="00C76356"/>
    <w:rsid w:val="00C7721F"/>
    <w:rsid w:val="00C77325"/>
    <w:rsid w:val="00C77B46"/>
    <w:rsid w:val="00C80474"/>
    <w:rsid w:val="00C80B32"/>
    <w:rsid w:val="00C8113B"/>
    <w:rsid w:val="00C82505"/>
    <w:rsid w:val="00C82FCB"/>
    <w:rsid w:val="00C832F5"/>
    <w:rsid w:val="00C83631"/>
    <w:rsid w:val="00C84609"/>
    <w:rsid w:val="00C847D1"/>
    <w:rsid w:val="00C8567F"/>
    <w:rsid w:val="00C85A4B"/>
    <w:rsid w:val="00C861AB"/>
    <w:rsid w:val="00C8649F"/>
    <w:rsid w:val="00C8673D"/>
    <w:rsid w:val="00C86742"/>
    <w:rsid w:val="00C86B7A"/>
    <w:rsid w:val="00C879E6"/>
    <w:rsid w:val="00C87F5B"/>
    <w:rsid w:val="00C901E1"/>
    <w:rsid w:val="00C90356"/>
    <w:rsid w:val="00C90443"/>
    <w:rsid w:val="00C9048F"/>
    <w:rsid w:val="00C90AAE"/>
    <w:rsid w:val="00C90F93"/>
    <w:rsid w:val="00C91055"/>
    <w:rsid w:val="00C92AF2"/>
    <w:rsid w:val="00C92BE1"/>
    <w:rsid w:val="00C92E44"/>
    <w:rsid w:val="00C9303A"/>
    <w:rsid w:val="00C93562"/>
    <w:rsid w:val="00C94008"/>
    <w:rsid w:val="00C949C5"/>
    <w:rsid w:val="00C951A2"/>
    <w:rsid w:val="00C951B9"/>
    <w:rsid w:val="00C951F4"/>
    <w:rsid w:val="00C95744"/>
    <w:rsid w:val="00C95B58"/>
    <w:rsid w:val="00C95D1F"/>
    <w:rsid w:val="00C95F0E"/>
    <w:rsid w:val="00C960FF"/>
    <w:rsid w:val="00C965BA"/>
    <w:rsid w:val="00C966EA"/>
    <w:rsid w:val="00C96E98"/>
    <w:rsid w:val="00C96F42"/>
    <w:rsid w:val="00C970CC"/>
    <w:rsid w:val="00C97FA3"/>
    <w:rsid w:val="00CA0000"/>
    <w:rsid w:val="00CA0406"/>
    <w:rsid w:val="00CA0660"/>
    <w:rsid w:val="00CA0B67"/>
    <w:rsid w:val="00CA0C9A"/>
    <w:rsid w:val="00CA0E00"/>
    <w:rsid w:val="00CA0E80"/>
    <w:rsid w:val="00CA15A5"/>
    <w:rsid w:val="00CA16DD"/>
    <w:rsid w:val="00CA18FD"/>
    <w:rsid w:val="00CA2040"/>
    <w:rsid w:val="00CA2050"/>
    <w:rsid w:val="00CA2558"/>
    <w:rsid w:val="00CA26DC"/>
    <w:rsid w:val="00CA30BA"/>
    <w:rsid w:val="00CA332B"/>
    <w:rsid w:val="00CA3383"/>
    <w:rsid w:val="00CA37D6"/>
    <w:rsid w:val="00CA406C"/>
    <w:rsid w:val="00CA4575"/>
    <w:rsid w:val="00CA46FA"/>
    <w:rsid w:val="00CA474A"/>
    <w:rsid w:val="00CA4BE5"/>
    <w:rsid w:val="00CA568B"/>
    <w:rsid w:val="00CA61EF"/>
    <w:rsid w:val="00CA63B2"/>
    <w:rsid w:val="00CA69B7"/>
    <w:rsid w:val="00CA69DA"/>
    <w:rsid w:val="00CA6BEF"/>
    <w:rsid w:val="00CA73D2"/>
    <w:rsid w:val="00CA77C1"/>
    <w:rsid w:val="00CB01D1"/>
    <w:rsid w:val="00CB0336"/>
    <w:rsid w:val="00CB05A4"/>
    <w:rsid w:val="00CB05F3"/>
    <w:rsid w:val="00CB08E2"/>
    <w:rsid w:val="00CB0D8A"/>
    <w:rsid w:val="00CB20F4"/>
    <w:rsid w:val="00CB2D55"/>
    <w:rsid w:val="00CB32ED"/>
    <w:rsid w:val="00CB38B9"/>
    <w:rsid w:val="00CB3D54"/>
    <w:rsid w:val="00CB4719"/>
    <w:rsid w:val="00CB4A49"/>
    <w:rsid w:val="00CB4C8B"/>
    <w:rsid w:val="00CB581E"/>
    <w:rsid w:val="00CB5DE5"/>
    <w:rsid w:val="00CB6277"/>
    <w:rsid w:val="00CB6589"/>
    <w:rsid w:val="00CB6A71"/>
    <w:rsid w:val="00CB6A99"/>
    <w:rsid w:val="00CB6B30"/>
    <w:rsid w:val="00CB6EB6"/>
    <w:rsid w:val="00CB72EC"/>
    <w:rsid w:val="00CB75A1"/>
    <w:rsid w:val="00CC01D2"/>
    <w:rsid w:val="00CC028B"/>
    <w:rsid w:val="00CC029F"/>
    <w:rsid w:val="00CC0333"/>
    <w:rsid w:val="00CC043C"/>
    <w:rsid w:val="00CC0542"/>
    <w:rsid w:val="00CC08EC"/>
    <w:rsid w:val="00CC0FFC"/>
    <w:rsid w:val="00CC146D"/>
    <w:rsid w:val="00CC1742"/>
    <w:rsid w:val="00CC18E0"/>
    <w:rsid w:val="00CC1A7E"/>
    <w:rsid w:val="00CC1AF1"/>
    <w:rsid w:val="00CC218A"/>
    <w:rsid w:val="00CC24EF"/>
    <w:rsid w:val="00CC2500"/>
    <w:rsid w:val="00CC264C"/>
    <w:rsid w:val="00CC27F9"/>
    <w:rsid w:val="00CC2844"/>
    <w:rsid w:val="00CC2A71"/>
    <w:rsid w:val="00CC2C95"/>
    <w:rsid w:val="00CC325D"/>
    <w:rsid w:val="00CC32F3"/>
    <w:rsid w:val="00CC3511"/>
    <w:rsid w:val="00CC36A5"/>
    <w:rsid w:val="00CC379F"/>
    <w:rsid w:val="00CC3D0B"/>
    <w:rsid w:val="00CC4A4C"/>
    <w:rsid w:val="00CC4CE0"/>
    <w:rsid w:val="00CC4EFF"/>
    <w:rsid w:val="00CC5557"/>
    <w:rsid w:val="00CC5AE8"/>
    <w:rsid w:val="00CC65EF"/>
    <w:rsid w:val="00CC6662"/>
    <w:rsid w:val="00CC68E9"/>
    <w:rsid w:val="00CC699F"/>
    <w:rsid w:val="00CC6B2F"/>
    <w:rsid w:val="00CC71A3"/>
    <w:rsid w:val="00CC7418"/>
    <w:rsid w:val="00CC772A"/>
    <w:rsid w:val="00CD07DF"/>
    <w:rsid w:val="00CD1056"/>
    <w:rsid w:val="00CD1911"/>
    <w:rsid w:val="00CD25D9"/>
    <w:rsid w:val="00CD26A5"/>
    <w:rsid w:val="00CD28A9"/>
    <w:rsid w:val="00CD2EA2"/>
    <w:rsid w:val="00CD2F73"/>
    <w:rsid w:val="00CD2F8F"/>
    <w:rsid w:val="00CD3074"/>
    <w:rsid w:val="00CD346C"/>
    <w:rsid w:val="00CD39AC"/>
    <w:rsid w:val="00CD3C41"/>
    <w:rsid w:val="00CD4819"/>
    <w:rsid w:val="00CD48F9"/>
    <w:rsid w:val="00CD4F54"/>
    <w:rsid w:val="00CD5B51"/>
    <w:rsid w:val="00CD6059"/>
    <w:rsid w:val="00CD653E"/>
    <w:rsid w:val="00CD67DD"/>
    <w:rsid w:val="00CD6C9D"/>
    <w:rsid w:val="00CD6FCC"/>
    <w:rsid w:val="00CD704A"/>
    <w:rsid w:val="00CD7413"/>
    <w:rsid w:val="00CD76D3"/>
    <w:rsid w:val="00CD7935"/>
    <w:rsid w:val="00CD7CE2"/>
    <w:rsid w:val="00CD7DCF"/>
    <w:rsid w:val="00CE07E0"/>
    <w:rsid w:val="00CE0AF2"/>
    <w:rsid w:val="00CE0BA1"/>
    <w:rsid w:val="00CE0E3F"/>
    <w:rsid w:val="00CE27E8"/>
    <w:rsid w:val="00CE31AF"/>
    <w:rsid w:val="00CE32B4"/>
    <w:rsid w:val="00CE359E"/>
    <w:rsid w:val="00CE3FBE"/>
    <w:rsid w:val="00CE4086"/>
    <w:rsid w:val="00CE47C7"/>
    <w:rsid w:val="00CE4F93"/>
    <w:rsid w:val="00CE5202"/>
    <w:rsid w:val="00CE52A2"/>
    <w:rsid w:val="00CE62B8"/>
    <w:rsid w:val="00CE69BE"/>
    <w:rsid w:val="00CE7631"/>
    <w:rsid w:val="00CE76DD"/>
    <w:rsid w:val="00CF0011"/>
    <w:rsid w:val="00CF018A"/>
    <w:rsid w:val="00CF02DF"/>
    <w:rsid w:val="00CF0490"/>
    <w:rsid w:val="00CF0C73"/>
    <w:rsid w:val="00CF19B7"/>
    <w:rsid w:val="00CF281D"/>
    <w:rsid w:val="00CF3457"/>
    <w:rsid w:val="00CF35AA"/>
    <w:rsid w:val="00CF387D"/>
    <w:rsid w:val="00CF3AD3"/>
    <w:rsid w:val="00CF425B"/>
    <w:rsid w:val="00CF45D4"/>
    <w:rsid w:val="00CF4DE4"/>
    <w:rsid w:val="00CF5287"/>
    <w:rsid w:val="00CF5425"/>
    <w:rsid w:val="00CF5427"/>
    <w:rsid w:val="00CF55DE"/>
    <w:rsid w:val="00CF5CB2"/>
    <w:rsid w:val="00CF5E04"/>
    <w:rsid w:val="00CF7F0B"/>
    <w:rsid w:val="00D0026E"/>
    <w:rsid w:val="00D00446"/>
    <w:rsid w:val="00D00704"/>
    <w:rsid w:val="00D00CC6"/>
    <w:rsid w:val="00D0164D"/>
    <w:rsid w:val="00D01ACE"/>
    <w:rsid w:val="00D01C1D"/>
    <w:rsid w:val="00D01DCA"/>
    <w:rsid w:val="00D01E6F"/>
    <w:rsid w:val="00D02AA5"/>
    <w:rsid w:val="00D02B7B"/>
    <w:rsid w:val="00D02FF1"/>
    <w:rsid w:val="00D031B8"/>
    <w:rsid w:val="00D03870"/>
    <w:rsid w:val="00D03B69"/>
    <w:rsid w:val="00D0443C"/>
    <w:rsid w:val="00D048D4"/>
    <w:rsid w:val="00D04B49"/>
    <w:rsid w:val="00D05087"/>
    <w:rsid w:val="00D05474"/>
    <w:rsid w:val="00D05871"/>
    <w:rsid w:val="00D05BE6"/>
    <w:rsid w:val="00D05F93"/>
    <w:rsid w:val="00D062DC"/>
    <w:rsid w:val="00D06C84"/>
    <w:rsid w:val="00D06DCA"/>
    <w:rsid w:val="00D06F3A"/>
    <w:rsid w:val="00D070CD"/>
    <w:rsid w:val="00D071C8"/>
    <w:rsid w:val="00D0733C"/>
    <w:rsid w:val="00D0753B"/>
    <w:rsid w:val="00D07789"/>
    <w:rsid w:val="00D07E80"/>
    <w:rsid w:val="00D1006E"/>
    <w:rsid w:val="00D10234"/>
    <w:rsid w:val="00D10588"/>
    <w:rsid w:val="00D10B5B"/>
    <w:rsid w:val="00D11452"/>
    <w:rsid w:val="00D1151E"/>
    <w:rsid w:val="00D11582"/>
    <w:rsid w:val="00D1176C"/>
    <w:rsid w:val="00D11818"/>
    <w:rsid w:val="00D129D2"/>
    <w:rsid w:val="00D14A38"/>
    <w:rsid w:val="00D153DB"/>
    <w:rsid w:val="00D15774"/>
    <w:rsid w:val="00D15BC2"/>
    <w:rsid w:val="00D1692D"/>
    <w:rsid w:val="00D16C54"/>
    <w:rsid w:val="00D16D25"/>
    <w:rsid w:val="00D1797B"/>
    <w:rsid w:val="00D17D9C"/>
    <w:rsid w:val="00D20360"/>
    <w:rsid w:val="00D2191C"/>
    <w:rsid w:val="00D21B6B"/>
    <w:rsid w:val="00D22062"/>
    <w:rsid w:val="00D223E5"/>
    <w:rsid w:val="00D224A4"/>
    <w:rsid w:val="00D22835"/>
    <w:rsid w:val="00D22A26"/>
    <w:rsid w:val="00D22EB3"/>
    <w:rsid w:val="00D230B7"/>
    <w:rsid w:val="00D237B6"/>
    <w:rsid w:val="00D24205"/>
    <w:rsid w:val="00D24380"/>
    <w:rsid w:val="00D24415"/>
    <w:rsid w:val="00D248E4"/>
    <w:rsid w:val="00D24FA8"/>
    <w:rsid w:val="00D25000"/>
    <w:rsid w:val="00D264B3"/>
    <w:rsid w:val="00D267A8"/>
    <w:rsid w:val="00D26B8B"/>
    <w:rsid w:val="00D26C23"/>
    <w:rsid w:val="00D26E6A"/>
    <w:rsid w:val="00D2723D"/>
    <w:rsid w:val="00D30250"/>
    <w:rsid w:val="00D3083B"/>
    <w:rsid w:val="00D30B7D"/>
    <w:rsid w:val="00D30C36"/>
    <w:rsid w:val="00D30FA0"/>
    <w:rsid w:val="00D310EF"/>
    <w:rsid w:val="00D31898"/>
    <w:rsid w:val="00D31AC6"/>
    <w:rsid w:val="00D331C2"/>
    <w:rsid w:val="00D332EA"/>
    <w:rsid w:val="00D336BE"/>
    <w:rsid w:val="00D33D58"/>
    <w:rsid w:val="00D344BF"/>
    <w:rsid w:val="00D34B20"/>
    <w:rsid w:val="00D34B48"/>
    <w:rsid w:val="00D350FF"/>
    <w:rsid w:val="00D3531C"/>
    <w:rsid w:val="00D35591"/>
    <w:rsid w:val="00D35B6E"/>
    <w:rsid w:val="00D36717"/>
    <w:rsid w:val="00D36F6B"/>
    <w:rsid w:val="00D37276"/>
    <w:rsid w:val="00D379A5"/>
    <w:rsid w:val="00D4035B"/>
    <w:rsid w:val="00D40E17"/>
    <w:rsid w:val="00D41204"/>
    <w:rsid w:val="00D41CC3"/>
    <w:rsid w:val="00D41F56"/>
    <w:rsid w:val="00D42015"/>
    <w:rsid w:val="00D42168"/>
    <w:rsid w:val="00D42960"/>
    <w:rsid w:val="00D42994"/>
    <w:rsid w:val="00D42B96"/>
    <w:rsid w:val="00D4328B"/>
    <w:rsid w:val="00D434EC"/>
    <w:rsid w:val="00D43F68"/>
    <w:rsid w:val="00D4453D"/>
    <w:rsid w:val="00D44FD2"/>
    <w:rsid w:val="00D45C16"/>
    <w:rsid w:val="00D4623A"/>
    <w:rsid w:val="00D4718C"/>
    <w:rsid w:val="00D4729F"/>
    <w:rsid w:val="00D4763D"/>
    <w:rsid w:val="00D50178"/>
    <w:rsid w:val="00D50788"/>
    <w:rsid w:val="00D509BC"/>
    <w:rsid w:val="00D50A63"/>
    <w:rsid w:val="00D51115"/>
    <w:rsid w:val="00D515EF"/>
    <w:rsid w:val="00D51F91"/>
    <w:rsid w:val="00D5286E"/>
    <w:rsid w:val="00D5293B"/>
    <w:rsid w:val="00D5299C"/>
    <w:rsid w:val="00D531A1"/>
    <w:rsid w:val="00D535F9"/>
    <w:rsid w:val="00D54481"/>
    <w:rsid w:val="00D5449C"/>
    <w:rsid w:val="00D54A01"/>
    <w:rsid w:val="00D554F9"/>
    <w:rsid w:val="00D557D8"/>
    <w:rsid w:val="00D55B22"/>
    <w:rsid w:val="00D55E2B"/>
    <w:rsid w:val="00D55F1E"/>
    <w:rsid w:val="00D5626D"/>
    <w:rsid w:val="00D569EA"/>
    <w:rsid w:val="00D572E7"/>
    <w:rsid w:val="00D57358"/>
    <w:rsid w:val="00D576E3"/>
    <w:rsid w:val="00D5791B"/>
    <w:rsid w:val="00D57A54"/>
    <w:rsid w:val="00D57FF3"/>
    <w:rsid w:val="00D60058"/>
    <w:rsid w:val="00D602D7"/>
    <w:rsid w:val="00D6095F"/>
    <w:rsid w:val="00D6129B"/>
    <w:rsid w:val="00D61F90"/>
    <w:rsid w:val="00D626B1"/>
    <w:rsid w:val="00D62A87"/>
    <w:rsid w:val="00D633F5"/>
    <w:rsid w:val="00D634A0"/>
    <w:rsid w:val="00D634FF"/>
    <w:rsid w:val="00D63BEB"/>
    <w:rsid w:val="00D63E34"/>
    <w:rsid w:val="00D63FFD"/>
    <w:rsid w:val="00D64134"/>
    <w:rsid w:val="00D642A1"/>
    <w:rsid w:val="00D642F6"/>
    <w:rsid w:val="00D64AF3"/>
    <w:rsid w:val="00D6532E"/>
    <w:rsid w:val="00D65A56"/>
    <w:rsid w:val="00D65B0C"/>
    <w:rsid w:val="00D66052"/>
    <w:rsid w:val="00D66B11"/>
    <w:rsid w:val="00D671C9"/>
    <w:rsid w:val="00D672D3"/>
    <w:rsid w:val="00D67C71"/>
    <w:rsid w:val="00D67EC9"/>
    <w:rsid w:val="00D67FB7"/>
    <w:rsid w:val="00D70B12"/>
    <w:rsid w:val="00D71862"/>
    <w:rsid w:val="00D71878"/>
    <w:rsid w:val="00D720E6"/>
    <w:rsid w:val="00D72EB7"/>
    <w:rsid w:val="00D730EF"/>
    <w:rsid w:val="00D730FB"/>
    <w:rsid w:val="00D732F5"/>
    <w:rsid w:val="00D736EE"/>
    <w:rsid w:val="00D73E43"/>
    <w:rsid w:val="00D74292"/>
    <w:rsid w:val="00D742F0"/>
    <w:rsid w:val="00D743C9"/>
    <w:rsid w:val="00D7528E"/>
    <w:rsid w:val="00D766C0"/>
    <w:rsid w:val="00D76CB1"/>
    <w:rsid w:val="00D779D9"/>
    <w:rsid w:val="00D77C36"/>
    <w:rsid w:val="00D77F99"/>
    <w:rsid w:val="00D80055"/>
    <w:rsid w:val="00D807FE"/>
    <w:rsid w:val="00D81462"/>
    <w:rsid w:val="00D815A1"/>
    <w:rsid w:val="00D81625"/>
    <w:rsid w:val="00D82206"/>
    <w:rsid w:val="00D83826"/>
    <w:rsid w:val="00D840D2"/>
    <w:rsid w:val="00D8431F"/>
    <w:rsid w:val="00D843BD"/>
    <w:rsid w:val="00D85057"/>
    <w:rsid w:val="00D85220"/>
    <w:rsid w:val="00D85679"/>
    <w:rsid w:val="00D8580A"/>
    <w:rsid w:val="00D85942"/>
    <w:rsid w:val="00D85958"/>
    <w:rsid w:val="00D85BB5"/>
    <w:rsid w:val="00D85BD2"/>
    <w:rsid w:val="00D860BB"/>
    <w:rsid w:val="00D8610D"/>
    <w:rsid w:val="00D86579"/>
    <w:rsid w:val="00D86B04"/>
    <w:rsid w:val="00D8700A"/>
    <w:rsid w:val="00D871B8"/>
    <w:rsid w:val="00D87432"/>
    <w:rsid w:val="00D8754E"/>
    <w:rsid w:val="00D87DE4"/>
    <w:rsid w:val="00D90433"/>
    <w:rsid w:val="00D90B05"/>
    <w:rsid w:val="00D90E42"/>
    <w:rsid w:val="00D91080"/>
    <w:rsid w:val="00D91272"/>
    <w:rsid w:val="00D91336"/>
    <w:rsid w:val="00D916AF"/>
    <w:rsid w:val="00D92451"/>
    <w:rsid w:val="00D92B3C"/>
    <w:rsid w:val="00D92CA9"/>
    <w:rsid w:val="00D93619"/>
    <w:rsid w:val="00D938E9"/>
    <w:rsid w:val="00D93E2B"/>
    <w:rsid w:val="00D943DD"/>
    <w:rsid w:val="00D948E1"/>
    <w:rsid w:val="00D94CF2"/>
    <w:rsid w:val="00D94FCC"/>
    <w:rsid w:val="00D9510B"/>
    <w:rsid w:val="00D95326"/>
    <w:rsid w:val="00D953D7"/>
    <w:rsid w:val="00D9551D"/>
    <w:rsid w:val="00D957D9"/>
    <w:rsid w:val="00D95AF7"/>
    <w:rsid w:val="00D95EB2"/>
    <w:rsid w:val="00D9661E"/>
    <w:rsid w:val="00D96E96"/>
    <w:rsid w:val="00D9729B"/>
    <w:rsid w:val="00D979F6"/>
    <w:rsid w:val="00D97DA6"/>
    <w:rsid w:val="00D97E26"/>
    <w:rsid w:val="00DA0CE1"/>
    <w:rsid w:val="00DA123E"/>
    <w:rsid w:val="00DA1354"/>
    <w:rsid w:val="00DA1376"/>
    <w:rsid w:val="00DA164B"/>
    <w:rsid w:val="00DA1BA5"/>
    <w:rsid w:val="00DA221D"/>
    <w:rsid w:val="00DA2303"/>
    <w:rsid w:val="00DA26EA"/>
    <w:rsid w:val="00DA2908"/>
    <w:rsid w:val="00DA2B55"/>
    <w:rsid w:val="00DA3063"/>
    <w:rsid w:val="00DA3450"/>
    <w:rsid w:val="00DA35E3"/>
    <w:rsid w:val="00DA39F4"/>
    <w:rsid w:val="00DA3A1B"/>
    <w:rsid w:val="00DA3CE6"/>
    <w:rsid w:val="00DA4374"/>
    <w:rsid w:val="00DA437D"/>
    <w:rsid w:val="00DA45C6"/>
    <w:rsid w:val="00DA4D97"/>
    <w:rsid w:val="00DA5829"/>
    <w:rsid w:val="00DA58BD"/>
    <w:rsid w:val="00DA5A5C"/>
    <w:rsid w:val="00DA5E65"/>
    <w:rsid w:val="00DA6374"/>
    <w:rsid w:val="00DA6EDE"/>
    <w:rsid w:val="00DA7979"/>
    <w:rsid w:val="00DB00E8"/>
    <w:rsid w:val="00DB0230"/>
    <w:rsid w:val="00DB03F2"/>
    <w:rsid w:val="00DB049F"/>
    <w:rsid w:val="00DB1225"/>
    <w:rsid w:val="00DB1352"/>
    <w:rsid w:val="00DB1578"/>
    <w:rsid w:val="00DB1F33"/>
    <w:rsid w:val="00DB264F"/>
    <w:rsid w:val="00DB2A29"/>
    <w:rsid w:val="00DB2CB2"/>
    <w:rsid w:val="00DB2D7C"/>
    <w:rsid w:val="00DB3413"/>
    <w:rsid w:val="00DB37CC"/>
    <w:rsid w:val="00DB3BCE"/>
    <w:rsid w:val="00DB42FD"/>
    <w:rsid w:val="00DB433B"/>
    <w:rsid w:val="00DB435F"/>
    <w:rsid w:val="00DB4900"/>
    <w:rsid w:val="00DB4E93"/>
    <w:rsid w:val="00DB4FFF"/>
    <w:rsid w:val="00DB614C"/>
    <w:rsid w:val="00DB61F1"/>
    <w:rsid w:val="00DB64C8"/>
    <w:rsid w:val="00DB6C37"/>
    <w:rsid w:val="00DB6CB2"/>
    <w:rsid w:val="00DB7394"/>
    <w:rsid w:val="00DB770C"/>
    <w:rsid w:val="00DB7C8C"/>
    <w:rsid w:val="00DB7F33"/>
    <w:rsid w:val="00DB7F8D"/>
    <w:rsid w:val="00DC0476"/>
    <w:rsid w:val="00DC060B"/>
    <w:rsid w:val="00DC0611"/>
    <w:rsid w:val="00DC0643"/>
    <w:rsid w:val="00DC0A5B"/>
    <w:rsid w:val="00DC0B8D"/>
    <w:rsid w:val="00DC13CD"/>
    <w:rsid w:val="00DC15B2"/>
    <w:rsid w:val="00DC1B32"/>
    <w:rsid w:val="00DC204A"/>
    <w:rsid w:val="00DC2A6E"/>
    <w:rsid w:val="00DC3064"/>
    <w:rsid w:val="00DC367D"/>
    <w:rsid w:val="00DC3AE4"/>
    <w:rsid w:val="00DC3B2A"/>
    <w:rsid w:val="00DC4016"/>
    <w:rsid w:val="00DC4326"/>
    <w:rsid w:val="00DC44BF"/>
    <w:rsid w:val="00DC4784"/>
    <w:rsid w:val="00DC47E1"/>
    <w:rsid w:val="00DC4F9F"/>
    <w:rsid w:val="00DC5066"/>
    <w:rsid w:val="00DC5A61"/>
    <w:rsid w:val="00DC5B3A"/>
    <w:rsid w:val="00DC5FEF"/>
    <w:rsid w:val="00DC607D"/>
    <w:rsid w:val="00DC6127"/>
    <w:rsid w:val="00DC6184"/>
    <w:rsid w:val="00DC6462"/>
    <w:rsid w:val="00DC664B"/>
    <w:rsid w:val="00DC6753"/>
    <w:rsid w:val="00DC6847"/>
    <w:rsid w:val="00DC71AE"/>
    <w:rsid w:val="00DC7407"/>
    <w:rsid w:val="00DC7BD8"/>
    <w:rsid w:val="00DC7C24"/>
    <w:rsid w:val="00DC7D22"/>
    <w:rsid w:val="00DC7EF2"/>
    <w:rsid w:val="00DD0330"/>
    <w:rsid w:val="00DD0C21"/>
    <w:rsid w:val="00DD0D23"/>
    <w:rsid w:val="00DD1AE5"/>
    <w:rsid w:val="00DD1F15"/>
    <w:rsid w:val="00DD20E8"/>
    <w:rsid w:val="00DD2BBA"/>
    <w:rsid w:val="00DD3170"/>
    <w:rsid w:val="00DD3748"/>
    <w:rsid w:val="00DD3B09"/>
    <w:rsid w:val="00DD3B83"/>
    <w:rsid w:val="00DD448F"/>
    <w:rsid w:val="00DD506C"/>
    <w:rsid w:val="00DD57FF"/>
    <w:rsid w:val="00DD5895"/>
    <w:rsid w:val="00DD5D4C"/>
    <w:rsid w:val="00DD6778"/>
    <w:rsid w:val="00DD6831"/>
    <w:rsid w:val="00DE12C6"/>
    <w:rsid w:val="00DE1615"/>
    <w:rsid w:val="00DE1786"/>
    <w:rsid w:val="00DE18E5"/>
    <w:rsid w:val="00DE1965"/>
    <w:rsid w:val="00DE1B89"/>
    <w:rsid w:val="00DE287A"/>
    <w:rsid w:val="00DE2D58"/>
    <w:rsid w:val="00DE3411"/>
    <w:rsid w:val="00DE4165"/>
    <w:rsid w:val="00DE43CF"/>
    <w:rsid w:val="00DE53DC"/>
    <w:rsid w:val="00DE568C"/>
    <w:rsid w:val="00DE5840"/>
    <w:rsid w:val="00DE5B36"/>
    <w:rsid w:val="00DE5FCC"/>
    <w:rsid w:val="00DE60C4"/>
    <w:rsid w:val="00DE6CD7"/>
    <w:rsid w:val="00DE72D7"/>
    <w:rsid w:val="00DE7382"/>
    <w:rsid w:val="00DE789A"/>
    <w:rsid w:val="00DE7C45"/>
    <w:rsid w:val="00DF0101"/>
    <w:rsid w:val="00DF0578"/>
    <w:rsid w:val="00DF06D2"/>
    <w:rsid w:val="00DF1140"/>
    <w:rsid w:val="00DF169B"/>
    <w:rsid w:val="00DF16CD"/>
    <w:rsid w:val="00DF199A"/>
    <w:rsid w:val="00DF1D79"/>
    <w:rsid w:val="00DF2375"/>
    <w:rsid w:val="00DF2394"/>
    <w:rsid w:val="00DF2A34"/>
    <w:rsid w:val="00DF3477"/>
    <w:rsid w:val="00DF36B3"/>
    <w:rsid w:val="00DF3800"/>
    <w:rsid w:val="00DF3D7D"/>
    <w:rsid w:val="00DF42F6"/>
    <w:rsid w:val="00DF4633"/>
    <w:rsid w:val="00DF4728"/>
    <w:rsid w:val="00DF4BCD"/>
    <w:rsid w:val="00DF4DAD"/>
    <w:rsid w:val="00DF4E2C"/>
    <w:rsid w:val="00DF50C1"/>
    <w:rsid w:val="00DF5163"/>
    <w:rsid w:val="00DF5569"/>
    <w:rsid w:val="00DF6D43"/>
    <w:rsid w:val="00DF6EEA"/>
    <w:rsid w:val="00DF7821"/>
    <w:rsid w:val="00DF7E14"/>
    <w:rsid w:val="00E00B90"/>
    <w:rsid w:val="00E00EFB"/>
    <w:rsid w:val="00E01304"/>
    <w:rsid w:val="00E0187E"/>
    <w:rsid w:val="00E01BDB"/>
    <w:rsid w:val="00E01F59"/>
    <w:rsid w:val="00E0252A"/>
    <w:rsid w:val="00E02D2A"/>
    <w:rsid w:val="00E02D99"/>
    <w:rsid w:val="00E02EA3"/>
    <w:rsid w:val="00E034B0"/>
    <w:rsid w:val="00E036B2"/>
    <w:rsid w:val="00E03744"/>
    <w:rsid w:val="00E04451"/>
    <w:rsid w:val="00E04B91"/>
    <w:rsid w:val="00E04BC4"/>
    <w:rsid w:val="00E05059"/>
    <w:rsid w:val="00E0507E"/>
    <w:rsid w:val="00E05134"/>
    <w:rsid w:val="00E0531B"/>
    <w:rsid w:val="00E05B4D"/>
    <w:rsid w:val="00E05CE7"/>
    <w:rsid w:val="00E0626A"/>
    <w:rsid w:val="00E064A8"/>
    <w:rsid w:val="00E066C5"/>
    <w:rsid w:val="00E06D9F"/>
    <w:rsid w:val="00E0769F"/>
    <w:rsid w:val="00E07B0F"/>
    <w:rsid w:val="00E10407"/>
    <w:rsid w:val="00E10E7F"/>
    <w:rsid w:val="00E115B4"/>
    <w:rsid w:val="00E115D8"/>
    <w:rsid w:val="00E11680"/>
    <w:rsid w:val="00E11933"/>
    <w:rsid w:val="00E11CA0"/>
    <w:rsid w:val="00E12355"/>
    <w:rsid w:val="00E12695"/>
    <w:rsid w:val="00E12C5C"/>
    <w:rsid w:val="00E12EA5"/>
    <w:rsid w:val="00E12EDB"/>
    <w:rsid w:val="00E142BB"/>
    <w:rsid w:val="00E1467F"/>
    <w:rsid w:val="00E14A13"/>
    <w:rsid w:val="00E14FD3"/>
    <w:rsid w:val="00E15427"/>
    <w:rsid w:val="00E156BF"/>
    <w:rsid w:val="00E16274"/>
    <w:rsid w:val="00E1638B"/>
    <w:rsid w:val="00E163CA"/>
    <w:rsid w:val="00E17F58"/>
    <w:rsid w:val="00E204DD"/>
    <w:rsid w:val="00E206F2"/>
    <w:rsid w:val="00E209E3"/>
    <w:rsid w:val="00E21437"/>
    <w:rsid w:val="00E21489"/>
    <w:rsid w:val="00E21B12"/>
    <w:rsid w:val="00E21C4F"/>
    <w:rsid w:val="00E22739"/>
    <w:rsid w:val="00E22B1B"/>
    <w:rsid w:val="00E22B6B"/>
    <w:rsid w:val="00E22CB7"/>
    <w:rsid w:val="00E2351B"/>
    <w:rsid w:val="00E237D9"/>
    <w:rsid w:val="00E2386C"/>
    <w:rsid w:val="00E24224"/>
    <w:rsid w:val="00E24235"/>
    <w:rsid w:val="00E243C2"/>
    <w:rsid w:val="00E252D9"/>
    <w:rsid w:val="00E254CE"/>
    <w:rsid w:val="00E2648B"/>
    <w:rsid w:val="00E26530"/>
    <w:rsid w:val="00E26657"/>
    <w:rsid w:val="00E26A50"/>
    <w:rsid w:val="00E2756A"/>
    <w:rsid w:val="00E27646"/>
    <w:rsid w:val="00E27975"/>
    <w:rsid w:val="00E27B4B"/>
    <w:rsid w:val="00E27F7B"/>
    <w:rsid w:val="00E304B1"/>
    <w:rsid w:val="00E308D3"/>
    <w:rsid w:val="00E30C34"/>
    <w:rsid w:val="00E30E7F"/>
    <w:rsid w:val="00E31049"/>
    <w:rsid w:val="00E3161D"/>
    <w:rsid w:val="00E31DB1"/>
    <w:rsid w:val="00E32360"/>
    <w:rsid w:val="00E327B0"/>
    <w:rsid w:val="00E338C9"/>
    <w:rsid w:val="00E33C0A"/>
    <w:rsid w:val="00E33C34"/>
    <w:rsid w:val="00E342E6"/>
    <w:rsid w:val="00E34AE3"/>
    <w:rsid w:val="00E3560D"/>
    <w:rsid w:val="00E35C1F"/>
    <w:rsid w:val="00E36556"/>
    <w:rsid w:val="00E36566"/>
    <w:rsid w:val="00E3769D"/>
    <w:rsid w:val="00E402E0"/>
    <w:rsid w:val="00E40474"/>
    <w:rsid w:val="00E40716"/>
    <w:rsid w:val="00E40D0B"/>
    <w:rsid w:val="00E40DD4"/>
    <w:rsid w:val="00E41438"/>
    <w:rsid w:val="00E4178E"/>
    <w:rsid w:val="00E41C06"/>
    <w:rsid w:val="00E41E34"/>
    <w:rsid w:val="00E429E2"/>
    <w:rsid w:val="00E429F0"/>
    <w:rsid w:val="00E43063"/>
    <w:rsid w:val="00E432FF"/>
    <w:rsid w:val="00E43D10"/>
    <w:rsid w:val="00E4485C"/>
    <w:rsid w:val="00E44E0C"/>
    <w:rsid w:val="00E4698C"/>
    <w:rsid w:val="00E46BDF"/>
    <w:rsid w:val="00E473B1"/>
    <w:rsid w:val="00E505C8"/>
    <w:rsid w:val="00E50C07"/>
    <w:rsid w:val="00E50D82"/>
    <w:rsid w:val="00E51B9E"/>
    <w:rsid w:val="00E51CA7"/>
    <w:rsid w:val="00E52697"/>
    <w:rsid w:val="00E5282A"/>
    <w:rsid w:val="00E52D05"/>
    <w:rsid w:val="00E52FA2"/>
    <w:rsid w:val="00E530AA"/>
    <w:rsid w:val="00E5338D"/>
    <w:rsid w:val="00E534E4"/>
    <w:rsid w:val="00E536E4"/>
    <w:rsid w:val="00E53B81"/>
    <w:rsid w:val="00E53F2D"/>
    <w:rsid w:val="00E543CC"/>
    <w:rsid w:val="00E54536"/>
    <w:rsid w:val="00E54612"/>
    <w:rsid w:val="00E5477C"/>
    <w:rsid w:val="00E54AA3"/>
    <w:rsid w:val="00E54D5C"/>
    <w:rsid w:val="00E54EBD"/>
    <w:rsid w:val="00E5561A"/>
    <w:rsid w:val="00E5582A"/>
    <w:rsid w:val="00E5591B"/>
    <w:rsid w:val="00E55C98"/>
    <w:rsid w:val="00E56541"/>
    <w:rsid w:val="00E56640"/>
    <w:rsid w:val="00E56D3A"/>
    <w:rsid w:val="00E576ED"/>
    <w:rsid w:val="00E57866"/>
    <w:rsid w:val="00E578D6"/>
    <w:rsid w:val="00E57AF0"/>
    <w:rsid w:val="00E57F61"/>
    <w:rsid w:val="00E6001F"/>
    <w:rsid w:val="00E60561"/>
    <w:rsid w:val="00E60920"/>
    <w:rsid w:val="00E6093F"/>
    <w:rsid w:val="00E60A22"/>
    <w:rsid w:val="00E61389"/>
    <w:rsid w:val="00E6183B"/>
    <w:rsid w:val="00E62A21"/>
    <w:rsid w:val="00E62F5C"/>
    <w:rsid w:val="00E6302C"/>
    <w:rsid w:val="00E63226"/>
    <w:rsid w:val="00E63582"/>
    <w:rsid w:val="00E635EC"/>
    <w:rsid w:val="00E63D74"/>
    <w:rsid w:val="00E63FCB"/>
    <w:rsid w:val="00E64015"/>
    <w:rsid w:val="00E64567"/>
    <w:rsid w:val="00E646B1"/>
    <w:rsid w:val="00E6495B"/>
    <w:rsid w:val="00E64C9E"/>
    <w:rsid w:val="00E64FD9"/>
    <w:rsid w:val="00E655C8"/>
    <w:rsid w:val="00E6583A"/>
    <w:rsid w:val="00E65902"/>
    <w:rsid w:val="00E659B3"/>
    <w:rsid w:val="00E65AC1"/>
    <w:rsid w:val="00E66401"/>
    <w:rsid w:val="00E664B7"/>
    <w:rsid w:val="00E66941"/>
    <w:rsid w:val="00E669FF"/>
    <w:rsid w:val="00E67707"/>
    <w:rsid w:val="00E6778E"/>
    <w:rsid w:val="00E6779D"/>
    <w:rsid w:val="00E67C2E"/>
    <w:rsid w:val="00E67CEE"/>
    <w:rsid w:val="00E70239"/>
    <w:rsid w:val="00E70732"/>
    <w:rsid w:val="00E70A31"/>
    <w:rsid w:val="00E70FFE"/>
    <w:rsid w:val="00E715E5"/>
    <w:rsid w:val="00E71859"/>
    <w:rsid w:val="00E724DC"/>
    <w:rsid w:val="00E730AA"/>
    <w:rsid w:val="00E730E1"/>
    <w:rsid w:val="00E731F4"/>
    <w:rsid w:val="00E73B97"/>
    <w:rsid w:val="00E744A2"/>
    <w:rsid w:val="00E745D5"/>
    <w:rsid w:val="00E74A3C"/>
    <w:rsid w:val="00E7675F"/>
    <w:rsid w:val="00E77173"/>
    <w:rsid w:val="00E77A77"/>
    <w:rsid w:val="00E77E7E"/>
    <w:rsid w:val="00E80451"/>
    <w:rsid w:val="00E8052B"/>
    <w:rsid w:val="00E8065E"/>
    <w:rsid w:val="00E807BD"/>
    <w:rsid w:val="00E80F96"/>
    <w:rsid w:val="00E81606"/>
    <w:rsid w:val="00E81A74"/>
    <w:rsid w:val="00E829A7"/>
    <w:rsid w:val="00E82D49"/>
    <w:rsid w:val="00E8318D"/>
    <w:rsid w:val="00E8385B"/>
    <w:rsid w:val="00E83914"/>
    <w:rsid w:val="00E83CE8"/>
    <w:rsid w:val="00E83D33"/>
    <w:rsid w:val="00E84092"/>
    <w:rsid w:val="00E8525E"/>
    <w:rsid w:val="00E8543A"/>
    <w:rsid w:val="00E856CA"/>
    <w:rsid w:val="00E85BA6"/>
    <w:rsid w:val="00E86168"/>
    <w:rsid w:val="00E862A7"/>
    <w:rsid w:val="00E867E7"/>
    <w:rsid w:val="00E86E79"/>
    <w:rsid w:val="00E87195"/>
    <w:rsid w:val="00E874E5"/>
    <w:rsid w:val="00E87ADC"/>
    <w:rsid w:val="00E87F15"/>
    <w:rsid w:val="00E87F82"/>
    <w:rsid w:val="00E9010C"/>
    <w:rsid w:val="00E910DF"/>
    <w:rsid w:val="00E911BC"/>
    <w:rsid w:val="00E913E5"/>
    <w:rsid w:val="00E91E96"/>
    <w:rsid w:val="00E924C1"/>
    <w:rsid w:val="00E92C9C"/>
    <w:rsid w:val="00E93249"/>
    <w:rsid w:val="00E93843"/>
    <w:rsid w:val="00E93ECB"/>
    <w:rsid w:val="00E94198"/>
    <w:rsid w:val="00E94278"/>
    <w:rsid w:val="00E94FAD"/>
    <w:rsid w:val="00E95806"/>
    <w:rsid w:val="00E958DF"/>
    <w:rsid w:val="00E95A20"/>
    <w:rsid w:val="00E9633E"/>
    <w:rsid w:val="00E9654F"/>
    <w:rsid w:val="00E97357"/>
    <w:rsid w:val="00E97B8D"/>
    <w:rsid w:val="00E97CDC"/>
    <w:rsid w:val="00EA07B8"/>
    <w:rsid w:val="00EA11F1"/>
    <w:rsid w:val="00EA1EC8"/>
    <w:rsid w:val="00EA29B1"/>
    <w:rsid w:val="00EA2AC6"/>
    <w:rsid w:val="00EA2BA7"/>
    <w:rsid w:val="00EA3356"/>
    <w:rsid w:val="00EA3AC7"/>
    <w:rsid w:val="00EA43E4"/>
    <w:rsid w:val="00EA46D4"/>
    <w:rsid w:val="00EA4976"/>
    <w:rsid w:val="00EA4E9F"/>
    <w:rsid w:val="00EA4F6A"/>
    <w:rsid w:val="00EA5A44"/>
    <w:rsid w:val="00EA5D7D"/>
    <w:rsid w:val="00EA657A"/>
    <w:rsid w:val="00EA6733"/>
    <w:rsid w:val="00EA6C49"/>
    <w:rsid w:val="00EA6DEA"/>
    <w:rsid w:val="00EA7C56"/>
    <w:rsid w:val="00EB0354"/>
    <w:rsid w:val="00EB0DFD"/>
    <w:rsid w:val="00EB106A"/>
    <w:rsid w:val="00EB1388"/>
    <w:rsid w:val="00EB146F"/>
    <w:rsid w:val="00EB19B2"/>
    <w:rsid w:val="00EB1DA8"/>
    <w:rsid w:val="00EB2268"/>
    <w:rsid w:val="00EB2371"/>
    <w:rsid w:val="00EB2450"/>
    <w:rsid w:val="00EB24F4"/>
    <w:rsid w:val="00EB3D7A"/>
    <w:rsid w:val="00EB425F"/>
    <w:rsid w:val="00EB4273"/>
    <w:rsid w:val="00EB4315"/>
    <w:rsid w:val="00EB493E"/>
    <w:rsid w:val="00EB5346"/>
    <w:rsid w:val="00EB54EB"/>
    <w:rsid w:val="00EB556A"/>
    <w:rsid w:val="00EB5682"/>
    <w:rsid w:val="00EB621B"/>
    <w:rsid w:val="00EB62CD"/>
    <w:rsid w:val="00EB6EEE"/>
    <w:rsid w:val="00EB71E2"/>
    <w:rsid w:val="00EC03E3"/>
    <w:rsid w:val="00EC06FC"/>
    <w:rsid w:val="00EC09AA"/>
    <w:rsid w:val="00EC0A8C"/>
    <w:rsid w:val="00EC0B79"/>
    <w:rsid w:val="00EC0FFD"/>
    <w:rsid w:val="00EC1455"/>
    <w:rsid w:val="00EC1479"/>
    <w:rsid w:val="00EC2028"/>
    <w:rsid w:val="00EC24F2"/>
    <w:rsid w:val="00EC2648"/>
    <w:rsid w:val="00EC2C65"/>
    <w:rsid w:val="00EC2CD4"/>
    <w:rsid w:val="00EC327C"/>
    <w:rsid w:val="00EC3C53"/>
    <w:rsid w:val="00EC4615"/>
    <w:rsid w:val="00EC48C2"/>
    <w:rsid w:val="00EC4DC3"/>
    <w:rsid w:val="00EC5B96"/>
    <w:rsid w:val="00EC6632"/>
    <w:rsid w:val="00EC6898"/>
    <w:rsid w:val="00EC6C33"/>
    <w:rsid w:val="00EC6C4D"/>
    <w:rsid w:val="00EC6C68"/>
    <w:rsid w:val="00EC7482"/>
    <w:rsid w:val="00EC77BD"/>
    <w:rsid w:val="00EC7D62"/>
    <w:rsid w:val="00ED006D"/>
    <w:rsid w:val="00ED102F"/>
    <w:rsid w:val="00ED112A"/>
    <w:rsid w:val="00ED14CB"/>
    <w:rsid w:val="00ED1B04"/>
    <w:rsid w:val="00ED1BE3"/>
    <w:rsid w:val="00ED1E3B"/>
    <w:rsid w:val="00ED1F9D"/>
    <w:rsid w:val="00ED206D"/>
    <w:rsid w:val="00ED2A9B"/>
    <w:rsid w:val="00ED2CC6"/>
    <w:rsid w:val="00ED4272"/>
    <w:rsid w:val="00ED46A2"/>
    <w:rsid w:val="00ED486A"/>
    <w:rsid w:val="00ED4D6D"/>
    <w:rsid w:val="00ED4F5C"/>
    <w:rsid w:val="00ED51FD"/>
    <w:rsid w:val="00ED566C"/>
    <w:rsid w:val="00ED5718"/>
    <w:rsid w:val="00ED597F"/>
    <w:rsid w:val="00ED5BB6"/>
    <w:rsid w:val="00ED6FA1"/>
    <w:rsid w:val="00ED70FB"/>
    <w:rsid w:val="00ED7829"/>
    <w:rsid w:val="00EE0D5A"/>
    <w:rsid w:val="00EE0F86"/>
    <w:rsid w:val="00EE0FCE"/>
    <w:rsid w:val="00EE10F7"/>
    <w:rsid w:val="00EE117E"/>
    <w:rsid w:val="00EE126D"/>
    <w:rsid w:val="00EE13C9"/>
    <w:rsid w:val="00EE1B97"/>
    <w:rsid w:val="00EE2698"/>
    <w:rsid w:val="00EE2905"/>
    <w:rsid w:val="00EE2BD0"/>
    <w:rsid w:val="00EE2EC1"/>
    <w:rsid w:val="00EE3752"/>
    <w:rsid w:val="00EE3A1B"/>
    <w:rsid w:val="00EE3B7B"/>
    <w:rsid w:val="00EE3B93"/>
    <w:rsid w:val="00EE3E67"/>
    <w:rsid w:val="00EE4730"/>
    <w:rsid w:val="00EE4C2B"/>
    <w:rsid w:val="00EE5261"/>
    <w:rsid w:val="00EE585D"/>
    <w:rsid w:val="00EE5895"/>
    <w:rsid w:val="00EE5B3E"/>
    <w:rsid w:val="00EE5F94"/>
    <w:rsid w:val="00EE629E"/>
    <w:rsid w:val="00EE67FE"/>
    <w:rsid w:val="00EE6E1B"/>
    <w:rsid w:val="00EE6EB6"/>
    <w:rsid w:val="00EE7365"/>
    <w:rsid w:val="00EE771B"/>
    <w:rsid w:val="00EF0B63"/>
    <w:rsid w:val="00EF0E5E"/>
    <w:rsid w:val="00EF1062"/>
    <w:rsid w:val="00EF1379"/>
    <w:rsid w:val="00EF1415"/>
    <w:rsid w:val="00EF1601"/>
    <w:rsid w:val="00EF1819"/>
    <w:rsid w:val="00EF1A27"/>
    <w:rsid w:val="00EF2B3B"/>
    <w:rsid w:val="00EF2C41"/>
    <w:rsid w:val="00EF3348"/>
    <w:rsid w:val="00EF3358"/>
    <w:rsid w:val="00EF3B04"/>
    <w:rsid w:val="00EF3F11"/>
    <w:rsid w:val="00EF46D4"/>
    <w:rsid w:val="00EF4936"/>
    <w:rsid w:val="00EF57F7"/>
    <w:rsid w:val="00EF5B76"/>
    <w:rsid w:val="00EF6328"/>
    <w:rsid w:val="00EF6B6B"/>
    <w:rsid w:val="00EF7027"/>
    <w:rsid w:val="00EF7111"/>
    <w:rsid w:val="00EF7125"/>
    <w:rsid w:val="00EF7272"/>
    <w:rsid w:val="00EF7916"/>
    <w:rsid w:val="00EF79ED"/>
    <w:rsid w:val="00EF7A7F"/>
    <w:rsid w:val="00EF7C36"/>
    <w:rsid w:val="00EF7E7E"/>
    <w:rsid w:val="00F00462"/>
    <w:rsid w:val="00F00ACC"/>
    <w:rsid w:val="00F00B04"/>
    <w:rsid w:val="00F00E6D"/>
    <w:rsid w:val="00F01596"/>
    <w:rsid w:val="00F01FEF"/>
    <w:rsid w:val="00F02186"/>
    <w:rsid w:val="00F0276B"/>
    <w:rsid w:val="00F0302F"/>
    <w:rsid w:val="00F033E1"/>
    <w:rsid w:val="00F0391F"/>
    <w:rsid w:val="00F03990"/>
    <w:rsid w:val="00F03FFF"/>
    <w:rsid w:val="00F041C8"/>
    <w:rsid w:val="00F0428C"/>
    <w:rsid w:val="00F042EF"/>
    <w:rsid w:val="00F04C19"/>
    <w:rsid w:val="00F057A6"/>
    <w:rsid w:val="00F057F9"/>
    <w:rsid w:val="00F05857"/>
    <w:rsid w:val="00F05B19"/>
    <w:rsid w:val="00F05C8F"/>
    <w:rsid w:val="00F06040"/>
    <w:rsid w:val="00F0606E"/>
    <w:rsid w:val="00F070B0"/>
    <w:rsid w:val="00F0724B"/>
    <w:rsid w:val="00F0752F"/>
    <w:rsid w:val="00F07592"/>
    <w:rsid w:val="00F07649"/>
    <w:rsid w:val="00F07667"/>
    <w:rsid w:val="00F106C4"/>
    <w:rsid w:val="00F10A57"/>
    <w:rsid w:val="00F10C62"/>
    <w:rsid w:val="00F11CCB"/>
    <w:rsid w:val="00F12060"/>
    <w:rsid w:val="00F12100"/>
    <w:rsid w:val="00F124F2"/>
    <w:rsid w:val="00F125F2"/>
    <w:rsid w:val="00F12AC7"/>
    <w:rsid w:val="00F12E0F"/>
    <w:rsid w:val="00F1354B"/>
    <w:rsid w:val="00F13599"/>
    <w:rsid w:val="00F13804"/>
    <w:rsid w:val="00F13B98"/>
    <w:rsid w:val="00F13CD6"/>
    <w:rsid w:val="00F13EB9"/>
    <w:rsid w:val="00F14DA9"/>
    <w:rsid w:val="00F14E06"/>
    <w:rsid w:val="00F15328"/>
    <w:rsid w:val="00F15EF4"/>
    <w:rsid w:val="00F16124"/>
    <w:rsid w:val="00F164B8"/>
    <w:rsid w:val="00F1745D"/>
    <w:rsid w:val="00F20E73"/>
    <w:rsid w:val="00F20FB9"/>
    <w:rsid w:val="00F21402"/>
    <w:rsid w:val="00F2167A"/>
    <w:rsid w:val="00F21815"/>
    <w:rsid w:val="00F21C1B"/>
    <w:rsid w:val="00F22736"/>
    <w:rsid w:val="00F22936"/>
    <w:rsid w:val="00F22B87"/>
    <w:rsid w:val="00F22BD2"/>
    <w:rsid w:val="00F22C48"/>
    <w:rsid w:val="00F22D4D"/>
    <w:rsid w:val="00F22DC7"/>
    <w:rsid w:val="00F22E82"/>
    <w:rsid w:val="00F23744"/>
    <w:rsid w:val="00F2425C"/>
    <w:rsid w:val="00F24449"/>
    <w:rsid w:val="00F24A8C"/>
    <w:rsid w:val="00F24B2E"/>
    <w:rsid w:val="00F24D37"/>
    <w:rsid w:val="00F24E76"/>
    <w:rsid w:val="00F2549D"/>
    <w:rsid w:val="00F25C1B"/>
    <w:rsid w:val="00F260FF"/>
    <w:rsid w:val="00F261D2"/>
    <w:rsid w:val="00F26203"/>
    <w:rsid w:val="00F2648D"/>
    <w:rsid w:val="00F26DA3"/>
    <w:rsid w:val="00F272EE"/>
    <w:rsid w:val="00F30435"/>
    <w:rsid w:val="00F30D59"/>
    <w:rsid w:val="00F310CA"/>
    <w:rsid w:val="00F310F0"/>
    <w:rsid w:val="00F313D7"/>
    <w:rsid w:val="00F31D37"/>
    <w:rsid w:val="00F324DF"/>
    <w:rsid w:val="00F325BE"/>
    <w:rsid w:val="00F32658"/>
    <w:rsid w:val="00F32A8B"/>
    <w:rsid w:val="00F33400"/>
    <w:rsid w:val="00F33832"/>
    <w:rsid w:val="00F33A52"/>
    <w:rsid w:val="00F33B1C"/>
    <w:rsid w:val="00F33CDB"/>
    <w:rsid w:val="00F33ED3"/>
    <w:rsid w:val="00F33F71"/>
    <w:rsid w:val="00F34628"/>
    <w:rsid w:val="00F34D4A"/>
    <w:rsid w:val="00F3538C"/>
    <w:rsid w:val="00F3546E"/>
    <w:rsid w:val="00F35493"/>
    <w:rsid w:val="00F355C2"/>
    <w:rsid w:val="00F35769"/>
    <w:rsid w:val="00F35790"/>
    <w:rsid w:val="00F35846"/>
    <w:rsid w:val="00F35883"/>
    <w:rsid w:val="00F35D5A"/>
    <w:rsid w:val="00F36065"/>
    <w:rsid w:val="00F360CE"/>
    <w:rsid w:val="00F361BA"/>
    <w:rsid w:val="00F364BB"/>
    <w:rsid w:val="00F3653B"/>
    <w:rsid w:val="00F36668"/>
    <w:rsid w:val="00F368F0"/>
    <w:rsid w:val="00F36A8A"/>
    <w:rsid w:val="00F36EC3"/>
    <w:rsid w:val="00F37365"/>
    <w:rsid w:val="00F37D65"/>
    <w:rsid w:val="00F40339"/>
    <w:rsid w:val="00F40481"/>
    <w:rsid w:val="00F414DA"/>
    <w:rsid w:val="00F415F4"/>
    <w:rsid w:val="00F42455"/>
    <w:rsid w:val="00F42732"/>
    <w:rsid w:val="00F4290C"/>
    <w:rsid w:val="00F4313C"/>
    <w:rsid w:val="00F4345A"/>
    <w:rsid w:val="00F4400D"/>
    <w:rsid w:val="00F44AE5"/>
    <w:rsid w:val="00F4525B"/>
    <w:rsid w:val="00F458AA"/>
    <w:rsid w:val="00F46083"/>
    <w:rsid w:val="00F467AA"/>
    <w:rsid w:val="00F4688D"/>
    <w:rsid w:val="00F4694B"/>
    <w:rsid w:val="00F478DE"/>
    <w:rsid w:val="00F47DE6"/>
    <w:rsid w:val="00F5018D"/>
    <w:rsid w:val="00F516FB"/>
    <w:rsid w:val="00F519ED"/>
    <w:rsid w:val="00F51E63"/>
    <w:rsid w:val="00F522CB"/>
    <w:rsid w:val="00F524A4"/>
    <w:rsid w:val="00F52D17"/>
    <w:rsid w:val="00F53B17"/>
    <w:rsid w:val="00F53BD9"/>
    <w:rsid w:val="00F53CC1"/>
    <w:rsid w:val="00F53E80"/>
    <w:rsid w:val="00F53F4A"/>
    <w:rsid w:val="00F54016"/>
    <w:rsid w:val="00F54091"/>
    <w:rsid w:val="00F54701"/>
    <w:rsid w:val="00F54756"/>
    <w:rsid w:val="00F549EA"/>
    <w:rsid w:val="00F55294"/>
    <w:rsid w:val="00F55E64"/>
    <w:rsid w:val="00F560BA"/>
    <w:rsid w:val="00F56595"/>
    <w:rsid w:val="00F56A22"/>
    <w:rsid w:val="00F56C54"/>
    <w:rsid w:val="00F5701E"/>
    <w:rsid w:val="00F573B5"/>
    <w:rsid w:val="00F575D8"/>
    <w:rsid w:val="00F57AF3"/>
    <w:rsid w:val="00F60094"/>
    <w:rsid w:val="00F602CC"/>
    <w:rsid w:val="00F603A9"/>
    <w:rsid w:val="00F60448"/>
    <w:rsid w:val="00F6108C"/>
    <w:rsid w:val="00F61B23"/>
    <w:rsid w:val="00F61DAF"/>
    <w:rsid w:val="00F61F86"/>
    <w:rsid w:val="00F62058"/>
    <w:rsid w:val="00F623A4"/>
    <w:rsid w:val="00F625D4"/>
    <w:rsid w:val="00F627FE"/>
    <w:rsid w:val="00F628DD"/>
    <w:rsid w:val="00F630A6"/>
    <w:rsid w:val="00F63281"/>
    <w:rsid w:val="00F6345E"/>
    <w:rsid w:val="00F63600"/>
    <w:rsid w:val="00F63701"/>
    <w:rsid w:val="00F638F1"/>
    <w:rsid w:val="00F63D1D"/>
    <w:rsid w:val="00F6418B"/>
    <w:rsid w:val="00F641CF"/>
    <w:rsid w:val="00F64A24"/>
    <w:rsid w:val="00F64B73"/>
    <w:rsid w:val="00F64CD0"/>
    <w:rsid w:val="00F64FAF"/>
    <w:rsid w:val="00F6523D"/>
    <w:rsid w:val="00F6560F"/>
    <w:rsid w:val="00F65A7F"/>
    <w:rsid w:val="00F6602A"/>
    <w:rsid w:val="00F663D2"/>
    <w:rsid w:val="00F664D4"/>
    <w:rsid w:val="00F66753"/>
    <w:rsid w:val="00F66D1F"/>
    <w:rsid w:val="00F671F1"/>
    <w:rsid w:val="00F70339"/>
    <w:rsid w:val="00F706CC"/>
    <w:rsid w:val="00F713AC"/>
    <w:rsid w:val="00F716BD"/>
    <w:rsid w:val="00F71BC4"/>
    <w:rsid w:val="00F720A5"/>
    <w:rsid w:val="00F72724"/>
    <w:rsid w:val="00F72813"/>
    <w:rsid w:val="00F7290E"/>
    <w:rsid w:val="00F73085"/>
    <w:rsid w:val="00F7374C"/>
    <w:rsid w:val="00F74496"/>
    <w:rsid w:val="00F745EA"/>
    <w:rsid w:val="00F74E91"/>
    <w:rsid w:val="00F75454"/>
    <w:rsid w:val="00F75765"/>
    <w:rsid w:val="00F75A6E"/>
    <w:rsid w:val="00F771DD"/>
    <w:rsid w:val="00F772C6"/>
    <w:rsid w:val="00F77AEC"/>
    <w:rsid w:val="00F80155"/>
    <w:rsid w:val="00F80426"/>
    <w:rsid w:val="00F8103D"/>
    <w:rsid w:val="00F812C8"/>
    <w:rsid w:val="00F8151B"/>
    <w:rsid w:val="00F81642"/>
    <w:rsid w:val="00F81C33"/>
    <w:rsid w:val="00F8235D"/>
    <w:rsid w:val="00F8262D"/>
    <w:rsid w:val="00F82C70"/>
    <w:rsid w:val="00F83022"/>
    <w:rsid w:val="00F83C21"/>
    <w:rsid w:val="00F84BA9"/>
    <w:rsid w:val="00F84C6E"/>
    <w:rsid w:val="00F84ECA"/>
    <w:rsid w:val="00F8503C"/>
    <w:rsid w:val="00F85482"/>
    <w:rsid w:val="00F859FF"/>
    <w:rsid w:val="00F85F5A"/>
    <w:rsid w:val="00F85F9E"/>
    <w:rsid w:val="00F86245"/>
    <w:rsid w:val="00F8628A"/>
    <w:rsid w:val="00F862A1"/>
    <w:rsid w:val="00F868AF"/>
    <w:rsid w:val="00F86CB0"/>
    <w:rsid w:val="00F87440"/>
    <w:rsid w:val="00F877F5"/>
    <w:rsid w:val="00F90398"/>
    <w:rsid w:val="00F90428"/>
    <w:rsid w:val="00F91021"/>
    <w:rsid w:val="00F92117"/>
    <w:rsid w:val="00F92E8B"/>
    <w:rsid w:val="00F932C8"/>
    <w:rsid w:val="00F9339D"/>
    <w:rsid w:val="00F93757"/>
    <w:rsid w:val="00F93C25"/>
    <w:rsid w:val="00F93D20"/>
    <w:rsid w:val="00F93E30"/>
    <w:rsid w:val="00F944C0"/>
    <w:rsid w:val="00F94AEB"/>
    <w:rsid w:val="00F94BE1"/>
    <w:rsid w:val="00F94F2A"/>
    <w:rsid w:val="00F9672D"/>
    <w:rsid w:val="00F96C43"/>
    <w:rsid w:val="00F96C7C"/>
    <w:rsid w:val="00F96FFD"/>
    <w:rsid w:val="00F973BA"/>
    <w:rsid w:val="00F9773D"/>
    <w:rsid w:val="00F9792A"/>
    <w:rsid w:val="00F97DC9"/>
    <w:rsid w:val="00FA01C6"/>
    <w:rsid w:val="00FA02E4"/>
    <w:rsid w:val="00FA06F2"/>
    <w:rsid w:val="00FA06FA"/>
    <w:rsid w:val="00FA0A56"/>
    <w:rsid w:val="00FA0B7A"/>
    <w:rsid w:val="00FA127C"/>
    <w:rsid w:val="00FA1B66"/>
    <w:rsid w:val="00FA1CA7"/>
    <w:rsid w:val="00FA2B31"/>
    <w:rsid w:val="00FA2CDB"/>
    <w:rsid w:val="00FA3433"/>
    <w:rsid w:val="00FA3ADC"/>
    <w:rsid w:val="00FA3E8B"/>
    <w:rsid w:val="00FA42CB"/>
    <w:rsid w:val="00FA4C49"/>
    <w:rsid w:val="00FA5DAF"/>
    <w:rsid w:val="00FA696B"/>
    <w:rsid w:val="00FA6E57"/>
    <w:rsid w:val="00FA7005"/>
    <w:rsid w:val="00FA775C"/>
    <w:rsid w:val="00FB01BB"/>
    <w:rsid w:val="00FB0606"/>
    <w:rsid w:val="00FB0AA5"/>
    <w:rsid w:val="00FB0C33"/>
    <w:rsid w:val="00FB0F97"/>
    <w:rsid w:val="00FB1059"/>
    <w:rsid w:val="00FB133A"/>
    <w:rsid w:val="00FB1DEF"/>
    <w:rsid w:val="00FB1FF7"/>
    <w:rsid w:val="00FB2A73"/>
    <w:rsid w:val="00FB2C03"/>
    <w:rsid w:val="00FB2FDB"/>
    <w:rsid w:val="00FB3064"/>
    <w:rsid w:val="00FB345F"/>
    <w:rsid w:val="00FB3EEB"/>
    <w:rsid w:val="00FB5069"/>
    <w:rsid w:val="00FB5121"/>
    <w:rsid w:val="00FB5773"/>
    <w:rsid w:val="00FB6C16"/>
    <w:rsid w:val="00FB6DDA"/>
    <w:rsid w:val="00FB6EB0"/>
    <w:rsid w:val="00FB76D6"/>
    <w:rsid w:val="00FB78D6"/>
    <w:rsid w:val="00FB7949"/>
    <w:rsid w:val="00FB7A5F"/>
    <w:rsid w:val="00FC029D"/>
    <w:rsid w:val="00FC077B"/>
    <w:rsid w:val="00FC0829"/>
    <w:rsid w:val="00FC0E56"/>
    <w:rsid w:val="00FC1D14"/>
    <w:rsid w:val="00FC2224"/>
    <w:rsid w:val="00FC2C48"/>
    <w:rsid w:val="00FC2CF1"/>
    <w:rsid w:val="00FC2D36"/>
    <w:rsid w:val="00FC2FFC"/>
    <w:rsid w:val="00FC32F0"/>
    <w:rsid w:val="00FC3337"/>
    <w:rsid w:val="00FC3691"/>
    <w:rsid w:val="00FC3767"/>
    <w:rsid w:val="00FC3B71"/>
    <w:rsid w:val="00FC3D4E"/>
    <w:rsid w:val="00FC3F39"/>
    <w:rsid w:val="00FC4137"/>
    <w:rsid w:val="00FC4453"/>
    <w:rsid w:val="00FC4595"/>
    <w:rsid w:val="00FC4ECB"/>
    <w:rsid w:val="00FC5711"/>
    <w:rsid w:val="00FC601C"/>
    <w:rsid w:val="00FC6020"/>
    <w:rsid w:val="00FC6ACE"/>
    <w:rsid w:val="00FC6E61"/>
    <w:rsid w:val="00FC7D43"/>
    <w:rsid w:val="00FD03DA"/>
    <w:rsid w:val="00FD043B"/>
    <w:rsid w:val="00FD0745"/>
    <w:rsid w:val="00FD0B9B"/>
    <w:rsid w:val="00FD0BDD"/>
    <w:rsid w:val="00FD19B9"/>
    <w:rsid w:val="00FD1C0D"/>
    <w:rsid w:val="00FD2258"/>
    <w:rsid w:val="00FD284F"/>
    <w:rsid w:val="00FD2DCC"/>
    <w:rsid w:val="00FD3361"/>
    <w:rsid w:val="00FD33A6"/>
    <w:rsid w:val="00FD3A31"/>
    <w:rsid w:val="00FD3D37"/>
    <w:rsid w:val="00FD4122"/>
    <w:rsid w:val="00FD41E1"/>
    <w:rsid w:val="00FD464B"/>
    <w:rsid w:val="00FD4E95"/>
    <w:rsid w:val="00FD52A1"/>
    <w:rsid w:val="00FD556D"/>
    <w:rsid w:val="00FD568C"/>
    <w:rsid w:val="00FD579D"/>
    <w:rsid w:val="00FD5800"/>
    <w:rsid w:val="00FD5BF9"/>
    <w:rsid w:val="00FD5CDC"/>
    <w:rsid w:val="00FD5FA5"/>
    <w:rsid w:val="00FD6387"/>
    <w:rsid w:val="00FD6575"/>
    <w:rsid w:val="00FD6A8E"/>
    <w:rsid w:val="00FD6E24"/>
    <w:rsid w:val="00FD6EC5"/>
    <w:rsid w:val="00FD7295"/>
    <w:rsid w:val="00FD730C"/>
    <w:rsid w:val="00FD77A3"/>
    <w:rsid w:val="00FD7846"/>
    <w:rsid w:val="00FE015B"/>
    <w:rsid w:val="00FE028E"/>
    <w:rsid w:val="00FE190A"/>
    <w:rsid w:val="00FE1B52"/>
    <w:rsid w:val="00FE1C1D"/>
    <w:rsid w:val="00FE21B3"/>
    <w:rsid w:val="00FE223B"/>
    <w:rsid w:val="00FE2674"/>
    <w:rsid w:val="00FE2BEA"/>
    <w:rsid w:val="00FE2F60"/>
    <w:rsid w:val="00FE35C8"/>
    <w:rsid w:val="00FE376E"/>
    <w:rsid w:val="00FE3C8B"/>
    <w:rsid w:val="00FE3D21"/>
    <w:rsid w:val="00FE5889"/>
    <w:rsid w:val="00FE63CA"/>
    <w:rsid w:val="00FE669B"/>
    <w:rsid w:val="00FE6A71"/>
    <w:rsid w:val="00FE6F56"/>
    <w:rsid w:val="00FE7165"/>
    <w:rsid w:val="00FE7166"/>
    <w:rsid w:val="00FE7187"/>
    <w:rsid w:val="00FE728B"/>
    <w:rsid w:val="00FE7497"/>
    <w:rsid w:val="00FE74B9"/>
    <w:rsid w:val="00FE74F7"/>
    <w:rsid w:val="00FF0510"/>
    <w:rsid w:val="00FF0997"/>
    <w:rsid w:val="00FF0B5F"/>
    <w:rsid w:val="00FF13B6"/>
    <w:rsid w:val="00FF1524"/>
    <w:rsid w:val="00FF24C0"/>
    <w:rsid w:val="00FF267F"/>
    <w:rsid w:val="00FF282A"/>
    <w:rsid w:val="00FF2AE5"/>
    <w:rsid w:val="00FF3192"/>
    <w:rsid w:val="00FF3DE8"/>
    <w:rsid w:val="00FF4256"/>
    <w:rsid w:val="00FF4416"/>
    <w:rsid w:val="00FF464B"/>
    <w:rsid w:val="00FF47BA"/>
    <w:rsid w:val="00FF4843"/>
    <w:rsid w:val="00FF4C00"/>
    <w:rsid w:val="00FF5067"/>
    <w:rsid w:val="00FF5777"/>
    <w:rsid w:val="00FF6012"/>
    <w:rsid w:val="00FF6207"/>
    <w:rsid w:val="00FF68B5"/>
    <w:rsid w:val="00FF68E5"/>
    <w:rsid w:val="00FF6E64"/>
    <w:rsid w:val="00FF75FE"/>
    <w:rsid w:val="00FF7B29"/>
    <w:rsid w:val="00FF7B89"/>
    <w:rsid w:val="0A940A0C"/>
    <w:rsid w:val="0D953867"/>
    <w:rsid w:val="12FF1DDF"/>
    <w:rsid w:val="15492C08"/>
    <w:rsid w:val="17BC78C0"/>
    <w:rsid w:val="1B1061D7"/>
    <w:rsid w:val="1B9E5AAE"/>
    <w:rsid w:val="1BCF1D08"/>
    <w:rsid w:val="1E4D3532"/>
    <w:rsid w:val="1F810AAF"/>
    <w:rsid w:val="242E3C6F"/>
    <w:rsid w:val="274C77EA"/>
    <w:rsid w:val="27E4018D"/>
    <w:rsid w:val="28936BE6"/>
    <w:rsid w:val="2CAF78C8"/>
    <w:rsid w:val="2DE83A97"/>
    <w:rsid w:val="30522CEA"/>
    <w:rsid w:val="31AA5154"/>
    <w:rsid w:val="340E1428"/>
    <w:rsid w:val="348C4EF6"/>
    <w:rsid w:val="35924700"/>
    <w:rsid w:val="35B37756"/>
    <w:rsid w:val="3A4F2594"/>
    <w:rsid w:val="3DBD3C09"/>
    <w:rsid w:val="47300A39"/>
    <w:rsid w:val="48D44CEA"/>
    <w:rsid w:val="4A590A16"/>
    <w:rsid w:val="4D0D041B"/>
    <w:rsid w:val="544002C1"/>
    <w:rsid w:val="55065A58"/>
    <w:rsid w:val="56FA6321"/>
    <w:rsid w:val="59737246"/>
    <w:rsid w:val="59855E17"/>
    <w:rsid w:val="59E81C97"/>
    <w:rsid w:val="5BCD5945"/>
    <w:rsid w:val="5EC03132"/>
    <w:rsid w:val="5ED904D2"/>
    <w:rsid w:val="5F2C469D"/>
    <w:rsid w:val="6A793EE8"/>
    <w:rsid w:val="6AAA1127"/>
    <w:rsid w:val="6C1B7F97"/>
    <w:rsid w:val="703E7573"/>
    <w:rsid w:val="70C83C00"/>
    <w:rsid w:val="770E3E3F"/>
    <w:rsid w:val="7803261A"/>
    <w:rsid w:val="780F47BE"/>
    <w:rsid w:val="7E2D181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f">
      <v:fill color="white"/>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qFormat="1"/>
    <w:lsdException w:name="heading 3" w:semiHidden="0" w:qFormat="1"/>
    <w:lsdException w:name="heading 4" w:semiHidden="0" w:uiPriority="9" w:qFormat="1"/>
    <w:lsdException w:name="heading 5" w:semiHidden="0" w:uiPriority="9" w:qFormat="1"/>
    <w:lsdException w:name="heading 6" w:semiHidden="0"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qFormat="1"/>
    <w:lsdException w:name="annotation text" w:qFormat="1"/>
    <w:lsdException w:name="header" w:uiPriority="99" w:qFormat="1"/>
    <w:lsdException w:name="footer" w:uiPriority="99" w:qFormat="1"/>
    <w:lsdException w:name="caption" w:uiPriority="35" w:qFormat="1"/>
    <w:lsdException w:name="table of figures" w:uiPriority="99" w:qFormat="1"/>
    <w:lsdException w:name="footnote reference" w:qFormat="1"/>
    <w:lsdException w:name="annotation reference" w:qFormat="1"/>
    <w:lsdException w:name="page number" w:qFormat="1"/>
    <w:lsdException w:name="endnote reference" w:qFormat="1"/>
    <w:lsdException w:name="endnote text" w:qFormat="1"/>
    <w:lsdException w:name="table of authorities" w:qFormat="1"/>
    <w:lsdException w:name="List Number" w:semiHidden="0" w:unhideWhenUsed="0"/>
    <w:lsdException w:name="List 4" w:semiHidden="0" w:unhideWhenUsed="0"/>
    <w:lsdException w:name="List 5" w:semiHidden="0" w:unhideWhenUsed="0"/>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Salutation" w:semiHidden="0" w:unhideWhenUsed="0"/>
    <w:lsdException w:name="Date" w:semiHidden="0" w:unhideWhenUsed="0" w:qFormat="1"/>
    <w:lsdException w:name="Body Text First Indent" w:semiHidden="0" w:unhideWhenUsed="0"/>
    <w:lsdException w:name="Body Text Indent 2" w:qFormat="1"/>
    <w:lsdException w:name="Body Text Indent 3" w:qFormat="1"/>
    <w:lsdException w:name="Block Text" w:qFormat="1"/>
    <w:lsdException w:name="Hyperlink" w:uiPriority="99" w:qFormat="1"/>
    <w:lsdException w:name="FollowedHyperlink" w:uiPriority="99" w:qFormat="1"/>
    <w:lsdException w:name="Strong" w:semiHidden="0" w:uiPriority="22" w:unhideWhenUsed="0" w:qFormat="1"/>
    <w:lsdException w:name="Emphasis" w:semiHidden="0" w:uiPriority="20" w:unhideWhenUsed="0" w:qFormat="1"/>
    <w:lsdException w:name="Document Map" w:qFormat="1"/>
    <w:lsdException w:name="HTML Top of Form" w:uiPriority="99"/>
    <w:lsdException w:name="HTML Bottom of Form" w:uiPriority="99"/>
    <w:lsdException w:name="Normal (Web)" w:uiPriority="99" w:qFormat="1"/>
    <w:lsdException w:name="Normal Table" w:uiPriority="99"/>
    <w:lsdException w:name="annotation subject"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textAlignment w:val="center"/>
    </w:pPr>
    <w:rPr>
      <w:rFonts w:ascii="Times New Roman" w:eastAsia="宋体" w:hAnsi="Times New Roman"/>
      <w:kern w:val="2"/>
      <w:sz w:val="18"/>
      <w:szCs w:val="22"/>
    </w:rPr>
  </w:style>
  <w:style w:type="paragraph" w:styleId="1">
    <w:name w:val="heading 1"/>
    <w:basedOn w:val="a"/>
    <w:next w:val="a"/>
    <w:link w:val="1Char"/>
    <w:qFormat/>
    <w:pPr>
      <w:keepNext/>
      <w:keepLines/>
      <w:numPr>
        <w:numId w:val="1"/>
      </w:numPr>
      <w:spacing w:before="160" w:after="140"/>
      <w:ind w:left="283" w:firstLine="283"/>
      <w:jc w:val="center"/>
      <w:outlineLvl w:val="0"/>
    </w:pPr>
    <w:rPr>
      <w:b/>
      <w:bCs/>
      <w:kern w:val="44"/>
      <w:sz w:val="24"/>
      <w:szCs w:val="44"/>
    </w:rPr>
  </w:style>
  <w:style w:type="paragraph" w:styleId="2">
    <w:name w:val="heading 2"/>
    <w:basedOn w:val="a"/>
    <w:next w:val="a"/>
    <w:link w:val="2Char"/>
    <w:unhideWhenUsed/>
    <w:qFormat/>
    <w:pPr>
      <w:keepNext/>
      <w:keepLines/>
      <w:numPr>
        <w:ilvl w:val="1"/>
        <w:numId w:val="1"/>
      </w:numPr>
      <w:spacing w:beforeLines="30" w:after="60"/>
      <w:ind w:rightChars="100" w:right="100"/>
      <w:outlineLvl w:val="1"/>
    </w:pPr>
    <w:rPr>
      <w:rFonts w:cstheme="majorBidi"/>
      <w:b/>
      <w:bCs/>
      <w:sz w:val="15"/>
      <w:szCs w:val="32"/>
    </w:rPr>
  </w:style>
  <w:style w:type="paragraph" w:styleId="3">
    <w:name w:val="heading 3"/>
    <w:basedOn w:val="a"/>
    <w:next w:val="a"/>
    <w:link w:val="3Char"/>
    <w:unhideWhenUsed/>
    <w:qFormat/>
    <w:pPr>
      <w:keepNext/>
      <w:keepLines/>
      <w:numPr>
        <w:ilvl w:val="2"/>
        <w:numId w:val="1"/>
      </w:numPr>
      <w:spacing w:beforeLines="20" w:before="20" w:after="60" w:line="240" w:lineRule="exact"/>
      <w:ind w:left="0" w:rightChars="100" w:right="100"/>
      <w:outlineLvl w:val="2"/>
    </w:pPr>
    <w:rPr>
      <w:b/>
      <w:bCs/>
      <w:sz w:val="15"/>
      <w:szCs w:val="32"/>
    </w:rPr>
  </w:style>
  <w:style w:type="paragraph" w:styleId="4">
    <w:name w:val="heading 4"/>
    <w:basedOn w:val="a"/>
    <w:next w:val="a"/>
    <w:link w:val="4Char"/>
    <w:uiPriority w:val="9"/>
    <w:unhideWhenUsed/>
    <w:qFormat/>
    <w:pPr>
      <w:keepNext/>
      <w:keepLines/>
      <w:numPr>
        <w:ilvl w:val="3"/>
        <w:numId w:val="1"/>
      </w:numPr>
      <w:spacing w:before="20" w:after="60" w:line="240" w:lineRule="exact"/>
      <w:ind w:rightChars="100" w:right="100"/>
      <w:outlineLvl w:val="3"/>
    </w:pPr>
    <w:rPr>
      <w:rFonts w:asciiTheme="majorHAnsi" w:hAnsiTheme="majorHAnsi" w:cstheme="majorBidi"/>
      <w:b/>
      <w:bCs/>
      <w:szCs w:val="28"/>
    </w:rPr>
  </w:style>
  <w:style w:type="paragraph" w:styleId="5">
    <w:name w:val="heading 5"/>
    <w:basedOn w:val="a"/>
    <w:next w:val="a0"/>
    <w:link w:val="5Char"/>
    <w:uiPriority w:val="9"/>
    <w:unhideWhenUsed/>
    <w:qFormat/>
    <w:pPr>
      <w:keepNext/>
      <w:keepLines/>
      <w:spacing w:before="280" w:after="290" w:line="376" w:lineRule="auto"/>
      <w:outlineLvl w:val="4"/>
    </w:pPr>
    <w:rPr>
      <w:b/>
      <w:bCs/>
      <w:sz w:val="28"/>
      <w:szCs w:val="28"/>
    </w:rPr>
  </w:style>
  <w:style w:type="paragraph" w:styleId="6">
    <w:name w:val="heading 6"/>
    <w:basedOn w:val="a"/>
    <w:next w:val="a0"/>
    <w:link w:val="6Char"/>
    <w:uiPriority w:val="9"/>
    <w:unhideWhenUsed/>
    <w:qFormat/>
    <w:pPr>
      <w:keepNext/>
      <w:keepLines/>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
    <w:next w:val="a0"/>
    <w:link w:val="7Char"/>
    <w:uiPriority w:val="9"/>
    <w:unhideWhenUsed/>
    <w:qFormat/>
    <w:pPr>
      <w:keepNext/>
      <w:keepLines/>
      <w:spacing w:before="240" w:after="64" w:line="320" w:lineRule="auto"/>
      <w:outlineLvl w:val="6"/>
    </w:pPr>
    <w:rPr>
      <w:b/>
      <w:bCs/>
      <w:sz w:val="24"/>
      <w:szCs w:val="24"/>
    </w:rPr>
  </w:style>
  <w:style w:type="paragraph" w:styleId="8">
    <w:name w:val="heading 8"/>
    <w:basedOn w:val="a"/>
    <w:next w:val="a0"/>
    <w:link w:val="8Char"/>
    <w:uiPriority w:val="9"/>
    <w:unhideWhenUsed/>
    <w:qFormat/>
    <w:pPr>
      <w:keepNext/>
      <w:keepLines/>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
    <w:next w:val="a0"/>
    <w:link w:val="9Char"/>
    <w:uiPriority w:val="9"/>
    <w:unhideWhenUsed/>
    <w:qFormat/>
    <w:pPr>
      <w:keepNext/>
      <w:keepLines/>
      <w:spacing w:before="240" w:after="64" w:line="320" w:lineRule="auto"/>
      <w:outlineLvl w:val="8"/>
    </w:pPr>
    <w:rPr>
      <w:rFonts w:asciiTheme="majorHAnsi" w:eastAsiaTheme="majorEastAsia" w:hAnsiTheme="majorHAnsi" w:cstheme="majorBidi"/>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spacing w:after="120"/>
      <w:ind w:firstLine="420"/>
    </w:pPr>
    <w:rPr>
      <w:sz w:val="24"/>
    </w:rPr>
  </w:style>
  <w:style w:type="paragraph" w:styleId="70">
    <w:name w:val="toc 7"/>
    <w:basedOn w:val="a"/>
    <w:next w:val="a"/>
    <w:uiPriority w:val="39"/>
    <w:qFormat/>
    <w:pPr>
      <w:ind w:left="1260"/>
      <w:jc w:val="left"/>
    </w:pPr>
    <w:rPr>
      <w:szCs w:val="18"/>
    </w:rPr>
  </w:style>
  <w:style w:type="paragraph" w:styleId="a4">
    <w:name w:val="table of authorities"/>
    <w:basedOn w:val="a"/>
    <w:next w:val="10"/>
    <w:link w:val="Char"/>
    <w:qFormat/>
    <w:pPr>
      <w:tabs>
        <w:tab w:val="left" w:pos="425"/>
      </w:tabs>
      <w:ind w:leftChars="200" w:left="440" w:hanging="425"/>
    </w:pPr>
  </w:style>
  <w:style w:type="paragraph" w:styleId="10">
    <w:name w:val="toc 1"/>
    <w:basedOn w:val="a"/>
    <w:next w:val="20"/>
    <w:uiPriority w:val="39"/>
    <w:qFormat/>
    <w:pPr>
      <w:jc w:val="left"/>
    </w:pPr>
    <w:rPr>
      <w:b/>
      <w:bCs/>
      <w:caps/>
      <w:color w:val="000000" w:themeColor="text1"/>
    </w:rPr>
  </w:style>
  <w:style w:type="paragraph" w:styleId="20">
    <w:name w:val="toc 2"/>
    <w:basedOn w:val="a"/>
    <w:next w:val="a"/>
    <w:uiPriority w:val="39"/>
    <w:qFormat/>
    <w:pPr>
      <w:ind w:left="210"/>
      <w:jc w:val="left"/>
    </w:pPr>
    <w:rPr>
      <w:smallCaps/>
      <w:color w:val="000000" w:themeColor="text1"/>
    </w:rPr>
  </w:style>
  <w:style w:type="paragraph" w:styleId="a5">
    <w:name w:val="caption"/>
    <w:basedOn w:val="a"/>
    <w:next w:val="a"/>
    <w:link w:val="Char0"/>
    <w:uiPriority w:val="35"/>
    <w:unhideWhenUsed/>
    <w:qFormat/>
    <w:rPr>
      <w:rFonts w:cstheme="majorBidi"/>
      <w:szCs w:val="20"/>
    </w:rPr>
  </w:style>
  <w:style w:type="paragraph" w:styleId="a6">
    <w:name w:val="Document Map"/>
    <w:basedOn w:val="a"/>
    <w:link w:val="Char1"/>
    <w:qFormat/>
    <w:rPr>
      <w:szCs w:val="18"/>
    </w:rPr>
  </w:style>
  <w:style w:type="paragraph" w:styleId="a7">
    <w:name w:val="annotation text"/>
    <w:basedOn w:val="a"/>
    <w:link w:val="Char2"/>
    <w:qFormat/>
    <w:pPr>
      <w:jc w:val="left"/>
    </w:pPr>
  </w:style>
  <w:style w:type="paragraph" w:styleId="a8">
    <w:name w:val="Body Text"/>
    <w:basedOn w:val="a"/>
    <w:link w:val="Char3"/>
    <w:qFormat/>
    <w:pPr>
      <w:spacing w:after="120"/>
    </w:pPr>
  </w:style>
  <w:style w:type="paragraph" w:styleId="a9">
    <w:name w:val="Body Text Indent"/>
    <w:basedOn w:val="a"/>
    <w:link w:val="Char4"/>
    <w:qFormat/>
    <w:pPr>
      <w:ind w:leftChars="198" w:left="475" w:firstLine="4"/>
    </w:pPr>
    <w:rPr>
      <w:rFonts w:hAnsi="宋体"/>
    </w:rPr>
  </w:style>
  <w:style w:type="paragraph" w:styleId="aa">
    <w:name w:val="Block Text"/>
    <w:basedOn w:val="a"/>
    <w:qFormat/>
    <w:pPr>
      <w:adjustRightInd w:val="0"/>
      <w:spacing w:line="480" w:lineRule="atLeast"/>
      <w:ind w:left="284" w:right="26" w:firstLine="1"/>
      <w:textAlignment w:val="baseline"/>
    </w:pPr>
    <w:rPr>
      <w:kern w:val="0"/>
      <w:sz w:val="24"/>
    </w:rPr>
  </w:style>
  <w:style w:type="paragraph" w:styleId="50">
    <w:name w:val="toc 5"/>
    <w:basedOn w:val="a"/>
    <w:next w:val="a"/>
    <w:uiPriority w:val="39"/>
    <w:qFormat/>
    <w:pPr>
      <w:ind w:left="840"/>
      <w:jc w:val="left"/>
    </w:pPr>
    <w:rPr>
      <w:szCs w:val="18"/>
    </w:rPr>
  </w:style>
  <w:style w:type="paragraph" w:styleId="30">
    <w:name w:val="toc 3"/>
    <w:basedOn w:val="a"/>
    <w:next w:val="a"/>
    <w:uiPriority w:val="39"/>
    <w:qFormat/>
    <w:pPr>
      <w:ind w:left="420"/>
      <w:jc w:val="left"/>
    </w:pPr>
    <w:rPr>
      <w:iCs/>
      <w:sz w:val="20"/>
    </w:rPr>
  </w:style>
  <w:style w:type="paragraph" w:styleId="80">
    <w:name w:val="toc 8"/>
    <w:basedOn w:val="a"/>
    <w:next w:val="a"/>
    <w:uiPriority w:val="39"/>
    <w:qFormat/>
    <w:pPr>
      <w:ind w:left="1470"/>
      <w:jc w:val="left"/>
    </w:pPr>
    <w:rPr>
      <w:szCs w:val="18"/>
    </w:rPr>
  </w:style>
  <w:style w:type="paragraph" w:styleId="ab">
    <w:name w:val="Date"/>
    <w:basedOn w:val="a"/>
    <w:next w:val="a"/>
    <w:link w:val="Char5"/>
    <w:qFormat/>
  </w:style>
  <w:style w:type="paragraph" w:styleId="21">
    <w:name w:val="Body Text Indent 2"/>
    <w:basedOn w:val="a"/>
    <w:link w:val="2Char0"/>
    <w:qFormat/>
    <w:pPr>
      <w:spacing w:after="120" w:line="480" w:lineRule="auto"/>
      <w:ind w:leftChars="200" w:left="420"/>
    </w:pPr>
  </w:style>
  <w:style w:type="paragraph" w:styleId="ac">
    <w:name w:val="endnote text"/>
    <w:basedOn w:val="a"/>
    <w:link w:val="Char6"/>
    <w:qFormat/>
    <w:pPr>
      <w:snapToGrid w:val="0"/>
      <w:jc w:val="left"/>
    </w:pPr>
  </w:style>
  <w:style w:type="paragraph" w:styleId="ad">
    <w:name w:val="Balloon Text"/>
    <w:basedOn w:val="a"/>
    <w:link w:val="Char7"/>
    <w:qFormat/>
    <w:rPr>
      <w:szCs w:val="18"/>
    </w:rPr>
  </w:style>
  <w:style w:type="paragraph" w:styleId="ae">
    <w:name w:val="footer"/>
    <w:basedOn w:val="a"/>
    <w:link w:val="Char8"/>
    <w:uiPriority w:val="99"/>
    <w:qFormat/>
    <w:pPr>
      <w:tabs>
        <w:tab w:val="center" w:pos="4153"/>
        <w:tab w:val="right" w:pos="8306"/>
      </w:tabs>
      <w:snapToGrid w:val="0"/>
      <w:jc w:val="left"/>
    </w:pPr>
  </w:style>
  <w:style w:type="paragraph" w:styleId="af">
    <w:name w:val="header"/>
    <w:basedOn w:val="a"/>
    <w:link w:val="Char9"/>
    <w:uiPriority w:val="99"/>
    <w:qFormat/>
    <w:pPr>
      <w:pBdr>
        <w:top w:val="none" w:sz="0" w:space="1" w:color="auto"/>
        <w:left w:val="none" w:sz="0" w:space="4" w:color="auto"/>
        <w:bottom w:val="single" w:sz="4" w:space="1" w:color="auto"/>
        <w:right w:val="none" w:sz="0" w:space="4" w:color="auto"/>
      </w:pBdr>
      <w:tabs>
        <w:tab w:val="center" w:pos="4153"/>
        <w:tab w:val="right" w:pos="8306"/>
      </w:tabs>
      <w:snapToGrid w:val="0"/>
    </w:pPr>
  </w:style>
  <w:style w:type="paragraph" w:styleId="40">
    <w:name w:val="toc 4"/>
    <w:basedOn w:val="a"/>
    <w:next w:val="a"/>
    <w:uiPriority w:val="39"/>
    <w:qFormat/>
    <w:pPr>
      <w:ind w:left="630"/>
      <w:jc w:val="left"/>
    </w:pPr>
    <w:rPr>
      <w:szCs w:val="18"/>
    </w:rPr>
  </w:style>
  <w:style w:type="paragraph" w:styleId="af0">
    <w:name w:val="Subtitle"/>
    <w:basedOn w:val="a"/>
    <w:next w:val="a"/>
    <w:link w:val="Chara"/>
    <w:uiPriority w:val="11"/>
    <w:qFormat/>
    <w:pPr>
      <w:spacing w:before="240" w:after="60" w:line="312" w:lineRule="auto"/>
      <w:jc w:val="center"/>
      <w:outlineLvl w:val="1"/>
    </w:pPr>
    <w:rPr>
      <w:rFonts w:asciiTheme="majorHAnsi" w:hAnsiTheme="majorHAnsi" w:cstheme="majorBidi"/>
      <w:b/>
      <w:bCs/>
      <w:kern w:val="28"/>
      <w:sz w:val="32"/>
      <w:szCs w:val="32"/>
    </w:rPr>
  </w:style>
  <w:style w:type="paragraph" w:styleId="af1">
    <w:name w:val="footnote text"/>
    <w:basedOn w:val="a"/>
    <w:link w:val="Charb"/>
    <w:qFormat/>
    <w:pPr>
      <w:snapToGrid w:val="0"/>
      <w:jc w:val="left"/>
    </w:pPr>
    <w:rPr>
      <w:szCs w:val="18"/>
    </w:rPr>
  </w:style>
  <w:style w:type="paragraph" w:styleId="60">
    <w:name w:val="toc 6"/>
    <w:basedOn w:val="a"/>
    <w:next w:val="a"/>
    <w:uiPriority w:val="39"/>
    <w:qFormat/>
    <w:pPr>
      <w:ind w:left="1050"/>
      <w:jc w:val="left"/>
    </w:pPr>
    <w:rPr>
      <w:szCs w:val="18"/>
    </w:rPr>
  </w:style>
  <w:style w:type="paragraph" w:styleId="31">
    <w:name w:val="Body Text Indent 3"/>
    <w:basedOn w:val="a"/>
    <w:link w:val="3Char0"/>
    <w:qFormat/>
    <w:pPr>
      <w:spacing w:after="120" w:line="240" w:lineRule="exact"/>
      <w:ind w:leftChars="200" w:left="420"/>
    </w:pPr>
    <w:rPr>
      <w:sz w:val="15"/>
      <w:szCs w:val="16"/>
    </w:rPr>
  </w:style>
  <w:style w:type="paragraph" w:styleId="af2">
    <w:name w:val="table of figures"/>
    <w:basedOn w:val="a"/>
    <w:next w:val="a"/>
    <w:uiPriority w:val="99"/>
    <w:qFormat/>
  </w:style>
  <w:style w:type="paragraph" w:styleId="90">
    <w:name w:val="toc 9"/>
    <w:basedOn w:val="a"/>
    <w:next w:val="a"/>
    <w:uiPriority w:val="39"/>
    <w:qFormat/>
    <w:pPr>
      <w:ind w:left="1680"/>
      <w:jc w:val="left"/>
    </w:pPr>
    <w:rPr>
      <w:szCs w:val="18"/>
    </w:rPr>
  </w:style>
  <w:style w:type="paragraph" w:styleId="af3">
    <w:name w:val="Normal (Web)"/>
    <w:basedOn w:val="a"/>
    <w:uiPriority w:val="99"/>
    <w:unhideWhenUsed/>
    <w:qFormat/>
    <w:pPr>
      <w:widowControl/>
      <w:spacing w:before="100" w:beforeAutospacing="1" w:after="100" w:afterAutospacing="1"/>
      <w:jc w:val="left"/>
    </w:pPr>
    <w:rPr>
      <w:rFonts w:hAnsi="宋体" w:cs="宋体"/>
      <w:kern w:val="0"/>
      <w:sz w:val="24"/>
      <w:szCs w:val="24"/>
    </w:rPr>
  </w:style>
  <w:style w:type="paragraph" w:styleId="af4">
    <w:name w:val="Title"/>
    <w:basedOn w:val="a"/>
    <w:link w:val="Charc"/>
    <w:uiPriority w:val="10"/>
    <w:qFormat/>
    <w:pPr>
      <w:spacing w:before="240" w:after="60"/>
      <w:jc w:val="center"/>
      <w:outlineLvl w:val="0"/>
    </w:pPr>
    <w:rPr>
      <w:rFonts w:asciiTheme="majorHAnsi" w:hAnsiTheme="majorHAnsi" w:cstheme="majorBidi"/>
      <w:b/>
      <w:bCs/>
      <w:sz w:val="32"/>
      <w:szCs w:val="32"/>
    </w:rPr>
  </w:style>
  <w:style w:type="paragraph" w:styleId="af5">
    <w:name w:val="annotation subject"/>
    <w:basedOn w:val="a7"/>
    <w:next w:val="a7"/>
    <w:link w:val="Chard"/>
    <w:qFormat/>
    <w:rPr>
      <w:b/>
      <w:bCs/>
    </w:rPr>
  </w:style>
  <w:style w:type="table" w:styleId="af6">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uiPriority w:val="22"/>
    <w:qFormat/>
    <w:rPr>
      <w:b/>
      <w:bCs/>
    </w:rPr>
  </w:style>
  <w:style w:type="character" w:styleId="af8">
    <w:name w:val="endnote reference"/>
    <w:basedOn w:val="a1"/>
    <w:qFormat/>
    <w:rPr>
      <w:vertAlign w:val="superscript"/>
    </w:rPr>
  </w:style>
  <w:style w:type="character" w:styleId="af9">
    <w:name w:val="page number"/>
    <w:basedOn w:val="a1"/>
    <w:qFormat/>
  </w:style>
  <w:style w:type="character" w:styleId="afa">
    <w:name w:val="FollowedHyperlink"/>
    <w:basedOn w:val="a1"/>
    <w:uiPriority w:val="99"/>
    <w:qFormat/>
    <w:rPr>
      <w:color w:val="800080"/>
      <w:u w:val="single"/>
    </w:rPr>
  </w:style>
  <w:style w:type="character" w:styleId="afb">
    <w:name w:val="Emphasis"/>
    <w:basedOn w:val="a1"/>
    <w:uiPriority w:val="20"/>
    <w:qFormat/>
    <w:rPr>
      <w:i/>
      <w:iCs/>
    </w:rPr>
  </w:style>
  <w:style w:type="character" w:styleId="afc">
    <w:name w:val="Hyperlink"/>
    <w:basedOn w:val="a1"/>
    <w:uiPriority w:val="99"/>
    <w:qFormat/>
    <w:rPr>
      <w:color w:val="0000FF"/>
      <w:u w:val="single"/>
    </w:rPr>
  </w:style>
  <w:style w:type="character" w:styleId="afd">
    <w:name w:val="annotation reference"/>
    <w:basedOn w:val="a1"/>
    <w:qFormat/>
    <w:rPr>
      <w:sz w:val="21"/>
      <w:szCs w:val="21"/>
    </w:rPr>
  </w:style>
  <w:style w:type="character" w:styleId="afe">
    <w:name w:val="footnote reference"/>
    <w:basedOn w:val="a1"/>
    <w:qFormat/>
    <w:rPr>
      <w:vertAlign w:val="superscript"/>
    </w:rPr>
  </w:style>
  <w:style w:type="character" w:customStyle="1" w:styleId="1Char">
    <w:name w:val="标题 1 Char"/>
    <w:basedOn w:val="a1"/>
    <w:link w:val="1"/>
    <w:qFormat/>
    <w:rPr>
      <w:rFonts w:ascii="Times New Roman" w:eastAsia="宋体" w:hAnsi="Times New Roman"/>
      <w:b/>
      <w:bCs/>
      <w:kern w:val="44"/>
      <w:sz w:val="24"/>
      <w:szCs w:val="44"/>
    </w:rPr>
  </w:style>
  <w:style w:type="character" w:customStyle="1" w:styleId="2Char">
    <w:name w:val="标题 2 Char"/>
    <w:basedOn w:val="a1"/>
    <w:link w:val="2"/>
    <w:qFormat/>
    <w:rPr>
      <w:rFonts w:ascii="Times New Roman" w:eastAsia="宋体" w:hAnsi="Times New Roman" w:cstheme="majorBidi"/>
      <w:b/>
      <w:bCs/>
      <w:kern w:val="2"/>
      <w:sz w:val="15"/>
      <w:szCs w:val="32"/>
    </w:rPr>
  </w:style>
  <w:style w:type="character" w:customStyle="1" w:styleId="Char3">
    <w:name w:val="正文文本 Char"/>
    <w:basedOn w:val="a1"/>
    <w:link w:val="a8"/>
    <w:qFormat/>
    <w:rPr>
      <w:rFonts w:ascii="宋体"/>
      <w:kern w:val="2"/>
      <w:sz w:val="18"/>
    </w:rPr>
  </w:style>
  <w:style w:type="character" w:customStyle="1" w:styleId="3Char">
    <w:name w:val="标题 3 Char"/>
    <w:basedOn w:val="a1"/>
    <w:link w:val="3"/>
    <w:qFormat/>
    <w:rPr>
      <w:rFonts w:ascii="Times New Roman" w:eastAsia="宋体" w:hAnsi="Times New Roman"/>
      <w:b/>
      <w:bCs/>
      <w:kern w:val="2"/>
      <w:sz w:val="15"/>
      <w:szCs w:val="32"/>
    </w:rPr>
  </w:style>
  <w:style w:type="character" w:customStyle="1" w:styleId="4Char">
    <w:name w:val="标题 4 Char"/>
    <w:basedOn w:val="a1"/>
    <w:link w:val="4"/>
    <w:uiPriority w:val="9"/>
    <w:qFormat/>
    <w:rPr>
      <w:rFonts w:asciiTheme="majorHAnsi" w:eastAsia="宋体" w:hAnsiTheme="majorHAnsi" w:cstheme="majorBidi"/>
      <w:b/>
      <w:bCs/>
      <w:kern w:val="2"/>
      <w:sz w:val="18"/>
      <w:szCs w:val="28"/>
    </w:rPr>
  </w:style>
  <w:style w:type="character" w:customStyle="1" w:styleId="Char9">
    <w:name w:val="页眉 Char"/>
    <w:basedOn w:val="a1"/>
    <w:link w:val="af"/>
    <w:uiPriority w:val="99"/>
    <w:qFormat/>
    <w:rPr>
      <w:kern w:val="2"/>
      <w:sz w:val="18"/>
    </w:rPr>
  </w:style>
  <w:style w:type="character" w:customStyle="1" w:styleId="Char8">
    <w:name w:val="页脚 Char"/>
    <w:basedOn w:val="a1"/>
    <w:link w:val="ae"/>
    <w:uiPriority w:val="99"/>
    <w:qFormat/>
    <w:rPr>
      <w:kern w:val="2"/>
      <w:sz w:val="18"/>
    </w:rPr>
  </w:style>
  <w:style w:type="character" w:customStyle="1" w:styleId="Char7">
    <w:name w:val="批注框文本 Char"/>
    <w:basedOn w:val="a1"/>
    <w:link w:val="ad"/>
    <w:qFormat/>
    <w:rPr>
      <w:kern w:val="2"/>
      <w:sz w:val="18"/>
      <w:szCs w:val="18"/>
    </w:rPr>
  </w:style>
  <w:style w:type="paragraph" w:customStyle="1" w:styleId="41">
    <w:name w:val="样式4"/>
    <w:basedOn w:val="a"/>
    <w:qFormat/>
    <w:pPr>
      <w:tabs>
        <w:tab w:val="left" w:leader="dot" w:pos="700"/>
      </w:tabs>
      <w:ind w:left="420" w:hanging="420"/>
    </w:pPr>
    <w:rPr>
      <w:b/>
      <w:szCs w:val="18"/>
    </w:rPr>
  </w:style>
  <w:style w:type="character" w:customStyle="1" w:styleId="Char4">
    <w:name w:val="正文文本缩进 Char"/>
    <w:basedOn w:val="a1"/>
    <w:link w:val="a9"/>
    <w:qFormat/>
    <w:rPr>
      <w:rFonts w:ascii="宋体" w:hAnsi="宋体"/>
      <w:kern w:val="2"/>
      <w:sz w:val="18"/>
    </w:rPr>
  </w:style>
  <w:style w:type="character" w:customStyle="1" w:styleId="Char5">
    <w:name w:val="日期 Char"/>
    <w:basedOn w:val="a1"/>
    <w:link w:val="ab"/>
    <w:qFormat/>
    <w:rPr>
      <w:rFonts w:ascii="宋体"/>
      <w:kern w:val="2"/>
      <w:sz w:val="18"/>
    </w:rPr>
  </w:style>
  <w:style w:type="paragraph" w:customStyle="1" w:styleId="11">
    <w:name w:val="列出段落1"/>
    <w:basedOn w:val="a"/>
    <w:uiPriority w:val="34"/>
    <w:qFormat/>
    <w:pPr>
      <w:ind w:firstLineChars="200" w:firstLine="420"/>
    </w:pPr>
  </w:style>
  <w:style w:type="paragraph" w:customStyle="1" w:styleId="310">
    <w:name w:val="标题 3 + 右侧:  1 字符"/>
    <w:basedOn w:val="3"/>
    <w:qFormat/>
    <w:pPr>
      <w:ind w:right="210"/>
    </w:pPr>
    <w:rPr>
      <w:rFonts w:cs="宋体"/>
      <w:bCs w:val="0"/>
      <w:szCs w:val="18"/>
    </w:rPr>
  </w:style>
  <w:style w:type="paragraph" w:customStyle="1" w:styleId="51">
    <w:name w:val="样式5"/>
    <w:basedOn w:val="3"/>
    <w:qFormat/>
  </w:style>
  <w:style w:type="paragraph" w:customStyle="1" w:styleId="32">
    <w:name w:val="样式3"/>
    <w:basedOn w:val="a4"/>
    <w:next w:val="3"/>
    <w:qFormat/>
    <w:pPr>
      <w:tabs>
        <w:tab w:val="left" w:pos="700"/>
      </w:tabs>
      <w:ind w:left="420" w:hanging="420"/>
    </w:pPr>
    <w:rPr>
      <w:rFonts w:ascii="宋体"/>
      <w:b/>
      <w:szCs w:val="18"/>
    </w:rPr>
  </w:style>
  <w:style w:type="character" w:customStyle="1" w:styleId="Char">
    <w:name w:val="引文目录 Char"/>
    <w:link w:val="a4"/>
    <w:qFormat/>
    <w:locked/>
    <w:rPr>
      <w:kern w:val="2"/>
      <w:sz w:val="18"/>
    </w:rPr>
  </w:style>
  <w:style w:type="paragraph" w:customStyle="1" w:styleId="CharChar">
    <w:name w:val="批注框文本 Char Char"/>
    <w:basedOn w:val="a"/>
    <w:qFormat/>
  </w:style>
  <w:style w:type="character" w:customStyle="1" w:styleId="3Char0">
    <w:name w:val="正文文本缩进 3 Char"/>
    <w:basedOn w:val="a1"/>
    <w:link w:val="31"/>
    <w:qFormat/>
    <w:rPr>
      <w:rFonts w:ascii="宋体" w:eastAsia="宋体"/>
      <w:kern w:val="2"/>
      <w:sz w:val="15"/>
      <w:szCs w:val="16"/>
    </w:rPr>
  </w:style>
  <w:style w:type="paragraph" w:customStyle="1" w:styleId="12">
    <w:name w:val="样式1"/>
    <w:basedOn w:val="3"/>
    <w:next w:val="30"/>
    <w:qFormat/>
    <w:pPr>
      <w:tabs>
        <w:tab w:val="left" w:pos="700"/>
      </w:tabs>
      <w:ind w:left="420" w:hanging="420"/>
    </w:pPr>
    <w:rPr>
      <w:b w:val="0"/>
      <w:szCs w:val="18"/>
    </w:rPr>
  </w:style>
  <w:style w:type="paragraph" w:customStyle="1" w:styleId="aff">
    <w:name w:val="标准"/>
    <w:basedOn w:val="a"/>
    <w:qFormat/>
    <w:pPr>
      <w:widowControl/>
      <w:autoSpaceDE w:val="0"/>
      <w:autoSpaceDN w:val="0"/>
      <w:adjustRightInd w:val="0"/>
      <w:jc w:val="left"/>
      <w:textAlignment w:val="baseline"/>
    </w:pPr>
    <w:rPr>
      <w:kern w:val="0"/>
    </w:rPr>
  </w:style>
  <w:style w:type="paragraph" w:customStyle="1" w:styleId="22">
    <w:name w:val="样式2"/>
    <w:basedOn w:val="3"/>
    <w:qFormat/>
    <w:pPr>
      <w:tabs>
        <w:tab w:val="left" w:pos="700"/>
      </w:tabs>
      <w:ind w:left="420" w:hanging="420"/>
    </w:pPr>
    <w:rPr>
      <w:b w:val="0"/>
      <w:szCs w:val="18"/>
    </w:rPr>
  </w:style>
  <w:style w:type="character" w:customStyle="1" w:styleId="Charc">
    <w:name w:val="标题 Char"/>
    <w:basedOn w:val="a1"/>
    <w:link w:val="af4"/>
    <w:uiPriority w:val="10"/>
    <w:qFormat/>
    <w:rPr>
      <w:rFonts w:asciiTheme="majorHAnsi" w:eastAsia="宋体" w:hAnsiTheme="majorHAnsi" w:cstheme="majorBidi"/>
      <w:b/>
      <w:bCs/>
      <w:sz w:val="32"/>
      <w:szCs w:val="32"/>
    </w:rPr>
  </w:style>
  <w:style w:type="paragraph" w:customStyle="1" w:styleId="210">
    <w:name w:val="样式 标题 2 + 五号 右侧:  1 字符"/>
    <w:basedOn w:val="2"/>
    <w:qFormat/>
    <w:pPr>
      <w:ind w:right="210"/>
    </w:pPr>
    <w:rPr>
      <w:rFonts w:cs="宋体"/>
      <w:bCs w:val="0"/>
    </w:rPr>
  </w:style>
  <w:style w:type="paragraph" w:customStyle="1" w:styleId="13">
    <w:name w:val="样式 标题 1 + 宋体 四号 居中"/>
    <w:basedOn w:val="1"/>
    <w:qFormat/>
    <w:rPr>
      <w:rFonts w:hAnsi="宋体" w:cs="宋体"/>
      <w:bCs w:val="0"/>
    </w:rPr>
  </w:style>
  <w:style w:type="paragraph" w:customStyle="1" w:styleId="211">
    <w:name w:val="样式 标题 2 + 右侧:  1 字符"/>
    <w:basedOn w:val="2"/>
    <w:qFormat/>
    <w:pPr>
      <w:ind w:right="180"/>
    </w:pPr>
    <w:rPr>
      <w:rFonts w:cs="宋体"/>
      <w:bCs w:val="0"/>
    </w:rPr>
  </w:style>
  <w:style w:type="character" w:customStyle="1" w:styleId="2Char0">
    <w:name w:val="正文文本缩进 2 Char"/>
    <w:basedOn w:val="a1"/>
    <w:link w:val="21"/>
    <w:qFormat/>
    <w:rPr>
      <w:rFonts w:ascii="宋体"/>
      <w:kern w:val="2"/>
      <w:sz w:val="18"/>
    </w:rPr>
  </w:style>
  <w:style w:type="character" w:customStyle="1" w:styleId="Char2">
    <w:name w:val="批注文字 Char"/>
    <w:basedOn w:val="a1"/>
    <w:link w:val="a7"/>
    <w:qFormat/>
    <w:rPr>
      <w:rFonts w:ascii="宋体"/>
      <w:kern w:val="2"/>
      <w:sz w:val="18"/>
    </w:rPr>
  </w:style>
  <w:style w:type="character" w:customStyle="1" w:styleId="Chard">
    <w:name w:val="批注主题 Char"/>
    <w:basedOn w:val="Char2"/>
    <w:link w:val="af5"/>
    <w:qFormat/>
    <w:rPr>
      <w:rFonts w:ascii="宋体"/>
      <w:b/>
      <w:bCs/>
      <w:kern w:val="2"/>
      <w:sz w:val="18"/>
    </w:rPr>
  </w:style>
  <w:style w:type="paragraph" w:customStyle="1" w:styleId="14">
    <w:name w:val="修订1"/>
    <w:hidden/>
    <w:uiPriority w:val="99"/>
    <w:semiHidden/>
    <w:qFormat/>
    <w:rPr>
      <w:rFonts w:ascii="宋体"/>
      <w:kern w:val="2"/>
      <w:sz w:val="18"/>
      <w:szCs w:val="22"/>
    </w:rPr>
  </w:style>
  <w:style w:type="paragraph" w:customStyle="1" w:styleId="p0">
    <w:name w:val="p0"/>
    <w:basedOn w:val="a"/>
    <w:qFormat/>
    <w:pPr>
      <w:widowControl/>
    </w:pPr>
    <w:rPr>
      <w:rFonts w:cs="宋体"/>
      <w:kern w:val="0"/>
      <w:szCs w:val="21"/>
    </w:rPr>
  </w:style>
  <w:style w:type="paragraph" w:customStyle="1" w:styleId="p16">
    <w:name w:val="p16"/>
    <w:basedOn w:val="a"/>
    <w:qFormat/>
    <w:pPr>
      <w:widowControl/>
      <w:snapToGrid w:val="0"/>
      <w:jc w:val="left"/>
    </w:pPr>
    <w:rPr>
      <w:rFonts w:hAnsi="宋体" w:cs="宋体"/>
      <w:color w:val="000000"/>
      <w:kern w:val="0"/>
      <w:sz w:val="24"/>
      <w:szCs w:val="24"/>
    </w:rPr>
  </w:style>
  <w:style w:type="character" w:customStyle="1" w:styleId="Char1">
    <w:name w:val="文档结构图 Char"/>
    <w:basedOn w:val="a1"/>
    <w:link w:val="a6"/>
    <w:qFormat/>
    <w:rPr>
      <w:rFonts w:ascii="宋体"/>
      <w:kern w:val="2"/>
      <w:sz w:val="18"/>
      <w:szCs w:val="18"/>
    </w:rPr>
  </w:style>
  <w:style w:type="character" w:customStyle="1" w:styleId="Chara">
    <w:name w:val="副标题 Char"/>
    <w:basedOn w:val="a1"/>
    <w:link w:val="af0"/>
    <w:uiPriority w:val="11"/>
    <w:qFormat/>
    <w:rPr>
      <w:rFonts w:asciiTheme="majorHAnsi" w:eastAsia="宋体" w:hAnsiTheme="majorHAnsi" w:cstheme="majorBidi"/>
      <w:b/>
      <w:bCs/>
      <w:kern w:val="28"/>
      <w:sz w:val="32"/>
      <w:szCs w:val="32"/>
    </w:rPr>
  </w:style>
  <w:style w:type="paragraph" w:customStyle="1" w:styleId="15">
    <w:name w:val="无间隔1"/>
    <w:basedOn w:val="a"/>
    <w:uiPriority w:val="1"/>
    <w:qFormat/>
  </w:style>
  <w:style w:type="paragraph" w:customStyle="1" w:styleId="110">
    <w:name w:val="列出段落11"/>
    <w:basedOn w:val="a"/>
    <w:qFormat/>
    <w:pPr>
      <w:ind w:firstLineChars="200" w:firstLine="420"/>
    </w:pPr>
  </w:style>
  <w:style w:type="table" w:customStyle="1" w:styleId="16">
    <w:name w:val="网格型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网格型2"/>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a"/>
    <w:qFormat/>
    <w:pPr>
      <w:widowControl/>
      <w:spacing w:before="100" w:beforeAutospacing="1" w:after="100" w:afterAutospacing="1"/>
      <w:jc w:val="left"/>
    </w:pPr>
    <w:rPr>
      <w:rFonts w:hAnsi="宋体" w:cs="宋体"/>
      <w:kern w:val="0"/>
      <w:szCs w:val="18"/>
    </w:rPr>
  </w:style>
  <w:style w:type="paragraph" w:customStyle="1" w:styleId="font6">
    <w:name w:val="font6"/>
    <w:basedOn w:val="a"/>
    <w:qFormat/>
    <w:pPr>
      <w:widowControl/>
      <w:spacing w:before="100" w:beforeAutospacing="1" w:after="100" w:afterAutospacing="1"/>
      <w:jc w:val="left"/>
    </w:pPr>
    <w:rPr>
      <w:rFonts w:hAnsi="宋体" w:cs="宋体"/>
      <w:kern w:val="0"/>
      <w:szCs w:val="18"/>
    </w:rPr>
  </w:style>
  <w:style w:type="paragraph" w:customStyle="1" w:styleId="font7">
    <w:name w:val="font7"/>
    <w:basedOn w:val="a"/>
    <w:qFormat/>
    <w:pPr>
      <w:widowControl/>
      <w:spacing w:before="100" w:beforeAutospacing="1" w:after="100" w:afterAutospacing="1"/>
      <w:jc w:val="left"/>
    </w:pPr>
    <w:rPr>
      <w:rFonts w:hAnsi="宋体" w:cs="宋体"/>
      <w:kern w:val="0"/>
      <w:sz w:val="22"/>
    </w:rPr>
  </w:style>
  <w:style w:type="paragraph" w:customStyle="1" w:styleId="font8">
    <w:name w:val="font8"/>
    <w:basedOn w:val="a"/>
    <w:qFormat/>
    <w:pPr>
      <w:widowControl/>
      <w:spacing w:before="100" w:beforeAutospacing="1" w:after="100" w:afterAutospacing="1"/>
      <w:jc w:val="left"/>
    </w:pPr>
    <w:rPr>
      <w:rFonts w:hAnsi="宋体" w:cs="宋体"/>
      <w:color w:val="000000"/>
      <w:kern w:val="0"/>
      <w:szCs w:val="21"/>
    </w:rPr>
  </w:style>
  <w:style w:type="paragraph" w:customStyle="1" w:styleId="font9">
    <w:name w:val="font9"/>
    <w:basedOn w:val="a"/>
    <w:qFormat/>
    <w:pPr>
      <w:widowControl/>
      <w:spacing w:before="100" w:beforeAutospacing="1" w:after="100" w:afterAutospacing="1"/>
      <w:jc w:val="left"/>
    </w:pPr>
    <w:rPr>
      <w:rFonts w:hAnsi="宋体" w:cs="宋体"/>
      <w:b/>
      <w:bCs/>
      <w:kern w:val="0"/>
      <w:szCs w:val="18"/>
    </w:rPr>
  </w:style>
  <w:style w:type="paragraph" w:customStyle="1" w:styleId="font10">
    <w:name w:val="font10"/>
    <w:basedOn w:val="a"/>
    <w:qFormat/>
    <w:pPr>
      <w:widowControl/>
      <w:spacing w:before="100" w:beforeAutospacing="1" w:after="100" w:afterAutospacing="1"/>
      <w:jc w:val="left"/>
    </w:pPr>
    <w:rPr>
      <w:rFonts w:hAnsi="宋体" w:cs="宋体"/>
      <w:b/>
      <w:bCs/>
      <w:color w:val="000000"/>
      <w:kern w:val="0"/>
      <w:szCs w:val="18"/>
    </w:rPr>
  </w:style>
  <w:style w:type="paragraph" w:customStyle="1" w:styleId="font11">
    <w:name w:val="font11"/>
    <w:basedOn w:val="a"/>
    <w:qFormat/>
    <w:pPr>
      <w:widowControl/>
      <w:spacing w:before="100" w:beforeAutospacing="1" w:after="100" w:afterAutospacing="1"/>
      <w:jc w:val="left"/>
    </w:pPr>
    <w:rPr>
      <w:rFonts w:ascii="Tahoma" w:hAnsi="Tahoma" w:cs="Tahoma"/>
      <w:b/>
      <w:bCs/>
      <w:color w:val="000000"/>
      <w:kern w:val="0"/>
      <w:szCs w:val="18"/>
    </w:rPr>
  </w:style>
  <w:style w:type="paragraph" w:customStyle="1" w:styleId="font12">
    <w:name w:val="font12"/>
    <w:basedOn w:val="a"/>
    <w:qFormat/>
    <w:pPr>
      <w:widowControl/>
      <w:spacing w:before="100" w:beforeAutospacing="1" w:after="100" w:afterAutospacing="1"/>
      <w:jc w:val="left"/>
    </w:pPr>
    <w:rPr>
      <w:rFonts w:ascii="Tahoma" w:hAnsi="Tahoma" w:cs="Tahoma"/>
      <w:color w:val="000000"/>
      <w:kern w:val="0"/>
      <w:szCs w:val="18"/>
    </w:rPr>
  </w:style>
  <w:style w:type="paragraph" w:customStyle="1" w:styleId="font13">
    <w:name w:val="font13"/>
    <w:basedOn w:val="a"/>
    <w:qFormat/>
    <w:pPr>
      <w:widowControl/>
      <w:spacing w:before="100" w:beforeAutospacing="1" w:after="100" w:afterAutospacing="1"/>
      <w:jc w:val="left"/>
    </w:pPr>
    <w:rPr>
      <w:rFonts w:hAnsi="宋体" w:cs="宋体"/>
      <w:color w:val="000000"/>
      <w:kern w:val="0"/>
      <w:szCs w:val="18"/>
    </w:rPr>
  </w:style>
  <w:style w:type="paragraph" w:customStyle="1" w:styleId="font14">
    <w:name w:val="font14"/>
    <w:basedOn w:val="a"/>
    <w:qFormat/>
    <w:pPr>
      <w:widowControl/>
      <w:spacing w:before="100" w:beforeAutospacing="1" w:after="100" w:afterAutospacing="1"/>
      <w:jc w:val="left"/>
    </w:pPr>
    <w:rPr>
      <w:rFonts w:hAnsi="宋体" w:cs="宋体"/>
      <w:kern w:val="0"/>
      <w:sz w:val="22"/>
    </w:rPr>
  </w:style>
  <w:style w:type="paragraph" w:customStyle="1" w:styleId="font15">
    <w:name w:val="font15"/>
    <w:basedOn w:val="a"/>
    <w:qFormat/>
    <w:pPr>
      <w:widowControl/>
      <w:spacing w:before="100" w:beforeAutospacing="1" w:after="100" w:afterAutospacing="1"/>
      <w:jc w:val="left"/>
    </w:pPr>
    <w:rPr>
      <w:rFonts w:ascii="Arial" w:hAnsi="Arial" w:cs="Arial"/>
      <w:kern w:val="0"/>
      <w:sz w:val="22"/>
    </w:rPr>
  </w:style>
  <w:style w:type="paragraph" w:customStyle="1" w:styleId="font16">
    <w:name w:val="font16"/>
    <w:basedOn w:val="a"/>
    <w:qFormat/>
    <w:pPr>
      <w:widowControl/>
      <w:spacing w:before="100" w:beforeAutospacing="1" w:after="100" w:afterAutospacing="1"/>
      <w:jc w:val="left"/>
    </w:pPr>
    <w:rPr>
      <w:rFonts w:hAnsi="宋体" w:cs="宋体"/>
      <w:kern w:val="0"/>
      <w:szCs w:val="18"/>
    </w:rPr>
  </w:style>
  <w:style w:type="paragraph" w:customStyle="1" w:styleId="font17">
    <w:name w:val="font17"/>
    <w:basedOn w:val="a"/>
    <w:qFormat/>
    <w:pPr>
      <w:widowControl/>
      <w:spacing w:before="100" w:beforeAutospacing="1" w:after="100" w:afterAutospacing="1"/>
      <w:jc w:val="left"/>
    </w:pPr>
    <w:rPr>
      <w:rFonts w:ascii="DotumChe" w:eastAsia="DotumChe" w:hAnsi="DotumChe" w:cs="宋体"/>
      <w:kern w:val="0"/>
      <w:sz w:val="22"/>
    </w:rPr>
  </w:style>
  <w:style w:type="paragraph" w:customStyle="1" w:styleId="font18">
    <w:name w:val="font18"/>
    <w:basedOn w:val="a"/>
    <w:qFormat/>
    <w:pPr>
      <w:widowControl/>
      <w:spacing w:before="100" w:beforeAutospacing="1" w:after="100" w:afterAutospacing="1"/>
      <w:jc w:val="left"/>
    </w:pPr>
    <w:rPr>
      <w:rFonts w:hAnsi="宋体" w:cs="宋体"/>
      <w:color w:val="00B050"/>
      <w:kern w:val="0"/>
      <w:sz w:val="22"/>
    </w:rPr>
  </w:style>
  <w:style w:type="paragraph" w:customStyle="1" w:styleId="font19">
    <w:name w:val="font19"/>
    <w:basedOn w:val="a"/>
    <w:qFormat/>
    <w:pPr>
      <w:widowControl/>
      <w:spacing w:before="100" w:beforeAutospacing="1" w:after="100" w:afterAutospacing="1"/>
      <w:jc w:val="left"/>
    </w:pPr>
    <w:rPr>
      <w:rFonts w:ascii="Arial" w:hAnsi="Arial" w:cs="Arial"/>
      <w:color w:val="00B050"/>
      <w:kern w:val="0"/>
      <w:sz w:val="22"/>
    </w:rPr>
  </w:style>
  <w:style w:type="paragraph" w:customStyle="1" w:styleId="font20">
    <w:name w:val="font20"/>
    <w:basedOn w:val="a"/>
    <w:qFormat/>
    <w:pPr>
      <w:widowControl/>
      <w:spacing w:before="100" w:beforeAutospacing="1" w:after="100" w:afterAutospacing="1"/>
      <w:jc w:val="left"/>
    </w:pPr>
    <w:rPr>
      <w:rFonts w:hAnsi="宋体" w:cs="宋体"/>
      <w:color w:val="00B050"/>
      <w:kern w:val="0"/>
      <w:sz w:val="22"/>
    </w:rPr>
  </w:style>
  <w:style w:type="paragraph" w:customStyle="1" w:styleId="font21">
    <w:name w:val="font21"/>
    <w:basedOn w:val="a"/>
    <w:qFormat/>
    <w:pPr>
      <w:widowControl/>
      <w:spacing w:before="100" w:beforeAutospacing="1" w:after="100" w:afterAutospacing="1"/>
      <w:jc w:val="left"/>
    </w:pPr>
    <w:rPr>
      <w:color w:val="000000"/>
      <w:kern w:val="0"/>
      <w:szCs w:val="21"/>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67">
    <w:name w:val="xl67"/>
    <w:basedOn w:val="a"/>
    <w:qFormat/>
    <w:pPr>
      <w:widowControl/>
      <w:spacing w:before="100" w:beforeAutospacing="1" w:after="100" w:afterAutospacing="1"/>
      <w:jc w:val="left"/>
    </w:pPr>
    <w:rPr>
      <w:rFonts w:hAnsi="宋体" w:cs="宋体"/>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66CC"/>
      <w:kern w:val="0"/>
      <w:sz w:val="24"/>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66CC"/>
      <w:kern w:val="0"/>
      <w:sz w:val="24"/>
      <w:szCs w:val="24"/>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Arial" w:hAnsi="Arial" w:cs="Arial"/>
      <w:color w:val="00B0F0"/>
      <w:kern w:val="0"/>
      <w:sz w:val="24"/>
      <w:szCs w:val="24"/>
    </w:rPr>
  </w:style>
  <w:style w:type="paragraph" w:customStyle="1" w:styleId="xl79">
    <w:name w:val="xl79"/>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2">
    <w:name w:val="xl82"/>
    <w:basedOn w:val="a"/>
    <w:qFormat/>
    <w:pPr>
      <w:widowControl/>
      <w:spacing w:before="100" w:beforeAutospacing="1" w:after="100" w:afterAutospacing="1"/>
      <w:jc w:val="left"/>
    </w:pPr>
    <w:rPr>
      <w:rFonts w:hAnsi="宋体" w:cs="宋体"/>
      <w:kern w:val="0"/>
      <w:sz w:val="24"/>
      <w:szCs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Arial" w:hAnsi="Arial" w:cs="Arial"/>
      <w:color w:val="FF0000"/>
      <w:kern w:val="0"/>
      <w:sz w:val="24"/>
      <w:szCs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0000"/>
      <w:kern w:val="0"/>
      <w:sz w:val="24"/>
      <w:szCs w:val="24"/>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7">
    <w:name w:val="xl9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01">
    <w:name w:val="xl101"/>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hAnsi="宋体" w:cs="宋体"/>
      <w:kern w:val="0"/>
      <w:sz w:val="20"/>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3">
    <w:name w:val="xl103"/>
    <w:basedOn w:val="a"/>
    <w:qFormat/>
    <w:pPr>
      <w:widowControl/>
      <w:pBdr>
        <w:right w:val="single" w:sz="4" w:space="0" w:color="auto"/>
      </w:pBdr>
      <w:spacing w:before="100" w:beforeAutospacing="1" w:after="100" w:afterAutospacing="1"/>
      <w:jc w:val="left"/>
    </w:pPr>
    <w:rPr>
      <w:rFonts w:hAnsi="宋体" w:cs="宋体"/>
      <w:kern w:val="0"/>
      <w:sz w:val="24"/>
      <w:szCs w:val="24"/>
    </w:rPr>
  </w:style>
  <w:style w:type="paragraph" w:customStyle="1" w:styleId="xl104">
    <w:name w:val="xl104"/>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 w:val="24"/>
      <w:szCs w:val="24"/>
    </w:rPr>
  </w:style>
  <w:style w:type="paragraph" w:customStyle="1" w:styleId="xl106">
    <w:name w:val="xl106"/>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7">
    <w:name w:val="xl10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2">
    <w:name w:val="xl11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3">
    <w:name w:val="xl11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4">
    <w:name w:val="xl1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Arial" w:hAnsi="Arial" w:cs="Arial"/>
      <w:kern w:val="0"/>
      <w:sz w:val="24"/>
      <w:szCs w:val="24"/>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B0F0"/>
      <w:kern w:val="0"/>
      <w:sz w:val="24"/>
      <w:szCs w:val="24"/>
    </w:rPr>
  </w:style>
  <w:style w:type="paragraph" w:customStyle="1" w:styleId="xl119">
    <w:name w:val="xl119"/>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2">
    <w:name w:val="xl1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5">
    <w:name w:val="xl1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126">
    <w:name w:val="xl126"/>
    <w:basedOn w:val="a"/>
    <w:qFormat/>
    <w:pPr>
      <w:widowControl/>
      <w:spacing w:before="100" w:beforeAutospacing="1" w:after="100" w:afterAutospacing="1"/>
      <w:jc w:val="left"/>
    </w:pPr>
    <w:rPr>
      <w:rFonts w:hAnsi="宋体" w:cs="宋体"/>
      <w:b/>
      <w:bCs/>
      <w:kern w:val="0"/>
      <w:sz w:val="24"/>
      <w:szCs w:val="24"/>
    </w:rPr>
  </w:style>
  <w:style w:type="paragraph" w:customStyle="1" w:styleId="xl127">
    <w:name w:val="xl127"/>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8">
    <w:name w:val="xl1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9">
    <w:name w:val="xl1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3">
    <w:name w:val="xl1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4">
    <w:name w:val="xl1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5">
    <w:name w:val="xl1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6">
    <w:name w:val="xl1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7">
    <w:name w:val="xl1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8">
    <w:name w:val="xl13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9">
    <w:name w:val="xl13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40">
    <w:name w:val="xl140"/>
    <w:basedOn w:val="a"/>
    <w:qFormat/>
    <w:pPr>
      <w:widowControl/>
      <w:pBdr>
        <w:left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1">
    <w:name w:val="xl14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2">
    <w:name w:val="xl14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3">
    <w:name w:val="xl14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4">
    <w:name w:val="xl14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45">
    <w:name w:val="xl145"/>
    <w:basedOn w:val="a"/>
    <w:qFormat/>
    <w:pPr>
      <w:widowControl/>
      <w:spacing w:before="100" w:beforeAutospacing="1" w:after="100" w:afterAutospacing="1"/>
      <w:jc w:val="left"/>
    </w:pPr>
    <w:rPr>
      <w:rFonts w:hAnsi="宋体" w:cs="宋体"/>
      <w:color w:val="C00000"/>
      <w:kern w:val="0"/>
      <w:sz w:val="24"/>
      <w:szCs w:val="24"/>
    </w:rPr>
  </w:style>
  <w:style w:type="paragraph" w:customStyle="1" w:styleId="xl146">
    <w:name w:val="xl14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7">
    <w:name w:val="xl14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8">
    <w:name w:val="xl14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49">
    <w:name w:val="xl149"/>
    <w:basedOn w:val="a"/>
    <w:qFormat/>
    <w:pPr>
      <w:widowControl/>
      <w:spacing w:before="100" w:beforeAutospacing="1" w:after="100" w:afterAutospacing="1"/>
      <w:jc w:val="left"/>
    </w:pPr>
    <w:rPr>
      <w:rFonts w:hAnsi="宋体" w:cs="宋体"/>
      <w:color w:val="00B050"/>
      <w:kern w:val="0"/>
      <w:sz w:val="24"/>
      <w:szCs w:val="24"/>
    </w:rPr>
  </w:style>
  <w:style w:type="paragraph" w:customStyle="1" w:styleId="xl150">
    <w:name w:val="xl150"/>
    <w:basedOn w:val="a"/>
    <w:qFormat/>
    <w:pPr>
      <w:widowControl/>
      <w:pBdr>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1">
    <w:name w:val="xl151"/>
    <w:basedOn w:val="a"/>
    <w:qFormat/>
    <w:pPr>
      <w:widowControl/>
      <w:spacing w:before="100" w:beforeAutospacing="1" w:after="100" w:afterAutospacing="1"/>
      <w:jc w:val="left"/>
    </w:pPr>
    <w:rPr>
      <w:rFonts w:hAnsi="宋体" w:cs="宋体"/>
      <w:color w:val="00B050"/>
      <w:kern w:val="0"/>
      <w:sz w:val="24"/>
      <w:szCs w:val="24"/>
    </w:rPr>
  </w:style>
  <w:style w:type="paragraph" w:customStyle="1" w:styleId="xl152">
    <w:name w:val="xl152"/>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3">
    <w:name w:val="xl153"/>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4">
    <w:name w:val="xl15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5">
    <w:name w:val="xl15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6">
    <w:name w:val="xl156"/>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7">
    <w:name w:val="xl157"/>
    <w:basedOn w:val="a"/>
    <w:qFormat/>
    <w:pPr>
      <w:widowControl/>
      <w:shd w:val="clear" w:color="000000" w:fill="FFFF00"/>
      <w:spacing w:before="100" w:beforeAutospacing="1" w:after="100" w:afterAutospacing="1"/>
      <w:jc w:val="left"/>
    </w:pPr>
    <w:rPr>
      <w:rFonts w:hAnsi="宋体" w:cs="宋体"/>
      <w:color w:val="00B050"/>
      <w:kern w:val="0"/>
      <w:sz w:val="24"/>
      <w:szCs w:val="24"/>
    </w:rPr>
  </w:style>
  <w:style w:type="paragraph" w:customStyle="1" w:styleId="xl158">
    <w:name w:val="xl158"/>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59">
    <w:name w:val="xl159"/>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60">
    <w:name w:val="xl16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1">
    <w:name w:val="xl16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2">
    <w:name w:val="xl16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3">
    <w:name w:val="xl16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4">
    <w:name w:val="xl16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5">
    <w:name w:val="xl165"/>
    <w:basedOn w:val="a"/>
    <w:qFormat/>
    <w:pPr>
      <w:widowControl/>
      <w:pBdr>
        <w:left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6">
    <w:name w:val="xl1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7">
    <w:name w:val="xl1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68">
    <w:name w:val="xl168"/>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69">
    <w:name w:val="xl169"/>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70">
    <w:name w:val="xl170"/>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71">
    <w:name w:val="xl171"/>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172">
    <w:name w:val="xl172"/>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color w:val="00B050"/>
      <w:kern w:val="0"/>
      <w:szCs w:val="21"/>
    </w:rPr>
  </w:style>
  <w:style w:type="paragraph" w:customStyle="1" w:styleId="xl173">
    <w:name w:val="xl17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hAnsi="宋体" w:cs="宋体"/>
      <w:color w:val="00B050"/>
      <w:kern w:val="0"/>
      <w:szCs w:val="21"/>
    </w:rPr>
  </w:style>
  <w:style w:type="paragraph" w:customStyle="1" w:styleId="xl174">
    <w:name w:val="xl1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75">
    <w:name w:val="xl1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176">
    <w:name w:val="xl1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xl177">
    <w:name w:val="xl177"/>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b/>
      <w:bCs/>
      <w:color w:val="00B050"/>
      <w:kern w:val="0"/>
      <w:sz w:val="24"/>
      <w:szCs w:val="24"/>
    </w:rPr>
  </w:style>
  <w:style w:type="paragraph" w:customStyle="1" w:styleId="xl178">
    <w:name w:val="xl178"/>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b/>
      <w:bCs/>
      <w:color w:val="00B050"/>
      <w:kern w:val="0"/>
      <w:sz w:val="24"/>
      <w:szCs w:val="24"/>
    </w:rPr>
  </w:style>
  <w:style w:type="paragraph" w:customStyle="1" w:styleId="xl179">
    <w:name w:val="xl179"/>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color w:val="0070C0"/>
      <w:kern w:val="0"/>
      <w:sz w:val="24"/>
      <w:szCs w:val="24"/>
    </w:rPr>
  </w:style>
  <w:style w:type="paragraph" w:customStyle="1" w:styleId="xl180">
    <w:name w:val="xl180"/>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color w:val="0070C0"/>
      <w:kern w:val="0"/>
      <w:sz w:val="24"/>
      <w:szCs w:val="24"/>
    </w:rPr>
  </w:style>
  <w:style w:type="paragraph" w:customStyle="1" w:styleId="xl181">
    <w:name w:val="xl181"/>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82">
    <w:name w:val="xl182"/>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183">
    <w:name w:val="xl183"/>
    <w:basedOn w:val="a"/>
    <w:qFormat/>
    <w:pPr>
      <w:widowControl/>
      <w:pBdr>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xl184">
    <w:name w:val="xl184"/>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color w:val="FF0000"/>
      <w:kern w:val="0"/>
      <w:sz w:val="24"/>
      <w:szCs w:val="24"/>
    </w:rPr>
  </w:style>
  <w:style w:type="paragraph" w:customStyle="1" w:styleId="xl185">
    <w:name w:val="xl185"/>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86">
    <w:name w:val="xl1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hAnsi="宋体" w:cs="宋体"/>
      <w:kern w:val="0"/>
      <w:szCs w:val="21"/>
    </w:rPr>
  </w:style>
  <w:style w:type="paragraph" w:customStyle="1" w:styleId="xl187">
    <w:name w:val="xl18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88">
    <w:name w:val="xl1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89">
    <w:name w:val="xl189"/>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90">
    <w:name w:val="xl1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91">
    <w:name w:val="xl191"/>
    <w:basedOn w:val="a"/>
    <w:qFormat/>
    <w:pPr>
      <w:widowControl/>
      <w:shd w:val="clear" w:color="000000" w:fill="FFFF00"/>
      <w:spacing w:before="100" w:beforeAutospacing="1" w:after="100" w:afterAutospacing="1"/>
      <w:jc w:val="left"/>
    </w:pPr>
    <w:rPr>
      <w:rFonts w:hAnsi="宋体" w:cs="宋体"/>
      <w:kern w:val="0"/>
      <w:sz w:val="24"/>
      <w:szCs w:val="24"/>
    </w:rPr>
  </w:style>
  <w:style w:type="paragraph" w:customStyle="1" w:styleId="xl192">
    <w:name w:val="xl192"/>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hAnsi="宋体" w:cs="宋体"/>
      <w:kern w:val="0"/>
      <w:sz w:val="24"/>
      <w:szCs w:val="24"/>
    </w:rPr>
  </w:style>
  <w:style w:type="paragraph" w:customStyle="1" w:styleId="xl193">
    <w:name w:val="xl19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0"/>
    </w:rPr>
  </w:style>
  <w:style w:type="paragraph" w:customStyle="1" w:styleId="xl194">
    <w:name w:val="xl1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0"/>
    </w:rPr>
  </w:style>
  <w:style w:type="paragraph" w:customStyle="1" w:styleId="xl195">
    <w:name w:val="xl195"/>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96">
    <w:name w:val="xl196"/>
    <w:basedOn w:val="a"/>
    <w:qFormat/>
    <w:pPr>
      <w:widowControl/>
      <w:pBdr>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97">
    <w:name w:val="xl197"/>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98">
    <w:name w:val="xl198"/>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99">
    <w:name w:val="xl199"/>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pPr>
    <w:rPr>
      <w:color w:val="00B050"/>
      <w:kern w:val="0"/>
      <w:szCs w:val="21"/>
    </w:rPr>
  </w:style>
  <w:style w:type="paragraph" w:customStyle="1" w:styleId="xl200">
    <w:name w:val="xl200"/>
    <w:basedOn w:val="a"/>
    <w:qFormat/>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hAnsi="宋体" w:cs="宋体"/>
      <w:kern w:val="0"/>
      <w:szCs w:val="21"/>
    </w:rPr>
  </w:style>
  <w:style w:type="paragraph" w:customStyle="1" w:styleId="xl201">
    <w:name w:val="xl201"/>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202">
    <w:name w:val="xl202"/>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hAnsi="宋体" w:cs="宋体"/>
      <w:kern w:val="0"/>
      <w:szCs w:val="18"/>
    </w:rPr>
  </w:style>
  <w:style w:type="paragraph" w:customStyle="1" w:styleId="xl203">
    <w:name w:val="xl203"/>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kern w:val="0"/>
      <w:szCs w:val="21"/>
    </w:rPr>
  </w:style>
  <w:style w:type="paragraph" w:customStyle="1" w:styleId="xl204">
    <w:name w:val="xl204"/>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kern w:val="0"/>
      <w:szCs w:val="21"/>
    </w:rPr>
  </w:style>
  <w:style w:type="paragraph" w:customStyle="1" w:styleId="xl205">
    <w:name w:val="xl205"/>
    <w:basedOn w:val="a"/>
    <w:qFormat/>
    <w:pPr>
      <w:widowControl/>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6">
    <w:name w:val="xl206"/>
    <w:basedOn w:val="a"/>
    <w:qFormat/>
    <w:pPr>
      <w:widowControl/>
      <w:pBdr>
        <w:top w:val="single" w:sz="4" w:space="0" w:color="auto"/>
        <w:left w:val="single" w:sz="4" w:space="0" w:color="auto"/>
        <w:bottom w:val="single" w:sz="8"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7">
    <w:name w:val="xl207"/>
    <w:basedOn w:val="a"/>
    <w:qFormat/>
    <w:pPr>
      <w:widowControl/>
      <w:pBdr>
        <w:left w:val="single" w:sz="4" w:space="0" w:color="auto"/>
        <w:bottom w:val="single" w:sz="4"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8">
    <w:name w:val="xl208"/>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209">
    <w:name w:val="xl209"/>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hAnsi="宋体" w:cs="宋体"/>
      <w:kern w:val="0"/>
      <w:szCs w:val="18"/>
    </w:rPr>
  </w:style>
  <w:style w:type="paragraph" w:customStyle="1" w:styleId="xl210">
    <w:name w:val="xl210"/>
    <w:basedOn w:val="a"/>
    <w:qFormat/>
    <w:pPr>
      <w:widowControl/>
      <w:pBdr>
        <w:top w:val="single" w:sz="4" w:space="0" w:color="auto"/>
        <w:bottom w:val="single" w:sz="8" w:space="0" w:color="auto"/>
        <w:right w:val="single" w:sz="4" w:space="0" w:color="auto"/>
      </w:pBdr>
      <w:spacing w:before="100" w:beforeAutospacing="1" w:after="100" w:afterAutospacing="1"/>
      <w:jc w:val="left"/>
    </w:pPr>
    <w:rPr>
      <w:rFonts w:hAnsi="宋体" w:cs="宋体"/>
      <w:kern w:val="0"/>
      <w:szCs w:val="21"/>
    </w:rPr>
  </w:style>
  <w:style w:type="paragraph" w:customStyle="1" w:styleId="xl211">
    <w:name w:val="xl211"/>
    <w:basedOn w:val="a"/>
    <w:qFormat/>
    <w:pPr>
      <w:widowControl/>
      <w:pBdr>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212">
    <w:name w:val="xl212"/>
    <w:basedOn w:val="a"/>
    <w:qFormat/>
    <w:pPr>
      <w:widowControl/>
      <w:pBdr>
        <w:left w:val="single" w:sz="4" w:space="0" w:color="auto"/>
        <w:bottom w:val="single" w:sz="8"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13">
    <w:name w:val="xl213"/>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hAnsi="宋体" w:cs="宋体"/>
      <w:kern w:val="0"/>
      <w:szCs w:val="21"/>
    </w:rPr>
  </w:style>
  <w:style w:type="paragraph" w:customStyle="1" w:styleId="xl214">
    <w:name w:val="xl2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5">
    <w:name w:val="xl2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6">
    <w:name w:val="xl216"/>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Cs w:val="21"/>
    </w:rPr>
  </w:style>
  <w:style w:type="paragraph" w:customStyle="1" w:styleId="xl217">
    <w:name w:val="xl217"/>
    <w:basedOn w:val="a"/>
    <w:qFormat/>
    <w:pPr>
      <w:widowControl/>
      <w:pBdr>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8">
    <w:name w:val="xl218"/>
    <w:basedOn w:val="a"/>
    <w:qFormat/>
    <w:pPr>
      <w:widowControl/>
      <w:pBdr>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9">
    <w:name w:val="xl2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20">
    <w:name w:val="xl220"/>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Cs w:val="21"/>
    </w:rPr>
  </w:style>
  <w:style w:type="paragraph" w:customStyle="1" w:styleId="xl221">
    <w:name w:val="xl221"/>
    <w:basedOn w:val="a"/>
    <w:qFormat/>
    <w:pPr>
      <w:widowControl/>
      <w:pBdr>
        <w:left w:val="single" w:sz="4" w:space="0" w:color="auto"/>
        <w:right w:val="single" w:sz="4" w:space="0" w:color="auto"/>
      </w:pBdr>
      <w:spacing w:before="100" w:beforeAutospacing="1" w:after="100" w:afterAutospacing="1"/>
      <w:jc w:val="left"/>
    </w:pPr>
    <w:rPr>
      <w:rFonts w:hAnsi="宋体" w:cs="宋体"/>
      <w:color w:val="808080"/>
      <w:kern w:val="0"/>
      <w:sz w:val="24"/>
      <w:szCs w:val="24"/>
    </w:rPr>
  </w:style>
  <w:style w:type="paragraph" w:customStyle="1" w:styleId="xl222">
    <w:name w:val="xl2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3">
    <w:name w:val="xl223"/>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4">
    <w:name w:val="xl224"/>
    <w:basedOn w:val="a"/>
    <w:qFormat/>
    <w:pPr>
      <w:widowControl/>
      <w:pBdr>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5">
    <w:name w:val="xl225"/>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6">
    <w:name w:val="xl226"/>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7">
    <w:name w:val="xl227"/>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8">
    <w:name w:val="xl228"/>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9">
    <w:name w:val="xl229"/>
    <w:basedOn w:val="a"/>
    <w:qFormat/>
    <w:pPr>
      <w:widowControl/>
      <w:pBdr>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font22">
    <w:name w:val="font22"/>
    <w:basedOn w:val="a"/>
    <w:qFormat/>
    <w:pPr>
      <w:widowControl/>
      <w:spacing w:before="100" w:beforeAutospacing="1" w:after="100" w:afterAutospacing="1"/>
      <w:jc w:val="left"/>
    </w:pPr>
    <w:rPr>
      <w:color w:val="000000"/>
      <w:kern w:val="0"/>
      <w:szCs w:val="21"/>
    </w:rPr>
  </w:style>
  <w:style w:type="paragraph" w:customStyle="1" w:styleId="font23">
    <w:name w:val="font23"/>
    <w:basedOn w:val="a"/>
    <w:qFormat/>
    <w:pPr>
      <w:widowControl/>
      <w:spacing w:before="100" w:beforeAutospacing="1" w:after="100" w:afterAutospacing="1"/>
      <w:jc w:val="left"/>
    </w:pPr>
    <w:rPr>
      <w:kern w:val="0"/>
      <w:szCs w:val="21"/>
    </w:rPr>
  </w:style>
  <w:style w:type="paragraph" w:customStyle="1" w:styleId="font24">
    <w:name w:val="font24"/>
    <w:basedOn w:val="a"/>
    <w:qFormat/>
    <w:pPr>
      <w:widowControl/>
      <w:spacing w:before="100" w:beforeAutospacing="1" w:after="100" w:afterAutospacing="1"/>
      <w:jc w:val="left"/>
    </w:pPr>
    <w:rPr>
      <w:rFonts w:hAnsi="宋体" w:cs="宋体"/>
      <w:kern w:val="0"/>
      <w:szCs w:val="21"/>
    </w:rPr>
  </w:style>
  <w:style w:type="paragraph" w:customStyle="1" w:styleId="xl230">
    <w:name w:val="xl230"/>
    <w:basedOn w:val="a"/>
    <w:qFormat/>
    <w:pPr>
      <w:widowControl/>
      <w:pBdr>
        <w:left w:val="single" w:sz="4" w:space="0" w:color="auto"/>
        <w:right w:val="single" w:sz="4" w:space="0" w:color="auto"/>
      </w:pBdr>
      <w:spacing w:before="100" w:beforeAutospacing="1" w:after="100" w:afterAutospacing="1"/>
      <w:jc w:val="center"/>
    </w:pPr>
    <w:rPr>
      <w:rFonts w:hAnsi="宋体" w:cs="宋体"/>
      <w:color w:val="00B050"/>
      <w:kern w:val="0"/>
      <w:sz w:val="24"/>
      <w:szCs w:val="24"/>
    </w:rPr>
  </w:style>
  <w:style w:type="paragraph" w:customStyle="1" w:styleId="xl231">
    <w:name w:val="xl231"/>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color w:val="00B050"/>
      <w:kern w:val="0"/>
      <w:sz w:val="24"/>
      <w:szCs w:val="24"/>
    </w:rPr>
  </w:style>
  <w:style w:type="paragraph" w:customStyle="1" w:styleId="xl232">
    <w:name w:val="xl232"/>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3">
    <w:name w:val="xl233"/>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4">
    <w:name w:val="xl234"/>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5">
    <w:name w:val="xl235"/>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6">
    <w:name w:val="xl236"/>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7">
    <w:name w:val="xl237"/>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8">
    <w:name w:val="xl238"/>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9">
    <w:name w:val="xl239"/>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40">
    <w:name w:val="xl240"/>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table" w:customStyle="1" w:styleId="33">
    <w:name w:val="网格型3"/>
    <w:basedOn w:val="a2"/>
    <w:uiPriority w:val="59"/>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网格型4"/>
    <w:basedOn w:val="a2"/>
    <w:uiPriority w:val="59"/>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网格型5"/>
    <w:basedOn w:val="a2"/>
    <w:uiPriority w:val="59"/>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网格型6"/>
    <w:basedOn w:val="a2"/>
    <w:uiPriority w:val="59"/>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Char">
    <w:name w:val="标题 5 Char"/>
    <w:basedOn w:val="a1"/>
    <w:link w:val="5"/>
    <w:uiPriority w:val="9"/>
    <w:semiHidden/>
    <w:qFormat/>
    <w:rPr>
      <w:b/>
      <w:bCs/>
      <w:sz w:val="28"/>
      <w:szCs w:val="28"/>
    </w:rPr>
  </w:style>
  <w:style w:type="character" w:customStyle="1" w:styleId="6Char">
    <w:name w:val="标题 6 Char"/>
    <w:basedOn w:val="a1"/>
    <w:link w:val="6"/>
    <w:uiPriority w:val="9"/>
    <w:semiHidden/>
    <w:qFormat/>
    <w:rPr>
      <w:rFonts w:asciiTheme="majorHAnsi" w:eastAsiaTheme="majorEastAsia" w:hAnsiTheme="majorHAnsi" w:cstheme="majorBidi"/>
      <w:b/>
      <w:bCs/>
      <w:sz w:val="24"/>
      <w:szCs w:val="24"/>
    </w:rPr>
  </w:style>
  <w:style w:type="character" w:customStyle="1" w:styleId="7Char">
    <w:name w:val="标题 7 Char"/>
    <w:basedOn w:val="a1"/>
    <w:link w:val="7"/>
    <w:uiPriority w:val="9"/>
    <w:semiHidden/>
    <w:qFormat/>
    <w:rPr>
      <w:b/>
      <w:bCs/>
      <w:sz w:val="24"/>
      <w:szCs w:val="24"/>
    </w:rPr>
  </w:style>
  <w:style w:type="character" w:customStyle="1" w:styleId="8Char">
    <w:name w:val="标题 8 Char"/>
    <w:basedOn w:val="a1"/>
    <w:link w:val="8"/>
    <w:uiPriority w:val="9"/>
    <w:semiHidden/>
    <w:qFormat/>
    <w:rPr>
      <w:rFonts w:asciiTheme="majorHAnsi" w:eastAsiaTheme="majorEastAsia" w:hAnsiTheme="majorHAnsi" w:cstheme="majorBidi"/>
      <w:sz w:val="24"/>
      <w:szCs w:val="24"/>
    </w:rPr>
  </w:style>
  <w:style w:type="character" w:customStyle="1" w:styleId="9Char">
    <w:name w:val="标题 9 Char"/>
    <w:basedOn w:val="a1"/>
    <w:link w:val="9"/>
    <w:uiPriority w:val="9"/>
    <w:semiHidden/>
    <w:qFormat/>
    <w:rPr>
      <w:rFonts w:asciiTheme="majorHAnsi" w:eastAsiaTheme="majorEastAsia" w:hAnsiTheme="majorHAnsi" w:cstheme="majorBidi"/>
      <w:szCs w:val="21"/>
    </w:rPr>
  </w:style>
  <w:style w:type="character" w:customStyle="1" w:styleId="1CharChar">
    <w:name w:val="自定义标题1 Char Char"/>
    <w:link w:val="17"/>
    <w:qFormat/>
    <w:rPr>
      <w:rFonts w:ascii="宋体" w:hAnsi="宋体"/>
      <w:b/>
      <w:sz w:val="28"/>
      <w:szCs w:val="28"/>
    </w:rPr>
  </w:style>
  <w:style w:type="paragraph" w:customStyle="1" w:styleId="17">
    <w:name w:val="自定义标题1"/>
    <w:basedOn w:val="a"/>
    <w:link w:val="1CharChar"/>
    <w:qFormat/>
    <w:pPr>
      <w:snapToGrid w:val="0"/>
      <w:spacing w:line="360" w:lineRule="auto"/>
    </w:pPr>
    <w:rPr>
      <w:rFonts w:hAnsi="宋体"/>
      <w:b/>
      <w:kern w:val="0"/>
      <w:sz w:val="28"/>
      <w:szCs w:val="28"/>
    </w:rPr>
  </w:style>
  <w:style w:type="character" w:customStyle="1" w:styleId="CharChar0">
    <w:name w:val="缺省文本 Char Char"/>
    <w:link w:val="aff0"/>
    <w:qFormat/>
    <w:rPr>
      <w:szCs w:val="21"/>
    </w:rPr>
  </w:style>
  <w:style w:type="paragraph" w:customStyle="1" w:styleId="aff0">
    <w:name w:val="缺省文本"/>
    <w:basedOn w:val="a"/>
    <w:link w:val="CharChar0"/>
    <w:qFormat/>
    <w:pPr>
      <w:autoSpaceDE w:val="0"/>
      <w:autoSpaceDN w:val="0"/>
      <w:adjustRightInd w:val="0"/>
      <w:spacing w:line="360" w:lineRule="auto"/>
      <w:jc w:val="left"/>
    </w:pPr>
    <w:rPr>
      <w:kern w:val="0"/>
      <w:sz w:val="20"/>
      <w:szCs w:val="21"/>
    </w:rPr>
  </w:style>
  <w:style w:type="character" w:customStyle="1" w:styleId="CharChar1">
    <w:name w:val="关键词 Char Char"/>
    <w:link w:val="aff1"/>
    <w:qFormat/>
    <w:rPr>
      <w:rFonts w:ascii="黑体" w:eastAsia="黑体"/>
      <w:sz w:val="24"/>
      <w:szCs w:val="24"/>
    </w:rPr>
  </w:style>
  <w:style w:type="paragraph" w:customStyle="1" w:styleId="aff1">
    <w:name w:val="关键词"/>
    <w:basedOn w:val="a"/>
    <w:link w:val="CharChar1"/>
    <w:qFormat/>
    <w:pPr>
      <w:tabs>
        <w:tab w:val="left" w:pos="1080"/>
      </w:tabs>
      <w:autoSpaceDE w:val="0"/>
      <w:autoSpaceDN w:val="0"/>
      <w:adjustRightInd w:val="0"/>
      <w:spacing w:line="360" w:lineRule="exact"/>
      <w:ind w:left="1080" w:hanging="1080"/>
    </w:pPr>
    <w:rPr>
      <w:rFonts w:ascii="黑体" w:eastAsia="黑体"/>
      <w:kern w:val="0"/>
      <w:sz w:val="24"/>
      <w:szCs w:val="24"/>
    </w:rPr>
  </w:style>
  <w:style w:type="character" w:customStyle="1" w:styleId="Char10">
    <w:name w:val="正文文本缩进 Char1"/>
    <w:basedOn w:val="a1"/>
    <w:uiPriority w:val="99"/>
    <w:semiHidden/>
    <w:qFormat/>
  </w:style>
  <w:style w:type="character" w:customStyle="1" w:styleId="3Char1">
    <w:name w:val="正文文本缩进 3 Char1"/>
    <w:basedOn w:val="a1"/>
    <w:uiPriority w:val="99"/>
    <w:semiHidden/>
    <w:qFormat/>
    <w:rPr>
      <w:sz w:val="16"/>
      <w:szCs w:val="16"/>
    </w:rPr>
  </w:style>
  <w:style w:type="character" w:customStyle="1" w:styleId="Char11">
    <w:name w:val="页脚 Char1"/>
    <w:basedOn w:val="a1"/>
    <w:uiPriority w:val="99"/>
    <w:semiHidden/>
    <w:qFormat/>
    <w:rPr>
      <w:sz w:val="18"/>
      <w:szCs w:val="18"/>
    </w:rPr>
  </w:style>
  <w:style w:type="character" w:customStyle="1" w:styleId="Char12">
    <w:name w:val="页眉 Char1"/>
    <w:basedOn w:val="a1"/>
    <w:uiPriority w:val="99"/>
    <w:semiHidden/>
    <w:qFormat/>
    <w:rPr>
      <w:sz w:val="18"/>
      <w:szCs w:val="18"/>
    </w:rPr>
  </w:style>
  <w:style w:type="character" w:customStyle="1" w:styleId="Char13">
    <w:name w:val="日期 Char1"/>
    <w:basedOn w:val="a1"/>
    <w:uiPriority w:val="99"/>
    <w:semiHidden/>
    <w:qFormat/>
  </w:style>
  <w:style w:type="character" w:customStyle="1" w:styleId="Char14">
    <w:name w:val="文档结构图 Char1"/>
    <w:basedOn w:val="a1"/>
    <w:uiPriority w:val="99"/>
    <w:semiHidden/>
    <w:qFormat/>
    <w:rPr>
      <w:rFonts w:ascii="宋体" w:eastAsia="宋体"/>
      <w:sz w:val="18"/>
      <w:szCs w:val="18"/>
    </w:rPr>
  </w:style>
  <w:style w:type="character" w:customStyle="1" w:styleId="Char15">
    <w:name w:val="标题 Char1"/>
    <w:basedOn w:val="a1"/>
    <w:uiPriority w:val="10"/>
    <w:qFormat/>
    <w:rPr>
      <w:rFonts w:ascii="Cambria" w:eastAsia="宋体" w:hAnsi="Cambria" w:cs="Times New Roman"/>
      <w:b/>
      <w:bCs/>
      <w:sz w:val="32"/>
      <w:szCs w:val="32"/>
    </w:rPr>
  </w:style>
  <w:style w:type="character" w:customStyle="1" w:styleId="2Char1">
    <w:name w:val="正文文本缩进 2 Char1"/>
    <w:basedOn w:val="a1"/>
    <w:uiPriority w:val="99"/>
    <w:semiHidden/>
    <w:qFormat/>
  </w:style>
  <w:style w:type="character" w:customStyle="1" w:styleId="Char16">
    <w:name w:val="批注框文本 Char1"/>
    <w:basedOn w:val="a1"/>
    <w:uiPriority w:val="99"/>
    <w:semiHidden/>
    <w:qFormat/>
    <w:rPr>
      <w:sz w:val="18"/>
      <w:szCs w:val="18"/>
    </w:rPr>
  </w:style>
  <w:style w:type="paragraph" w:customStyle="1" w:styleId="ENPC">
    <w:name w:val="目录标题ENPC"/>
    <w:basedOn w:val="1"/>
    <w:qFormat/>
    <w:pPr>
      <w:keepNext w:val="0"/>
      <w:keepLines w:val="0"/>
      <w:widowControl/>
      <w:overflowPunct w:val="0"/>
      <w:autoSpaceDE w:val="0"/>
      <w:autoSpaceDN w:val="0"/>
      <w:adjustRightInd w:val="0"/>
      <w:spacing w:before="280" w:afterLines="50"/>
      <w:ind w:firstLine="0"/>
      <w:textAlignment w:val="baseline"/>
    </w:pPr>
    <w:rPr>
      <w:rFonts w:ascii="Arial" w:eastAsia="楷体_GB2312" w:hAnsi="Arial" w:cs="Arial"/>
      <w:b w:val="0"/>
      <w:bCs w:val="0"/>
      <w:kern w:val="0"/>
    </w:rPr>
  </w:style>
  <w:style w:type="paragraph" w:customStyle="1" w:styleId="aff2">
    <w:name w:val="È±Ê¡ÎÄ±¾"/>
    <w:basedOn w:val="a"/>
    <w:qFormat/>
    <w:pPr>
      <w:widowControl/>
      <w:overflowPunct w:val="0"/>
      <w:autoSpaceDE w:val="0"/>
      <w:autoSpaceDN w:val="0"/>
      <w:adjustRightInd w:val="0"/>
      <w:jc w:val="left"/>
      <w:textAlignment w:val="baseline"/>
    </w:pPr>
    <w:rPr>
      <w:kern w:val="0"/>
      <w:sz w:val="24"/>
    </w:rPr>
  </w:style>
  <w:style w:type="paragraph" w:customStyle="1" w:styleId="ENPC0">
    <w:name w:val="说明ENPC"/>
    <w:basedOn w:val="a"/>
    <w:qFormat/>
    <w:pPr>
      <w:widowControl/>
      <w:overflowPunct w:val="0"/>
      <w:autoSpaceDE w:val="0"/>
      <w:autoSpaceDN w:val="0"/>
      <w:adjustRightInd w:val="0"/>
      <w:spacing w:line="360" w:lineRule="exact"/>
      <w:jc w:val="left"/>
      <w:textAlignment w:val="baseline"/>
    </w:pPr>
    <w:rPr>
      <w:rFonts w:ascii="Arial" w:hAnsi="Arial" w:cs="Arial"/>
      <w:i/>
      <w:color w:val="0000FF"/>
      <w:kern w:val="0"/>
      <w:lang w:val="en-GB"/>
    </w:rPr>
  </w:style>
  <w:style w:type="paragraph" w:customStyle="1" w:styleId="18">
    <w:name w:val="正文1"/>
    <w:basedOn w:val="a"/>
    <w:qFormat/>
    <w:pPr>
      <w:widowControl/>
      <w:overflowPunct w:val="0"/>
      <w:autoSpaceDE w:val="0"/>
      <w:autoSpaceDN w:val="0"/>
      <w:adjustRightInd w:val="0"/>
      <w:spacing w:line="312" w:lineRule="exact"/>
      <w:textAlignment w:val="baseline"/>
    </w:pPr>
    <w:rPr>
      <w:kern w:val="0"/>
    </w:rPr>
  </w:style>
  <w:style w:type="paragraph" w:customStyle="1" w:styleId="aff3">
    <w:name w:val="表项"/>
    <w:basedOn w:val="a"/>
    <w:qFormat/>
    <w:pPr>
      <w:tabs>
        <w:tab w:val="center" w:pos="4153"/>
        <w:tab w:val="right" w:pos="8306"/>
      </w:tabs>
      <w:autoSpaceDE w:val="0"/>
      <w:autoSpaceDN w:val="0"/>
      <w:adjustRightInd w:val="0"/>
      <w:spacing w:line="300" w:lineRule="auto"/>
      <w:jc w:val="center"/>
    </w:pPr>
    <w:rPr>
      <w:kern w:val="0"/>
      <w:szCs w:val="18"/>
    </w:rPr>
  </w:style>
  <w:style w:type="paragraph" w:customStyle="1" w:styleId="19">
    <w:name w:val="正文文字1"/>
    <w:basedOn w:val="a"/>
    <w:qFormat/>
    <w:pPr>
      <w:autoSpaceDE w:val="0"/>
      <w:autoSpaceDN w:val="0"/>
      <w:adjustRightInd w:val="0"/>
      <w:spacing w:before="80" w:after="80" w:line="360" w:lineRule="auto"/>
      <w:ind w:left="1134"/>
      <w:jc w:val="left"/>
    </w:pPr>
    <w:rPr>
      <w:kern w:val="0"/>
      <w:szCs w:val="21"/>
      <w:lang w:val="zh-CN"/>
    </w:rPr>
  </w:style>
  <w:style w:type="paragraph" w:customStyle="1" w:styleId="ENPC1">
    <w:name w:val="表格正文ENPC"/>
    <w:basedOn w:val="a"/>
    <w:qFormat/>
    <w:pPr>
      <w:widowControl/>
      <w:overflowPunct w:val="0"/>
      <w:autoSpaceDE w:val="0"/>
      <w:autoSpaceDN w:val="0"/>
      <w:adjustRightInd w:val="0"/>
      <w:jc w:val="left"/>
      <w:textAlignment w:val="baseline"/>
    </w:pPr>
    <w:rPr>
      <w:rFonts w:ascii="Arial" w:hAnsi="Arial" w:cs="Arial"/>
      <w:kern w:val="0"/>
      <w:szCs w:val="21"/>
    </w:rPr>
  </w:style>
  <w:style w:type="paragraph" w:customStyle="1" w:styleId="aff4">
    <w:name w:val="表内文字"/>
    <w:basedOn w:val="a"/>
    <w:qFormat/>
    <w:pPr>
      <w:keepLines/>
      <w:tabs>
        <w:tab w:val="decimal" w:pos="0"/>
      </w:tabs>
      <w:autoSpaceDE w:val="0"/>
      <w:autoSpaceDN w:val="0"/>
      <w:adjustRightInd w:val="0"/>
      <w:spacing w:before="60" w:after="60"/>
      <w:jc w:val="left"/>
    </w:pPr>
    <w:rPr>
      <w:kern w:val="0"/>
      <w:szCs w:val="18"/>
    </w:rPr>
  </w:style>
  <w:style w:type="paragraph" w:customStyle="1" w:styleId="ENPC2">
    <w:name w:val="表格标题ENPC"/>
    <w:basedOn w:val="a"/>
    <w:qFormat/>
    <w:pPr>
      <w:widowControl/>
      <w:overflowPunct w:val="0"/>
      <w:autoSpaceDE w:val="0"/>
      <w:autoSpaceDN w:val="0"/>
      <w:adjustRightInd w:val="0"/>
      <w:jc w:val="left"/>
      <w:textAlignment w:val="baseline"/>
    </w:pPr>
    <w:rPr>
      <w:b/>
      <w:bCs/>
      <w:kern w:val="0"/>
    </w:rPr>
  </w:style>
  <w:style w:type="paragraph" w:customStyle="1" w:styleId="3ENPC">
    <w:name w:val="标题3ENPC"/>
    <w:basedOn w:val="a"/>
    <w:qFormat/>
    <w:pPr>
      <w:widowControl/>
      <w:overflowPunct w:val="0"/>
      <w:autoSpaceDE w:val="0"/>
      <w:autoSpaceDN w:val="0"/>
      <w:adjustRightInd w:val="0"/>
      <w:spacing w:line="360" w:lineRule="exact"/>
      <w:jc w:val="left"/>
      <w:textAlignment w:val="baseline"/>
    </w:pPr>
    <w:rPr>
      <w:rFonts w:ascii="Arial" w:eastAsia="楷体_GB2312" w:hAnsi="Arial" w:cs="Arial"/>
      <w:b/>
      <w:bCs/>
      <w:kern w:val="0"/>
    </w:rPr>
  </w:style>
  <w:style w:type="paragraph" w:customStyle="1" w:styleId="aff5">
    <w:name w:val="封面表格文本"/>
    <w:basedOn w:val="a"/>
    <w:qFormat/>
    <w:pPr>
      <w:autoSpaceDE w:val="0"/>
      <w:autoSpaceDN w:val="0"/>
      <w:adjustRightInd w:val="0"/>
      <w:jc w:val="center"/>
    </w:pPr>
    <w:rPr>
      <w:b/>
      <w:bCs/>
      <w:kern w:val="0"/>
      <w:sz w:val="24"/>
      <w:szCs w:val="24"/>
    </w:rPr>
  </w:style>
  <w:style w:type="paragraph" w:customStyle="1" w:styleId="aff6">
    <w:name w:val="摘要"/>
    <w:basedOn w:val="a"/>
    <w:qFormat/>
    <w:pPr>
      <w:autoSpaceDE w:val="0"/>
      <w:autoSpaceDN w:val="0"/>
      <w:adjustRightInd w:val="0"/>
      <w:spacing w:line="360" w:lineRule="exact"/>
    </w:pPr>
    <w:rPr>
      <w:rFonts w:ascii="黑体" w:eastAsia="黑体"/>
      <w:kern w:val="0"/>
      <w:sz w:val="24"/>
      <w:szCs w:val="24"/>
    </w:rPr>
  </w:style>
  <w:style w:type="paragraph" w:customStyle="1" w:styleId="ENPC3">
    <w:name w:val="正文ENPC"/>
    <w:basedOn w:val="a"/>
    <w:qFormat/>
    <w:pPr>
      <w:widowControl/>
      <w:overflowPunct w:val="0"/>
      <w:autoSpaceDE w:val="0"/>
      <w:autoSpaceDN w:val="0"/>
      <w:adjustRightInd w:val="0"/>
      <w:spacing w:line="360" w:lineRule="exact"/>
      <w:jc w:val="left"/>
      <w:textAlignment w:val="baseline"/>
    </w:pPr>
    <w:rPr>
      <w:rFonts w:ascii="Arial" w:hAnsi="Arial" w:cs="Arial"/>
      <w:kern w:val="0"/>
    </w:rPr>
  </w:style>
  <w:style w:type="paragraph" w:customStyle="1" w:styleId="DefaultText">
    <w:name w:val="Default Text"/>
    <w:basedOn w:val="a"/>
    <w:qFormat/>
    <w:pPr>
      <w:autoSpaceDE w:val="0"/>
      <w:autoSpaceDN w:val="0"/>
      <w:adjustRightInd w:val="0"/>
      <w:jc w:val="left"/>
    </w:pPr>
    <w:rPr>
      <w:kern w:val="0"/>
      <w:sz w:val="24"/>
      <w:szCs w:val="24"/>
    </w:rPr>
  </w:style>
  <w:style w:type="paragraph" w:customStyle="1" w:styleId="TOC1">
    <w:name w:val="TOC 标题1"/>
    <w:basedOn w:val="1"/>
    <w:next w:val="a"/>
    <w:uiPriority w:val="39"/>
    <w:unhideWhenUsed/>
    <w:qFormat/>
    <w:pPr>
      <w:ind w:firstLine="0"/>
      <w:outlineLvl w:val="9"/>
    </w:pPr>
  </w:style>
  <w:style w:type="paragraph" w:customStyle="1" w:styleId="aff7">
    <w:name w:val="表头"/>
    <w:basedOn w:val="a"/>
    <w:qFormat/>
    <w:pPr>
      <w:keepLines/>
      <w:autoSpaceDE w:val="0"/>
      <w:autoSpaceDN w:val="0"/>
      <w:adjustRightInd w:val="0"/>
      <w:spacing w:before="120" w:after="120"/>
      <w:jc w:val="center"/>
    </w:pPr>
    <w:rPr>
      <w:rFonts w:ascii="Arial" w:hAnsi="Arial" w:cs="Arial"/>
      <w:kern w:val="0"/>
      <w:szCs w:val="18"/>
    </w:rPr>
  </w:style>
  <w:style w:type="paragraph" w:customStyle="1" w:styleId="1ENPC">
    <w:name w:val="标题1ENPC"/>
    <w:basedOn w:val="1"/>
    <w:qFormat/>
    <w:pPr>
      <w:keepNext w:val="0"/>
      <w:keepLines w:val="0"/>
      <w:widowControl/>
      <w:overflowPunct w:val="0"/>
      <w:autoSpaceDE w:val="0"/>
      <w:autoSpaceDN w:val="0"/>
      <w:adjustRightInd w:val="0"/>
      <w:spacing w:before="280" w:afterLines="50"/>
      <w:ind w:firstLine="0"/>
      <w:jc w:val="left"/>
      <w:textAlignment w:val="baseline"/>
    </w:pPr>
    <w:rPr>
      <w:rFonts w:ascii="Arial" w:hAnsi="Arial" w:cs="Arial"/>
      <w:kern w:val="0"/>
    </w:rPr>
  </w:style>
  <w:style w:type="paragraph" w:customStyle="1" w:styleId="2ENPC">
    <w:name w:val="标题2ENPC"/>
    <w:basedOn w:val="2"/>
    <w:qFormat/>
    <w:pPr>
      <w:widowControl/>
      <w:overflowPunct w:val="0"/>
      <w:autoSpaceDE w:val="0"/>
      <w:autoSpaceDN w:val="0"/>
      <w:adjustRightInd w:val="0"/>
      <w:spacing w:before="120" w:after="0"/>
      <w:ind w:rightChars="0" w:right="0"/>
      <w:jc w:val="left"/>
      <w:textAlignment w:val="baseline"/>
    </w:pPr>
    <w:rPr>
      <w:rFonts w:ascii="Arial" w:hAnsi="Arial" w:cs="Arial"/>
      <w:kern w:val="0"/>
      <w:sz w:val="24"/>
    </w:rPr>
  </w:style>
  <w:style w:type="paragraph" w:customStyle="1" w:styleId="1a">
    <w:name w:val="缺省文本:1"/>
    <w:basedOn w:val="a"/>
    <w:qFormat/>
    <w:pPr>
      <w:autoSpaceDE w:val="0"/>
      <w:autoSpaceDN w:val="0"/>
      <w:adjustRightInd w:val="0"/>
      <w:jc w:val="left"/>
    </w:pPr>
    <w:rPr>
      <w:kern w:val="0"/>
      <w:sz w:val="24"/>
      <w:szCs w:val="24"/>
    </w:rPr>
  </w:style>
  <w:style w:type="paragraph" w:customStyle="1" w:styleId="Normal1">
    <w:name w:val="Normal1"/>
    <w:basedOn w:val="a"/>
    <w:qFormat/>
    <w:pPr>
      <w:widowControl/>
      <w:overflowPunct w:val="0"/>
      <w:autoSpaceDE w:val="0"/>
      <w:autoSpaceDN w:val="0"/>
      <w:adjustRightInd w:val="0"/>
      <w:spacing w:line="312" w:lineRule="exact"/>
      <w:jc w:val="left"/>
      <w:textAlignment w:val="baseline"/>
    </w:pPr>
    <w:rPr>
      <w:rFonts w:ascii="Arial" w:hAnsi="Arial"/>
      <w:kern w:val="0"/>
    </w:rPr>
  </w:style>
  <w:style w:type="paragraph" w:customStyle="1" w:styleId="aff8">
    <w:name w:val="表身"/>
    <w:basedOn w:val="a"/>
    <w:qFormat/>
    <w:pPr>
      <w:tabs>
        <w:tab w:val="center" w:pos="4153"/>
        <w:tab w:val="right" w:pos="8306"/>
      </w:tabs>
      <w:autoSpaceDE w:val="0"/>
      <w:autoSpaceDN w:val="0"/>
      <w:adjustRightInd w:val="0"/>
      <w:spacing w:line="300" w:lineRule="auto"/>
      <w:jc w:val="left"/>
    </w:pPr>
    <w:rPr>
      <w:kern w:val="0"/>
      <w:szCs w:val="18"/>
    </w:rPr>
  </w:style>
  <w:style w:type="paragraph" w:customStyle="1" w:styleId="aff9">
    <w:name w:val="样式"/>
    <w:basedOn w:val="a"/>
    <w:qFormat/>
    <w:pPr>
      <w:keepLines/>
      <w:autoSpaceDE w:val="0"/>
      <w:autoSpaceDN w:val="0"/>
      <w:adjustRightInd w:val="0"/>
      <w:jc w:val="center"/>
    </w:pPr>
    <w:rPr>
      <w:rFonts w:ascii="Arial" w:eastAsia="黑体" w:hAnsi="Arial" w:cs="Arial"/>
      <w:b/>
      <w:kern w:val="0"/>
      <w:sz w:val="24"/>
      <w:szCs w:val="24"/>
    </w:rPr>
  </w:style>
  <w:style w:type="table" w:customStyle="1" w:styleId="71">
    <w:name w:val="网格型7"/>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b">
    <w:name w:val="引用1"/>
    <w:basedOn w:val="a"/>
    <w:next w:val="a"/>
    <w:link w:val="Chare"/>
    <w:uiPriority w:val="29"/>
    <w:qFormat/>
    <w:rPr>
      <w:i/>
      <w:iCs/>
      <w:color w:val="000000" w:themeColor="text1"/>
    </w:rPr>
  </w:style>
  <w:style w:type="character" w:customStyle="1" w:styleId="Chare">
    <w:name w:val="引用 Char"/>
    <w:basedOn w:val="a1"/>
    <w:link w:val="1b"/>
    <w:uiPriority w:val="29"/>
    <w:qFormat/>
    <w:rPr>
      <w:i/>
      <w:iCs/>
      <w:color w:val="000000" w:themeColor="text1"/>
    </w:rPr>
  </w:style>
  <w:style w:type="paragraph" w:customStyle="1" w:styleId="1c">
    <w:name w:val="明显引用1"/>
    <w:basedOn w:val="a"/>
    <w:next w:val="a"/>
    <w:link w:val="Charf"/>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Charf">
    <w:name w:val="明显引用 Char"/>
    <w:basedOn w:val="a1"/>
    <w:link w:val="1c"/>
    <w:uiPriority w:val="30"/>
    <w:qFormat/>
    <w:rPr>
      <w:b/>
      <w:bCs/>
      <w:i/>
      <w:iCs/>
      <w:color w:val="4F81BD" w:themeColor="accent1"/>
    </w:rPr>
  </w:style>
  <w:style w:type="character" w:customStyle="1" w:styleId="1d">
    <w:name w:val="不明显强调1"/>
    <w:uiPriority w:val="19"/>
    <w:qFormat/>
    <w:rPr>
      <w:i/>
      <w:iCs/>
      <w:color w:val="7F7F7F" w:themeColor="text1" w:themeTint="80"/>
    </w:rPr>
  </w:style>
  <w:style w:type="character" w:customStyle="1" w:styleId="1e">
    <w:name w:val="明显强调1"/>
    <w:uiPriority w:val="21"/>
    <w:qFormat/>
    <w:rPr>
      <w:b/>
      <w:bCs/>
      <w:i/>
      <w:iCs/>
      <w:color w:val="4F81BD" w:themeColor="accent1"/>
    </w:rPr>
  </w:style>
  <w:style w:type="character" w:customStyle="1" w:styleId="1f">
    <w:name w:val="不明显参考1"/>
    <w:uiPriority w:val="31"/>
    <w:qFormat/>
    <w:rPr>
      <w:smallCaps/>
      <w:color w:val="C0504D" w:themeColor="accent2"/>
      <w:u w:val="single"/>
    </w:rPr>
  </w:style>
  <w:style w:type="character" w:customStyle="1" w:styleId="1f0">
    <w:name w:val="明显参考1"/>
    <w:uiPriority w:val="32"/>
    <w:qFormat/>
    <w:rPr>
      <w:b/>
      <w:bCs/>
      <w:smallCaps/>
      <w:color w:val="C0504D" w:themeColor="accent2"/>
      <w:spacing w:val="5"/>
      <w:u w:val="single"/>
    </w:rPr>
  </w:style>
  <w:style w:type="character" w:customStyle="1" w:styleId="1f1">
    <w:name w:val="书籍标题1"/>
    <w:uiPriority w:val="33"/>
    <w:qFormat/>
    <w:rPr>
      <w:b/>
      <w:bCs/>
      <w:smallCaps/>
      <w:spacing w:val="5"/>
    </w:rPr>
  </w:style>
  <w:style w:type="character" w:customStyle="1" w:styleId="Char6">
    <w:name w:val="尾注文本 Char"/>
    <w:basedOn w:val="a1"/>
    <w:link w:val="ac"/>
    <w:qFormat/>
    <w:rPr>
      <w:sz w:val="18"/>
    </w:rPr>
  </w:style>
  <w:style w:type="paragraph" w:customStyle="1" w:styleId="p15">
    <w:name w:val="p15"/>
    <w:basedOn w:val="a"/>
    <w:qFormat/>
    <w:pPr>
      <w:widowControl/>
      <w:spacing w:before="100" w:after="100"/>
      <w:ind w:firstLine="420"/>
      <w:jc w:val="left"/>
      <w:textAlignment w:val="auto"/>
    </w:pPr>
    <w:rPr>
      <w:rFonts w:ascii="宋体" w:hAnsi="宋体" w:cs="宋体"/>
      <w:kern w:val="0"/>
      <w:sz w:val="24"/>
      <w:szCs w:val="24"/>
    </w:rPr>
  </w:style>
  <w:style w:type="character" w:customStyle="1" w:styleId="1f2">
    <w:name w:val="占位符文本1"/>
    <w:basedOn w:val="a1"/>
    <w:uiPriority w:val="99"/>
    <w:semiHidden/>
    <w:qFormat/>
    <w:rPr>
      <w:color w:val="808080"/>
    </w:rPr>
  </w:style>
  <w:style w:type="table" w:customStyle="1" w:styleId="81">
    <w:name w:val="网格型8"/>
    <w:basedOn w:val="a2"/>
    <w:uiPriority w:val="59"/>
    <w:qFormat/>
    <w:pPr>
      <w:widowControl w:val="0"/>
      <w:jc w:val="both"/>
    </w:pPr>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b">
    <w:name w:val="脚注文本 Char"/>
    <w:basedOn w:val="a1"/>
    <w:link w:val="af1"/>
    <w:qFormat/>
    <w:rPr>
      <w:rFonts w:ascii="Times New Roman" w:eastAsia="宋体" w:hAnsi="Times New Roman"/>
      <w:sz w:val="18"/>
      <w:szCs w:val="18"/>
    </w:rPr>
  </w:style>
  <w:style w:type="paragraph" w:styleId="affa">
    <w:name w:val="List Paragraph"/>
    <w:basedOn w:val="a"/>
    <w:uiPriority w:val="34"/>
    <w:qFormat/>
    <w:pPr>
      <w:ind w:firstLineChars="200" w:firstLine="420"/>
    </w:pPr>
  </w:style>
  <w:style w:type="character" w:customStyle="1" w:styleId="Char0">
    <w:name w:val="题注 Char"/>
    <w:link w:val="a5"/>
    <w:uiPriority w:val="35"/>
    <w:qFormat/>
    <w:locked/>
    <w:rPr>
      <w:rFonts w:ascii="Times New Roman" w:eastAsia="宋体" w:hAnsi="Times New Roman" w:cstheme="majorBidi"/>
      <w:kern w:val="2"/>
      <w:sz w:val="18"/>
    </w:rPr>
  </w:style>
  <w:style w:type="table" w:customStyle="1" w:styleId="131">
    <w:name w:val="网格型131"/>
    <w:basedOn w:val="a2"/>
    <w:qFormat/>
    <w:pPr>
      <w:widowControl w:val="0"/>
      <w:jc w:val="both"/>
    </w:pPr>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qFormat="1"/>
    <w:lsdException w:name="heading 3" w:semiHidden="0" w:qFormat="1"/>
    <w:lsdException w:name="heading 4" w:semiHidden="0" w:uiPriority="9" w:qFormat="1"/>
    <w:lsdException w:name="heading 5" w:semiHidden="0" w:uiPriority="9" w:qFormat="1"/>
    <w:lsdException w:name="heading 6" w:semiHidden="0"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qFormat="1"/>
    <w:lsdException w:name="annotation text" w:qFormat="1"/>
    <w:lsdException w:name="header" w:uiPriority="99" w:qFormat="1"/>
    <w:lsdException w:name="footer" w:uiPriority="99" w:qFormat="1"/>
    <w:lsdException w:name="caption" w:uiPriority="35" w:qFormat="1"/>
    <w:lsdException w:name="table of figures" w:uiPriority="99" w:qFormat="1"/>
    <w:lsdException w:name="footnote reference" w:qFormat="1"/>
    <w:lsdException w:name="annotation reference" w:qFormat="1"/>
    <w:lsdException w:name="page number" w:qFormat="1"/>
    <w:lsdException w:name="endnote reference" w:qFormat="1"/>
    <w:lsdException w:name="endnote text" w:qFormat="1"/>
    <w:lsdException w:name="table of authorities" w:qFormat="1"/>
    <w:lsdException w:name="List Number" w:semiHidden="0" w:unhideWhenUsed="0"/>
    <w:lsdException w:name="List 4" w:semiHidden="0" w:unhideWhenUsed="0"/>
    <w:lsdException w:name="List 5" w:semiHidden="0" w:unhideWhenUsed="0"/>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Salutation" w:semiHidden="0" w:unhideWhenUsed="0"/>
    <w:lsdException w:name="Date" w:semiHidden="0" w:unhideWhenUsed="0" w:qFormat="1"/>
    <w:lsdException w:name="Body Text First Indent" w:semiHidden="0" w:unhideWhenUsed="0"/>
    <w:lsdException w:name="Body Text Indent 2" w:qFormat="1"/>
    <w:lsdException w:name="Body Text Indent 3" w:qFormat="1"/>
    <w:lsdException w:name="Block Text" w:qFormat="1"/>
    <w:lsdException w:name="Hyperlink" w:uiPriority="99" w:qFormat="1"/>
    <w:lsdException w:name="FollowedHyperlink" w:uiPriority="99" w:qFormat="1"/>
    <w:lsdException w:name="Strong" w:semiHidden="0" w:uiPriority="22" w:unhideWhenUsed="0" w:qFormat="1"/>
    <w:lsdException w:name="Emphasis" w:semiHidden="0" w:uiPriority="20" w:unhideWhenUsed="0" w:qFormat="1"/>
    <w:lsdException w:name="Document Map" w:qFormat="1"/>
    <w:lsdException w:name="HTML Top of Form" w:uiPriority="99"/>
    <w:lsdException w:name="HTML Bottom of Form" w:uiPriority="99"/>
    <w:lsdException w:name="Normal (Web)" w:uiPriority="99" w:qFormat="1"/>
    <w:lsdException w:name="Normal Table" w:uiPriority="99"/>
    <w:lsdException w:name="annotation subject"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textAlignment w:val="center"/>
    </w:pPr>
    <w:rPr>
      <w:rFonts w:ascii="Times New Roman" w:eastAsia="宋体" w:hAnsi="Times New Roman"/>
      <w:kern w:val="2"/>
      <w:sz w:val="18"/>
      <w:szCs w:val="22"/>
    </w:rPr>
  </w:style>
  <w:style w:type="paragraph" w:styleId="1">
    <w:name w:val="heading 1"/>
    <w:basedOn w:val="a"/>
    <w:next w:val="a"/>
    <w:link w:val="1Char"/>
    <w:qFormat/>
    <w:pPr>
      <w:keepNext/>
      <w:keepLines/>
      <w:numPr>
        <w:numId w:val="1"/>
      </w:numPr>
      <w:spacing w:before="160" w:after="140"/>
      <w:ind w:left="283" w:firstLine="283"/>
      <w:jc w:val="center"/>
      <w:outlineLvl w:val="0"/>
    </w:pPr>
    <w:rPr>
      <w:b/>
      <w:bCs/>
      <w:kern w:val="44"/>
      <w:sz w:val="24"/>
      <w:szCs w:val="44"/>
    </w:rPr>
  </w:style>
  <w:style w:type="paragraph" w:styleId="2">
    <w:name w:val="heading 2"/>
    <w:basedOn w:val="a"/>
    <w:next w:val="a"/>
    <w:link w:val="2Char"/>
    <w:unhideWhenUsed/>
    <w:qFormat/>
    <w:pPr>
      <w:keepNext/>
      <w:keepLines/>
      <w:numPr>
        <w:ilvl w:val="1"/>
        <w:numId w:val="1"/>
      </w:numPr>
      <w:spacing w:beforeLines="30" w:after="60"/>
      <w:ind w:rightChars="100" w:right="100"/>
      <w:outlineLvl w:val="1"/>
    </w:pPr>
    <w:rPr>
      <w:rFonts w:cstheme="majorBidi"/>
      <w:b/>
      <w:bCs/>
      <w:sz w:val="15"/>
      <w:szCs w:val="32"/>
    </w:rPr>
  </w:style>
  <w:style w:type="paragraph" w:styleId="3">
    <w:name w:val="heading 3"/>
    <w:basedOn w:val="a"/>
    <w:next w:val="a"/>
    <w:link w:val="3Char"/>
    <w:unhideWhenUsed/>
    <w:qFormat/>
    <w:pPr>
      <w:keepNext/>
      <w:keepLines/>
      <w:numPr>
        <w:ilvl w:val="2"/>
        <w:numId w:val="1"/>
      </w:numPr>
      <w:spacing w:beforeLines="20" w:before="20" w:after="60" w:line="240" w:lineRule="exact"/>
      <w:ind w:left="0" w:rightChars="100" w:right="100"/>
      <w:outlineLvl w:val="2"/>
    </w:pPr>
    <w:rPr>
      <w:b/>
      <w:bCs/>
      <w:sz w:val="15"/>
      <w:szCs w:val="32"/>
    </w:rPr>
  </w:style>
  <w:style w:type="paragraph" w:styleId="4">
    <w:name w:val="heading 4"/>
    <w:basedOn w:val="a"/>
    <w:next w:val="a"/>
    <w:link w:val="4Char"/>
    <w:uiPriority w:val="9"/>
    <w:unhideWhenUsed/>
    <w:qFormat/>
    <w:pPr>
      <w:keepNext/>
      <w:keepLines/>
      <w:numPr>
        <w:ilvl w:val="3"/>
        <w:numId w:val="1"/>
      </w:numPr>
      <w:spacing w:before="20" w:after="60" w:line="240" w:lineRule="exact"/>
      <w:ind w:rightChars="100" w:right="100"/>
      <w:outlineLvl w:val="3"/>
    </w:pPr>
    <w:rPr>
      <w:rFonts w:asciiTheme="majorHAnsi" w:hAnsiTheme="majorHAnsi" w:cstheme="majorBidi"/>
      <w:b/>
      <w:bCs/>
      <w:szCs w:val="28"/>
    </w:rPr>
  </w:style>
  <w:style w:type="paragraph" w:styleId="5">
    <w:name w:val="heading 5"/>
    <w:basedOn w:val="a"/>
    <w:next w:val="a0"/>
    <w:link w:val="5Char"/>
    <w:uiPriority w:val="9"/>
    <w:unhideWhenUsed/>
    <w:qFormat/>
    <w:pPr>
      <w:keepNext/>
      <w:keepLines/>
      <w:spacing w:before="280" w:after="290" w:line="376" w:lineRule="auto"/>
      <w:outlineLvl w:val="4"/>
    </w:pPr>
    <w:rPr>
      <w:b/>
      <w:bCs/>
      <w:sz w:val="28"/>
      <w:szCs w:val="28"/>
    </w:rPr>
  </w:style>
  <w:style w:type="paragraph" w:styleId="6">
    <w:name w:val="heading 6"/>
    <w:basedOn w:val="a"/>
    <w:next w:val="a0"/>
    <w:link w:val="6Char"/>
    <w:uiPriority w:val="9"/>
    <w:unhideWhenUsed/>
    <w:qFormat/>
    <w:pPr>
      <w:keepNext/>
      <w:keepLines/>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
    <w:next w:val="a0"/>
    <w:link w:val="7Char"/>
    <w:uiPriority w:val="9"/>
    <w:unhideWhenUsed/>
    <w:qFormat/>
    <w:pPr>
      <w:keepNext/>
      <w:keepLines/>
      <w:spacing w:before="240" w:after="64" w:line="320" w:lineRule="auto"/>
      <w:outlineLvl w:val="6"/>
    </w:pPr>
    <w:rPr>
      <w:b/>
      <w:bCs/>
      <w:sz w:val="24"/>
      <w:szCs w:val="24"/>
    </w:rPr>
  </w:style>
  <w:style w:type="paragraph" w:styleId="8">
    <w:name w:val="heading 8"/>
    <w:basedOn w:val="a"/>
    <w:next w:val="a0"/>
    <w:link w:val="8Char"/>
    <w:uiPriority w:val="9"/>
    <w:unhideWhenUsed/>
    <w:qFormat/>
    <w:pPr>
      <w:keepNext/>
      <w:keepLines/>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
    <w:next w:val="a0"/>
    <w:link w:val="9Char"/>
    <w:uiPriority w:val="9"/>
    <w:unhideWhenUsed/>
    <w:qFormat/>
    <w:pPr>
      <w:keepNext/>
      <w:keepLines/>
      <w:spacing w:before="240" w:after="64" w:line="320" w:lineRule="auto"/>
      <w:outlineLvl w:val="8"/>
    </w:pPr>
    <w:rPr>
      <w:rFonts w:asciiTheme="majorHAnsi" w:eastAsiaTheme="majorEastAsia" w:hAnsiTheme="majorHAnsi" w:cstheme="majorBidi"/>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spacing w:after="120"/>
      <w:ind w:firstLine="420"/>
    </w:pPr>
    <w:rPr>
      <w:sz w:val="24"/>
    </w:rPr>
  </w:style>
  <w:style w:type="paragraph" w:styleId="70">
    <w:name w:val="toc 7"/>
    <w:basedOn w:val="a"/>
    <w:next w:val="a"/>
    <w:uiPriority w:val="39"/>
    <w:qFormat/>
    <w:pPr>
      <w:ind w:left="1260"/>
      <w:jc w:val="left"/>
    </w:pPr>
    <w:rPr>
      <w:szCs w:val="18"/>
    </w:rPr>
  </w:style>
  <w:style w:type="paragraph" w:styleId="a4">
    <w:name w:val="table of authorities"/>
    <w:basedOn w:val="a"/>
    <w:next w:val="10"/>
    <w:link w:val="Char"/>
    <w:qFormat/>
    <w:pPr>
      <w:tabs>
        <w:tab w:val="left" w:pos="425"/>
      </w:tabs>
      <w:ind w:leftChars="200" w:left="440" w:hanging="425"/>
    </w:pPr>
  </w:style>
  <w:style w:type="paragraph" w:styleId="10">
    <w:name w:val="toc 1"/>
    <w:basedOn w:val="a"/>
    <w:next w:val="20"/>
    <w:uiPriority w:val="39"/>
    <w:qFormat/>
    <w:pPr>
      <w:jc w:val="left"/>
    </w:pPr>
    <w:rPr>
      <w:b/>
      <w:bCs/>
      <w:caps/>
      <w:color w:val="000000" w:themeColor="text1"/>
    </w:rPr>
  </w:style>
  <w:style w:type="paragraph" w:styleId="20">
    <w:name w:val="toc 2"/>
    <w:basedOn w:val="a"/>
    <w:next w:val="a"/>
    <w:uiPriority w:val="39"/>
    <w:qFormat/>
    <w:pPr>
      <w:ind w:left="210"/>
      <w:jc w:val="left"/>
    </w:pPr>
    <w:rPr>
      <w:smallCaps/>
      <w:color w:val="000000" w:themeColor="text1"/>
    </w:rPr>
  </w:style>
  <w:style w:type="paragraph" w:styleId="a5">
    <w:name w:val="caption"/>
    <w:basedOn w:val="a"/>
    <w:next w:val="a"/>
    <w:link w:val="Char0"/>
    <w:uiPriority w:val="35"/>
    <w:unhideWhenUsed/>
    <w:qFormat/>
    <w:rPr>
      <w:rFonts w:cstheme="majorBidi"/>
      <w:szCs w:val="20"/>
    </w:rPr>
  </w:style>
  <w:style w:type="paragraph" w:styleId="a6">
    <w:name w:val="Document Map"/>
    <w:basedOn w:val="a"/>
    <w:link w:val="Char1"/>
    <w:qFormat/>
    <w:rPr>
      <w:szCs w:val="18"/>
    </w:rPr>
  </w:style>
  <w:style w:type="paragraph" w:styleId="a7">
    <w:name w:val="annotation text"/>
    <w:basedOn w:val="a"/>
    <w:link w:val="Char2"/>
    <w:qFormat/>
    <w:pPr>
      <w:jc w:val="left"/>
    </w:pPr>
  </w:style>
  <w:style w:type="paragraph" w:styleId="a8">
    <w:name w:val="Body Text"/>
    <w:basedOn w:val="a"/>
    <w:link w:val="Char3"/>
    <w:qFormat/>
    <w:pPr>
      <w:spacing w:after="120"/>
    </w:pPr>
  </w:style>
  <w:style w:type="paragraph" w:styleId="a9">
    <w:name w:val="Body Text Indent"/>
    <w:basedOn w:val="a"/>
    <w:link w:val="Char4"/>
    <w:qFormat/>
    <w:pPr>
      <w:ind w:leftChars="198" w:left="475" w:firstLine="4"/>
    </w:pPr>
    <w:rPr>
      <w:rFonts w:hAnsi="宋体"/>
    </w:rPr>
  </w:style>
  <w:style w:type="paragraph" w:styleId="aa">
    <w:name w:val="Block Text"/>
    <w:basedOn w:val="a"/>
    <w:qFormat/>
    <w:pPr>
      <w:adjustRightInd w:val="0"/>
      <w:spacing w:line="480" w:lineRule="atLeast"/>
      <w:ind w:left="284" w:right="26" w:firstLine="1"/>
      <w:textAlignment w:val="baseline"/>
    </w:pPr>
    <w:rPr>
      <w:kern w:val="0"/>
      <w:sz w:val="24"/>
    </w:rPr>
  </w:style>
  <w:style w:type="paragraph" w:styleId="50">
    <w:name w:val="toc 5"/>
    <w:basedOn w:val="a"/>
    <w:next w:val="a"/>
    <w:uiPriority w:val="39"/>
    <w:qFormat/>
    <w:pPr>
      <w:ind w:left="840"/>
      <w:jc w:val="left"/>
    </w:pPr>
    <w:rPr>
      <w:szCs w:val="18"/>
    </w:rPr>
  </w:style>
  <w:style w:type="paragraph" w:styleId="30">
    <w:name w:val="toc 3"/>
    <w:basedOn w:val="a"/>
    <w:next w:val="a"/>
    <w:uiPriority w:val="39"/>
    <w:qFormat/>
    <w:pPr>
      <w:ind w:left="420"/>
      <w:jc w:val="left"/>
    </w:pPr>
    <w:rPr>
      <w:iCs/>
      <w:sz w:val="20"/>
    </w:rPr>
  </w:style>
  <w:style w:type="paragraph" w:styleId="80">
    <w:name w:val="toc 8"/>
    <w:basedOn w:val="a"/>
    <w:next w:val="a"/>
    <w:uiPriority w:val="39"/>
    <w:qFormat/>
    <w:pPr>
      <w:ind w:left="1470"/>
      <w:jc w:val="left"/>
    </w:pPr>
    <w:rPr>
      <w:szCs w:val="18"/>
    </w:rPr>
  </w:style>
  <w:style w:type="paragraph" w:styleId="ab">
    <w:name w:val="Date"/>
    <w:basedOn w:val="a"/>
    <w:next w:val="a"/>
    <w:link w:val="Char5"/>
    <w:qFormat/>
  </w:style>
  <w:style w:type="paragraph" w:styleId="21">
    <w:name w:val="Body Text Indent 2"/>
    <w:basedOn w:val="a"/>
    <w:link w:val="2Char0"/>
    <w:qFormat/>
    <w:pPr>
      <w:spacing w:after="120" w:line="480" w:lineRule="auto"/>
      <w:ind w:leftChars="200" w:left="420"/>
    </w:pPr>
  </w:style>
  <w:style w:type="paragraph" w:styleId="ac">
    <w:name w:val="endnote text"/>
    <w:basedOn w:val="a"/>
    <w:link w:val="Char6"/>
    <w:qFormat/>
    <w:pPr>
      <w:snapToGrid w:val="0"/>
      <w:jc w:val="left"/>
    </w:pPr>
  </w:style>
  <w:style w:type="paragraph" w:styleId="ad">
    <w:name w:val="Balloon Text"/>
    <w:basedOn w:val="a"/>
    <w:link w:val="Char7"/>
    <w:qFormat/>
    <w:rPr>
      <w:szCs w:val="18"/>
    </w:rPr>
  </w:style>
  <w:style w:type="paragraph" w:styleId="ae">
    <w:name w:val="footer"/>
    <w:basedOn w:val="a"/>
    <w:link w:val="Char8"/>
    <w:uiPriority w:val="99"/>
    <w:qFormat/>
    <w:pPr>
      <w:tabs>
        <w:tab w:val="center" w:pos="4153"/>
        <w:tab w:val="right" w:pos="8306"/>
      </w:tabs>
      <w:snapToGrid w:val="0"/>
      <w:jc w:val="left"/>
    </w:pPr>
  </w:style>
  <w:style w:type="paragraph" w:styleId="af">
    <w:name w:val="header"/>
    <w:basedOn w:val="a"/>
    <w:link w:val="Char9"/>
    <w:uiPriority w:val="99"/>
    <w:qFormat/>
    <w:pPr>
      <w:pBdr>
        <w:top w:val="none" w:sz="0" w:space="1" w:color="auto"/>
        <w:left w:val="none" w:sz="0" w:space="4" w:color="auto"/>
        <w:bottom w:val="single" w:sz="4" w:space="1" w:color="auto"/>
        <w:right w:val="none" w:sz="0" w:space="4" w:color="auto"/>
      </w:pBdr>
      <w:tabs>
        <w:tab w:val="center" w:pos="4153"/>
        <w:tab w:val="right" w:pos="8306"/>
      </w:tabs>
      <w:snapToGrid w:val="0"/>
    </w:pPr>
  </w:style>
  <w:style w:type="paragraph" w:styleId="40">
    <w:name w:val="toc 4"/>
    <w:basedOn w:val="a"/>
    <w:next w:val="a"/>
    <w:uiPriority w:val="39"/>
    <w:qFormat/>
    <w:pPr>
      <w:ind w:left="630"/>
      <w:jc w:val="left"/>
    </w:pPr>
    <w:rPr>
      <w:szCs w:val="18"/>
    </w:rPr>
  </w:style>
  <w:style w:type="paragraph" w:styleId="af0">
    <w:name w:val="Subtitle"/>
    <w:basedOn w:val="a"/>
    <w:next w:val="a"/>
    <w:link w:val="Chara"/>
    <w:uiPriority w:val="11"/>
    <w:qFormat/>
    <w:pPr>
      <w:spacing w:before="240" w:after="60" w:line="312" w:lineRule="auto"/>
      <w:jc w:val="center"/>
      <w:outlineLvl w:val="1"/>
    </w:pPr>
    <w:rPr>
      <w:rFonts w:asciiTheme="majorHAnsi" w:hAnsiTheme="majorHAnsi" w:cstheme="majorBidi"/>
      <w:b/>
      <w:bCs/>
      <w:kern w:val="28"/>
      <w:sz w:val="32"/>
      <w:szCs w:val="32"/>
    </w:rPr>
  </w:style>
  <w:style w:type="paragraph" w:styleId="af1">
    <w:name w:val="footnote text"/>
    <w:basedOn w:val="a"/>
    <w:link w:val="Charb"/>
    <w:qFormat/>
    <w:pPr>
      <w:snapToGrid w:val="0"/>
      <w:jc w:val="left"/>
    </w:pPr>
    <w:rPr>
      <w:szCs w:val="18"/>
    </w:rPr>
  </w:style>
  <w:style w:type="paragraph" w:styleId="60">
    <w:name w:val="toc 6"/>
    <w:basedOn w:val="a"/>
    <w:next w:val="a"/>
    <w:uiPriority w:val="39"/>
    <w:qFormat/>
    <w:pPr>
      <w:ind w:left="1050"/>
      <w:jc w:val="left"/>
    </w:pPr>
    <w:rPr>
      <w:szCs w:val="18"/>
    </w:rPr>
  </w:style>
  <w:style w:type="paragraph" w:styleId="31">
    <w:name w:val="Body Text Indent 3"/>
    <w:basedOn w:val="a"/>
    <w:link w:val="3Char0"/>
    <w:qFormat/>
    <w:pPr>
      <w:spacing w:after="120" w:line="240" w:lineRule="exact"/>
      <w:ind w:leftChars="200" w:left="420"/>
    </w:pPr>
    <w:rPr>
      <w:sz w:val="15"/>
      <w:szCs w:val="16"/>
    </w:rPr>
  </w:style>
  <w:style w:type="paragraph" w:styleId="af2">
    <w:name w:val="table of figures"/>
    <w:basedOn w:val="a"/>
    <w:next w:val="a"/>
    <w:uiPriority w:val="99"/>
    <w:qFormat/>
  </w:style>
  <w:style w:type="paragraph" w:styleId="90">
    <w:name w:val="toc 9"/>
    <w:basedOn w:val="a"/>
    <w:next w:val="a"/>
    <w:uiPriority w:val="39"/>
    <w:qFormat/>
    <w:pPr>
      <w:ind w:left="1680"/>
      <w:jc w:val="left"/>
    </w:pPr>
    <w:rPr>
      <w:szCs w:val="18"/>
    </w:rPr>
  </w:style>
  <w:style w:type="paragraph" w:styleId="af3">
    <w:name w:val="Normal (Web)"/>
    <w:basedOn w:val="a"/>
    <w:uiPriority w:val="99"/>
    <w:unhideWhenUsed/>
    <w:qFormat/>
    <w:pPr>
      <w:widowControl/>
      <w:spacing w:before="100" w:beforeAutospacing="1" w:after="100" w:afterAutospacing="1"/>
      <w:jc w:val="left"/>
    </w:pPr>
    <w:rPr>
      <w:rFonts w:hAnsi="宋体" w:cs="宋体"/>
      <w:kern w:val="0"/>
      <w:sz w:val="24"/>
      <w:szCs w:val="24"/>
    </w:rPr>
  </w:style>
  <w:style w:type="paragraph" w:styleId="af4">
    <w:name w:val="Title"/>
    <w:basedOn w:val="a"/>
    <w:link w:val="Charc"/>
    <w:uiPriority w:val="10"/>
    <w:qFormat/>
    <w:pPr>
      <w:spacing w:before="240" w:after="60"/>
      <w:jc w:val="center"/>
      <w:outlineLvl w:val="0"/>
    </w:pPr>
    <w:rPr>
      <w:rFonts w:asciiTheme="majorHAnsi" w:hAnsiTheme="majorHAnsi" w:cstheme="majorBidi"/>
      <w:b/>
      <w:bCs/>
      <w:sz w:val="32"/>
      <w:szCs w:val="32"/>
    </w:rPr>
  </w:style>
  <w:style w:type="paragraph" w:styleId="af5">
    <w:name w:val="annotation subject"/>
    <w:basedOn w:val="a7"/>
    <w:next w:val="a7"/>
    <w:link w:val="Chard"/>
    <w:qFormat/>
    <w:rPr>
      <w:b/>
      <w:bCs/>
    </w:rPr>
  </w:style>
  <w:style w:type="table" w:styleId="af6">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uiPriority w:val="22"/>
    <w:qFormat/>
    <w:rPr>
      <w:b/>
      <w:bCs/>
    </w:rPr>
  </w:style>
  <w:style w:type="character" w:styleId="af8">
    <w:name w:val="endnote reference"/>
    <w:basedOn w:val="a1"/>
    <w:qFormat/>
    <w:rPr>
      <w:vertAlign w:val="superscript"/>
    </w:rPr>
  </w:style>
  <w:style w:type="character" w:styleId="af9">
    <w:name w:val="page number"/>
    <w:basedOn w:val="a1"/>
    <w:qFormat/>
  </w:style>
  <w:style w:type="character" w:styleId="afa">
    <w:name w:val="FollowedHyperlink"/>
    <w:basedOn w:val="a1"/>
    <w:uiPriority w:val="99"/>
    <w:qFormat/>
    <w:rPr>
      <w:color w:val="800080"/>
      <w:u w:val="single"/>
    </w:rPr>
  </w:style>
  <w:style w:type="character" w:styleId="afb">
    <w:name w:val="Emphasis"/>
    <w:basedOn w:val="a1"/>
    <w:uiPriority w:val="20"/>
    <w:qFormat/>
    <w:rPr>
      <w:i/>
      <w:iCs/>
    </w:rPr>
  </w:style>
  <w:style w:type="character" w:styleId="afc">
    <w:name w:val="Hyperlink"/>
    <w:basedOn w:val="a1"/>
    <w:uiPriority w:val="99"/>
    <w:qFormat/>
    <w:rPr>
      <w:color w:val="0000FF"/>
      <w:u w:val="single"/>
    </w:rPr>
  </w:style>
  <w:style w:type="character" w:styleId="afd">
    <w:name w:val="annotation reference"/>
    <w:basedOn w:val="a1"/>
    <w:qFormat/>
    <w:rPr>
      <w:sz w:val="21"/>
      <w:szCs w:val="21"/>
    </w:rPr>
  </w:style>
  <w:style w:type="character" w:styleId="afe">
    <w:name w:val="footnote reference"/>
    <w:basedOn w:val="a1"/>
    <w:qFormat/>
    <w:rPr>
      <w:vertAlign w:val="superscript"/>
    </w:rPr>
  </w:style>
  <w:style w:type="character" w:customStyle="1" w:styleId="1Char">
    <w:name w:val="标题 1 Char"/>
    <w:basedOn w:val="a1"/>
    <w:link w:val="1"/>
    <w:qFormat/>
    <w:rPr>
      <w:rFonts w:ascii="Times New Roman" w:eastAsia="宋体" w:hAnsi="Times New Roman"/>
      <w:b/>
      <w:bCs/>
      <w:kern w:val="44"/>
      <w:sz w:val="24"/>
      <w:szCs w:val="44"/>
    </w:rPr>
  </w:style>
  <w:style w:type="character" w:customStyle="1" w:styleId="2Char">
    <w:name w:val="标题 2 Char"/>
    <w:basedOn w:val="a1"/>
    <w:link w:val="2"/>
    <w:qFormat/>
    <w:rPr>
      <w:rFonts w:ascii="Times New Roman" w:eastAsia="宋体" w:hAnsi="Times New Roman" w:cstheme="majorBidi"/>
      <w:b/>
      <w:bCs/>
      <w:kern w:val="2"/>
      <w:sz w:val="15"/>
      <w:szCs w:val="32"/>
    </w:rPr>
  </w:style>
  <w:style w:type="character" w:customStyle="1" w:styleId="Char3">
    <w:name w:val="正文文本 Char"/>
    <w:basedOn w:val="a1"/>
    <w:link w:val="a8"/>
    <w:qFormat/>
    <w:rPr>
      <w:rFonts w:ascii="宋体"/>
      <w:kern w:val="2"/>
      <w:sz w:val="18"/>
    </w:rPr>
  </w:style>
  <w:style w:type="character" w:customStyle="1" w:styleId="3Char">
    <w:name w:val="标题 3 Char"/>
    <w:basedOn w:val="a1"/>
    <w:link w:val="3"/>
    <w:qFormat/>
    <w:rPr>
      <w:rFonts w:ascii="Times New Roman" w:eastAsia="宋体" w:hAnsi="Times New Roman"/>
      <w:b/>
      <w:bCs/>
      <w:kern w:val="2"/>
      <w:sz w:val="15"/>
      <w:szCs w:val="32"/>
    </w:rPr>
  </w:style>
  <w:style w:type="character" w:customStyle="1" w:styleId="4Char">
    <w:name w:val="标题 4 Char"/>
    <w:basedOn w:val="a1"/>
    <w:link w:val="4"/>
    <w:uiPriority w:val="9"/>
    <w:qFormat/>
    <w:rPr>
      <w:rFonts w:asciiTheme="majorHAnsi" w:eastAsia="宋体" w:hAnsiTheme="majorHAnsi" w:cstheme="majorBidi"/>
      <w:b/>
      <w:bCs/>
      <w:kern w:val="2"/>
      <w:sz w:val="18"/>
      <w:szCs w:val="28"/>
    </w:rPr>
  </w:style>
  <w:style w:type="character" w:customStyle="1" w:styleId="Char9">
    <w:name w:val="页眉 Char"/>
    <w:basedOn w:val="a1"/>
    <w:link w:val="af"/>
    <w:uiPriority w:val="99"/>
    <w:qFormat/>
    <w:rPr>
      <w:kern w:val="2"/>
      <w:sz w:val="18"/>
    </w:rPr>
  </w:style>
  <w:style w:type="character" w:customStyle="1" w:styleId="Char8">
    <w:name w:val="页脚 Char"/>
    <w:basedOn w:val="a1"/>
    <w:link w:val="ae"/>
    <w:uiPriority w:val="99"/>
    <w:qFormat/>
    <w:rPr>
      <w:kern w:val="2"/>
      <w:sz w:val="18"/>
    </w:rPr>
  </w:style>
  <w:style w:type="character" w:customStyle="1" w:styleId="Char7">
    <w:name w:val="批注框文本 Char"/>
    <w:basedOn w:val="a1"/>
    <w:link w:val="ad"/>
    <w:qFormat/>
    <w:rPr>
      <w:kern w:val="2"/>
      <w:sz w:val="18"/>
      <w:szCs w:val="18"/>
    </w:rPr>
  </w:style>
  <w:style w:type="paragraph" w:customStyle="1" w:styleId="41">
    <w:name w:val="样式4"/>
    <w:basedOn w:val="a"/>
    <w:qFormat/>
    <w:pPr>
      <w:tabs>
        <w:tab w:val="left" w:leader="dot" w:pos="700"/>
      </w:tabs>
      <w:ind w:left="420" w:hanging="420"/>
    </w:pPr>
    <w:rPr>
      <w:b/>
      <w:szCs w:val="18"/>
    </w:rPr>
  </w:style>
  <w:style w:type="character" w:customStyle="1" w:styleId="Char4">
    <w:name w:val="正文文本缩进 Char"/>
    <w:basedOn w:val="a1"/>
    <w:link w:val="a9"/>
    <w:qFormat/>
    <w:rPr>
      <w:rFonts w:ascii="宋体" w:hAnsi="宋体"/>
      <w:kern w:val="2"/>
      <w:sz w:val="18"/>
    </w:rPr>
  </w:style>
  <w:style w:type="character" w:customStyle="1" w:styleId="Char5">
    <w:name w:val="日期 Char"/>
    <w:basedOn w:val="a1"/>
    <w:link w:val="ab"/>
    <w:qFormat/>
    <w:rPr>
      <w:rFonts w:ascii="宋体"/>
      <w:kern w:val="2"/>
      <w:sz w:val="18"/>
    </w:rPr>
  </w:style>
  <w:style w:type="paragraph" w:customStyle="1" w:styleId="11">
    <w:name w:val="列出段落1"/>
    <w:basedOn w:val="a"/>
    <w:uiPriority w:val="34"/>
    <w:qFormat/>
    <w:pPr>
      <w:ind w:firstLineChars="200" w:firstLine="420"/>
    </w:pPr>
  </w:style>
  <w:style w:type="paragraph" w:customStyle="1" w:styleId="310">
    <w:name w:val="标题 3 + 右侧:  1 字符"/>
    <w:basedOn w:val="3"/>
    <w:qFormat/>
    <w:pPr>
      <w:ind w:right="210"/>
    </w:pPr>
    <w:rPr>
      <w:rFonts w:cs="宋体"/>
      <w:bCs w:val="0"/>
      <w:szCs w:val="18"/>
    </w:rPr>
  </w:style>
  <w:style w:type="paragraph" w:customStyle="1" w:styleId="51">
    <w:name w:val="样式5"/>
    <w:basedOn w:val="3"/>
    <w:qFormat/>
  </w:style>
  <w:style w:type="paragraph" w:customStyle="1" w:styleId="32">
    <w:name w:val="样式3"/>
    <w:basedOn w:val="a4"/>
    <w:next w:val="3"/>
    <w:qFormat/>
    <w:pPr>
      <w:tabs>
        <w:tab w:val="left" w:pos="700"/>
      </w:tabs>
      <w:ind w:left="420" w:hanging="420"/>
    </w:pPr>
    <w:rPr>
      <w:rFonts w:ascii="宋体"/>
      <w:b/>
      <w:szCs w:val="18"/>
    </w:rPr>
  </w:style>
  <w:style w:type="character" w:customStyle="1" w:styleId="Char">
    <w:name w:val="引文目录 Char"/>
    <w:link w:val="a4"/>
    <w:qFormat/>
    <w:locked/>
    <w:rPr>
      <w:kern w:val="2"/>
      <w:sz w:val="18"/>
    </w:rPr>
  </w:style>
  <w:style w:type="paragraph" w:customStyle="1" w:styleId="CharChar">
    <w:name w:val="批注框文本 Char Char"/>
    <w:basedOn w:val="a"/>
    <w:qFormat/>
  </w:style>
  <w:style w:type="character" w:customStyle="1" w:styleId="3Char0">
    <w:name w:val="正文文本缩进 3 Char"/>
    <w:basedOn w:val="a1"/>
    <w:link w:val="31"/>
    <w:qFormat/>
    <w:rPr>
      <w:rFonts w:ascii="宋体" w:eastAsia="宋体"/>
      <w:kern w:val="2"/>
      <w:sz w:val="15"/>
      <w:szCs w:val="16"/>
    </w:rPr>
  </w:style>
  <w:style w:type="paragraph" w:customStyle="1" w:styleId="12">
    <w:name w:val="样式1"/>
    <w:basedOn w:val="3"/>
    <w:next w:val="30"/>
    <w:qFormat/>
    <w:pPr>
      <w:tabs>
        <w:tab w:val="left" w:pos="700"/>
      </w:tabs>
      <w:ind w:left="420" w:hanging="420"/>
    </w:pPr>
    <w:rPr>
      <w:b w:val="0"/>
      <w:szCs w:val="18"/>
    </w:rPr>
  </w:style>
  <w:style w:type="paragraph" w:customStyle="1" w:styleId="aff">
    <w:name w:val="标准"/>
    <w:basedOn w:val="a"/>
    <w:qFormat/>
    <w:pPr>
      <w:widowControl/>
      <w:autoSpaceDE w:val="0"/>
      <w:autoSpaceDN w:val="0"/>
      <w:adjustRightInd w:val="0"/>
      <w:jc w:val="left"/>
      <w:textAlignment w:val="baseline"/>
    </w:pPr>
    <w:rPr>
      <w:kern w:val="0"/>
    </w:rPr>
  </w:style>
  <w:style w:type="paragraph" w:customStyle="1" w:styleId="22">
    <w:name w:val="样式2"/>
    <w:basedOn w:val="3"/>
    <w:qFormat/>
    <w:pPr>
      <w:tabs>
        <w:tab w:val="left" w:pos="700"/>
      </w:tabs>
      <w:ind w:left="420" w:hanging="420"/>
    </w:pPr>
    <w:rPr>
      <w:b w:val="0"/>
      <w:szCs w:val="18"/>
    </w:rPr>
  </w:style>
  <w:style w:type="character" w:customStyle="1" w:styleId="Charc">
    <w:name w:val="标题 Char"/>
    <w:basedOn w:val="a1"/>
    <w:link w:val="af4"/>
    <w:uiPriority w:val="10"/>
    <w:qFormat/>
    <w:rPr>
      <w:rFonts w:asciiTheme="majorHAnsi" w:eastAsia="宋体" w:hAnsiTheme="majorHAnsi" w:cstheme="majorBidi"/>
      <w:b/>
      <w:bCs/>
      <w:sz w:val="32"/>
      <w:szCs w:val="32"/>
    </w:rPr>
  </w:style>
  <w:style w:type="paragraph" w:customStyle="1" w:styleId="210">
    <w:name w:val="样式 标题 2 + 五号 右侧:  1 字符"/>
    <w:basedOn w:val="2"/>
    <w:qFormat/>
    <w:pPr>
      <w:ind w:right="210"/>
    </w:pPr>
    <w:rPr>
      <w:rFonts w:cs="宋体"/>
      <w:bCs w:val="0"/>
    </w:rPr>
  </w:style>
  <w:style w:type="paragraph" w:customStyle="1" w:styleId="13">
    <w:name w:val="样式 标题 1 + 宋体 四号 居中"/>
    <w:basedOn w:val="1"/>
    <w:qFormat/>
    <w:rPr>
      <w:rFonts w:hAnsi="宋体" w:cs="宋体"/>
      <w:bCs w:val="0"/>
    </w:rPr>
  </w:style>
  <w:style w:type="paragraph" w:customStyle="1" w:styleId="211">
    <w:name w:val="样式 标题 2 + 右侧:  1 字符"/>
    <w:basedOn w:val="2"/>
    <w:qFormat/>
    <w:pPr>
      <w:ind w:right="180"/>
    </w:pPr>
    <w:rPr>
      <w:rFonts w:cs="宋体"/>
      <w:bCs w:val="0"/>
    </w:rPr>
  </w:style>
  <w:style w:type="character" w:customStyle="1" w:styleId="2Char0">
    <w:name w:val="正文文本缩进 2 Char"/>
    <w:basedOn w:val="a1"/>
    <w:link w:val="21"/>
    <w:qFormat/>
    <w:rPr>
      <w:rFonts w:ascii="宋体"/>
      <w:kern w:val="2"/>
      <w:sz w:val="18"/>
    </w:rPr>
  </w:style>
  <w:style w:type="character" w:customStyle="1" w:styleId="Char2">
    <w:name w:val="批注文字 Char"/>
    <w:basedOn w:val="a1"/>
    <w:link w:val="a7"/>
    <w:qFormat/>
    <w:rPr>
      <w:rFonts w:ascii="宋体"/>
      <w:kern w:val="2"/>
      <w:sz w:val="18"/>
    </w:rPr>
  </w:style>
  <w:style w:type="character" w:customStyle="1" w:styleId="Chard">
    <w:name w:val="批注主题 Char"/>
    <w:basedOn w:val="Char2"/>
    <w:link w:val="af5"/>
    <w:qFormat/>
    <w:rPr>
      <w:rFonts w:ascii="宋体"/>
      <w:b/>
      <w:bCs/>
      <w:kern w:val="2"/>
      <w:sz w:val="18"/>
    </w:rPr>
  </w:style>
  <w:style w:type="paragraph" w:customStyle="1" w:styleId="14">
    <w:name w:val="修订1"/>
    <w:hidden/>
    <w:uiPriority w:val="99"/>
    <w:semiHidden/>
    <w:qFormat/>
    <w:rPr>
      <w:rFonts w:ascii="宋体"/>
      <w:kern w:val="2"/>
      <w:sz w:val="18"/>
      <w:szCs w:val="22"/>
    </w:rPr>
  </w:style>
  <w:style w:type="paragraph" w:customStyle="1" w:styleId="p0">
    <w:name w:val="p0"/>
    <w:basedOn w:val="a"/>
    <w:qFormat/>
    <w:pPr>
      <w:widowControl/>
    </w:pPr>
    <w:rPr>
      <w:rFonts w:cs="宋体"/>
      <w:kern w:val="0"/>
      <w:szCs w:val="21"/>
    </w:rPr>
  </w:style>
  <w:style w:type="paragraph" w:customStyle="1" w:styleId="p16">
    <w:name w:val="p16"/>
    <w:basedOn w:val="a"/>
    <w:qFormat/>
    <w:pPr>
      <w:widowControl/>
      <w:snapToGrid w:val="0"/>
      <w:jc w:val="left"/>
    </w:pPr>
    <w:rPr>
      <w:rFonts w:hAnsi="宋体" w:cs="宋体"/>
      <w:color w:val="000000"/>
      <w:kern w:val="0"/>
      <w:sz w:val="24"/>
      <w:szCs w:val="24"/>
    </w:rPr>
  </w:style>
  <w:style w:type="character" w:customStyle="1" w:styleId="Char1">
    <w:name w:val="文档结构图 Char"/>
    <w:basedOn w:val="a1"/>
    <w:link w:val="a6"/>
    <w:qFormat/>
    <w:rPr>
      <w:rFonts w:ascii="宋体"/>
      <w:kern w:val="2"/>
      <w:sz w:val="18"/>
      <w:szCs w:val="18"/>
    </w:rPr>
  </w:style>
  <w:style w:type="character" w:customStyle="1" w:styleId="Chara">
    <w:name w:val="副标题 Char"/>
    <w:basedOn w:val="a1"/>
    <w:link w:val="af0"/>
    <w:uiPriority w:val="11"/>
    <w:qFormat/>
    <w:rPr>
      <w:rFonts w:asciiTheme="majorHAnsi" w:eastAsia="宋体" w:hAnsiTheme="majorHAnsi" w:cstheme="majorBidi"/>
      <w:b/>
      <w:bCs/>
      <w:kern w:val="28"/>
      <w:sz w:val="32"/>
      <w:szCs w:val="32"/>
    </w:rPr>
  </w:style>
  <w:style w:type="paragraph" w:customStyle="1" w:styleId="15">
    <w:name w:val="无间隔1"/>
    <w:basedOn w:val="a"/>
    <w:uiPriority w:val="1"/>
    <w:qFormat/>
  </w:style>
  <w:style w:type="paragraph" w:customStyle="1" w:styleId="110">
    <w:name w:val="列出段落11"/>
    <w:basedOn w:val="a"/>
    <w:qFormat/>
    <w:pPr>
      <w:ind w:firstLineChars="200" w:firstLine="420"/>
    </w:pPr>
  </w:style>
  <w:style w:type="table" w:customStyle="1" w:styleId="16">
    <w:name w:val="网格型1"/>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网格型2"/>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a"/>
    <w:qFormat/>
    <w:pPr>
      <w:widowControl/>
      <w:spacing w:before="100" w:beforeAutospacing="1" w:after="100" w:afterAutospacing="1"/>
      <w:jc w:val="left"/>
    </w:pPr>
    <w:rPr>
      <w:rFonts w:hAnsi="宋体" w:cs="宋体"/>
      <w:kern w:val="0"/>
      <w:szCs w:val="18"/>
    </w:rPr>
  </w:style>
  <w:style w:type="paragraph" w:customStyle="1" w:styleId="font6">
    <w:name w:val="font6"/>
    <w:basedOn w:val="a"/>
    <w:qFormat/>
    <w:pPr>
      <w:widowControl/>
      <w:spacing w:before="100" w:beforeAutospacing="1" w:after="100" w:afterAutospacing="1"/>
      <w:jc w:val="left"/>
    </w:pPr>
    <w:rPr>
      <w:rFonts w:hAnsi="宋体" w:cs="宋体"/>
      <w:kern w:val="0"/>
      <w:szCs w:val="18"/>
    </w:rPr>
  </w:style>
  <w:style w:type="paragraph" w:customStyle="1" w:styleId="font7">
    <w:name w:val="font7"/>
    <w:basedOn w:val="a"/>
    <w:qFormat/>
    <w:pPr>
      <w:widowControl/>
      <w:spacing w:before="100" w:beforeAutospacing="1" w:after="100" w:afterAutospacing="1"/>
      <w:jc w:val="left"/>
    </w:pPr>
    <w:rPr>
      <w:rFonts w:hAnsi="宋体" w:cs="宋体"/>
      <w:kern w:val="0"/>
      <w:sz w:val="22"/>
    </w:rPr>
  </w:style>
  <w:style w:type="paragraph" w:customStyle="1" w:styleId="font8">
    <w:name w:val="font8"/>
    <w:basedOn w:val="a"/>
    <w:qFormat/>
    <w:pPr>
      <w:widowControl/>
      <w:spacing w:before="100" w:beforeAutospacing="1" w:after="100" w:afterAutospacing="1"/>
      <w:jc w:val="left"/>
    </w:pPr>
    <w:rPr>
      <w:rFonts w:hAnsi="宋体" w:cs="宋体"/>
      <w:color w:val="000000"/>
      <w:kern w:val="0"/>
      <w:szCs w:val="21"/>
    </w:rPr>
  </w:style>
  <w:style w:type="paragraph" w:customStyle="1" w:styleId="font9">
    <w:name w:val="font9"/>
    <w:basedOn w:val="a"/>
    <w:qFormat/>
    <w:pPr>
      <w:widowControl/>
      <w:spacing w:before="100" w:beforeAutospacing="1" w:after="100" w:afterAutospacing="1"/>
      <w:jc w:val="left"/>
    </w:pPr>
    <w:rPr>
      <w:rFonts w:hAnsi="宋体" w:cs="宋体"/>
      <w:b/>
      <w:bCs/>
      <w:kern w:val="0"/>
      <w:szCs w:val="18"/>
    </w:rPr>
  </w:style>
  <w:style w:type="paragraph" w:customStyle="1" w:styleId="font10">
    <w:name w:val="font10"/>
    <w:basedOn w:val="a"/>
    <w:qFormat/>
    <w:pPr>
      <w:widowControl/>
      <w:spacing w:before="100" w:beforeAutospacing="1" w:after="100" w:afterAutospacing="1"/>
      <w:jc w:val="left"/>
    </w:pPr>
    <w:rPr>
      <w:rFonts w:hAnsi="宋体" w:cs="宋体"/>
      <w:b/>
      <w:bCs/>
      <w:color w:val="000000"/>
      <w:kern w:val="0"/>
      <w:szCs w:val="18"/>
    </w:rPr>
  </w:style>
  <w:style w:type="paragraph" w:customStyle="1" w:styleId="font11">
    <w:name w:val="font11"/>
    <w:basedOn w:val="a"/>
    <w:qFormat/>
    <w:pPr>
      <w:widowControl/>
      <w:spacing w:before="100" w:beforeAutospacing="1" w:after="100" w:afterAutospacing="1"/>
      <w:jc w:val="left"/>
    </w:pPr>
    <w:rPr>
      <w:rFonts w:ascii="Tahoma" w:hAnsi="Tahoma" w:cs="Tahoma"/>
      <w:b/>
      <w:bCs/>
      <w:color w:val="000000"/>
      <w:kern w:val="0"/>
      <w:szCs w:val="18"/>
    </w:rPr>
  </w:style>
  <w:style w:type="paragraph" w:customStyle="1" w:styleId="font12">
    <w:name w:val="font12"/>
    <w:basedOn w:val="a"/>
    <w:qFormat/>
    <w:pPr>
      <w:widowControl/>
      <w:spacing w:before="100" w:beforeAutospacing="1" w:after="100" w:afterAutospacing="1"/>
      <w:jc w:val="left"/>
    </w:pPr>
    <w:rPr>
      <w:rFonts w:ascii="Tahoma" w:hAnsi="Tahoma" w:cs="Tahoma"/>
      <w:color w:val="000000"/>
      <w:kern w:val="0"/>
      <w:szCs w:val="18"/>
    </w:rPr>
  </w:style>
  <w:style w:type="paragraph" w:customStyle="1" w:styleId="font13">
    <w:name w:val="font13"/>
    <w:basedOn w:val="a"/>
    <w:qFormat/>
    <w:pPr>
      <w:widowControl/>
      <w:spacing w:before="100" w:beforeAutospacing="1" w:after="100" w:afterAutospacing="1"/>
      <w:jc w:val="left"/>
    </w:pPr>
    <w:rPr>
      <w:rFonts w:hAnsi="宋体" w:cs="宋体"/>
      <w:color w:val="000000"/>
      <w:kern w:val="0"/>
      <w:szCs w:val="18"/>
    </w:rPr>
  </w:style>
  <w:style w:type="paragraph" w:customStyle="1" w:styleId="font14">
    <w:name w:val="font14"/>
    <w:basedOn w:val="a"/>
    <w:qFormat/>
    <w:pPr>
      <w:widowControl/>
      <w:spacing w:before="100" w:beforeAutospacing="1" w:after="100" w:afterAutospacing="1"/>
      <w:jc w:val="left"/>
    </w:pPr>
    <w:rPr>
      <w:rFonts w:hAnsi="宋体" w:cs="宋体"/>
      <w:kern w:val="0"/>
      <w:sz w:val="22"/>
    </w:rPr>
  </w:style>
  <w:style w:type="paragraph" w:customStyle="1" w:styleId="font15">
    <w:name w:val="font15"/>
    <w:basedOn w:val="a"/>
    <w:qFormat/>
    <w:pPr>
      <w:widowControl/>
      <w:spacing w:before="100" w:beforeAutospacing="1" w:after="100" w:afterAutospacing="1"/>
      <w:jc w:val="left"/>
    </w:pPr>
    <w:rPr>
      <w:rFonts w:ascii="Arial" w:hAnsi="Arial" w:cs="Arial"/>
      <w:kern w:val="0"/>
      <w:sz w:val="22"/>
    </w:rPr>
  </w:style>
  <w:style w:type="paragraph" w:customStyle="1" w:styleId="font16">
    <w:name w:val="font16"/>
    <w:basedOn w:val="a"/>
    <w:qFormat/>
    <w:pPr>
      <w:widowControl/>
      <w:spacing w:before="100" w:beforeAutospacing="1" w:after="100" w:afterAutospacing="1"/>
      <w:jc w:val="left"/>
    </w:pPr>
    <w:rPr>
      <w:rFonts w:hAnsi="宋体" w:cs="宋体"/>
      <w:kern w:val="0"/>
      <w:szCs w:val="18"/>
    </w:rPr>
  </w:style>
  <w:style w:type="paragraph" w:customStyle="1" w:styleId="font17">
    <w:name w:val="font17"/>
    <w:basedOn w:val="a"/>
    <w:qFormat/>
    <w:pPr>
      <w:widowControl/>
      <w:spacing w:before="100" w:beforeAutospacing="1" w:after="100" w:afterAutospacing="1"/>
      <w:jc w:val="left"/>
    </w:pPr>
    <w:rPr>
      <w:rFonts w:ascii="DotumChe" w:eastAsia="DotumChe" w:hAnsi="DotumChe" w:cs="宋体"/>
      <w:kern w:val="0"/>
      <w:sz w:val="22"/>
    </w:rPr>
  </w:style>
  <w:style w:type="paragraph" w:customStyle="1" w:styleId="font18">
    <w:name w:val="font18"/>
    <w:basedOn w:val="a"/>
    <w:qFormat/>
    <w:pPr>
      <w:widowControl/>
      <w:spacing w:before="100" w:beforeAutospacing="1" w:after="100" w:afterAutospacing="1"/>
      <w:jc w:val="left"/>
    </w:pPr>
    <w:rPr>
      <w:rFonts w:hAnsi="宋体" w:cs="宋体"/>
      <w:color w:val="00B050"/>
      <w:kern w:val="0"/>
      <w:sz w:val="22"/>
    </w:rPr>
  </w:style>
  <w:style w:type="paragraph" w:customStyle="1" w:styleId="font19">
    <w:name w:val="font19"/>
    <w:basedOn w:val="a"/>
    <w:qFormat/>
    <w:pPr>
      <w:widowControl/>
      <w:spacing w:before="100" w:beforeAutospacing="1" w:after="100" w:afterAutospacing="1"/>
      <w:jc w:val="left"/>
    </w:pPr>
    <w:rPr>
      <w:rFonts w:ascii="Arial" w:hAnsi="Arial" w:cs="Arial"/>
      <w:color w:val="00B050"/>
      <w:kern w:val="0"/>
      <w:sz w:val="22"/>
    </w:rPr>
  </w:style>
  <w:style w:type="paragraph" w:customStyle="1" w:styleId="font20">
    <w:name w:val="font20"/>
    <w:basedOn w:val="a"/>
    <w:qFormat/>
    <w:pPr>
      <w:widowControl/>
      <w:spacing w:before="100" w:beforeAutospacing="1" w:after="100" w:afterAutospacing="1"/>
      <w:jc w:val="left"/>
    </w:pPr>
    <w:rPr>
      <w:rFonts w:hAnsi="宋体" w:cs="宋体"/>
      <w:color w:val="00B050"/>
      <w:kern w:val="0"/>
      <w:sz w:val="22"/>
    </w:rPr>
  </w:style>
  <w:style w:type="paragraph" w:customStyle="1" w:styleId="font21">
    <w:name w:val="font21"/>
    <w:basedOn w:val="a"/>
    <w:qFormat/>
    <w:pPr>
      <w:widowControl/>
      <w:spacing w:before="100" w:beforeAutospacing="1" w:after="100" w:afterAutospacing="1"/>
      <w:jc w:val="left"/>
    </w:pPr>
    <w:rPr>
      <w:color w:val="000000"/>
      <w:kern w:val="0"/>
      <w:szCs w:val="21"/>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67">
    <w:name w:val="xl67"/>
    <w:basedOn w:val="a"/>
    <w:qFormat/>
    <w:pPr>
      <w:widowControl/>
      <w:spacing w:before="100" w:beforeAutospacing="1" w:after="100" w:afterAutospacing="1"/>
      <w:jc w:val="left"/>
    </w:pPr>
    <w:rPr>
      <w:rFonts w:hAnsi="宋体" w:cs="宋体"/>
      <w:kern w:val="0"/>
      <w:sz w:val="24"/>
      <w:szCs w:val="24"/>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66CC"/>
      <w:kern w:val="0"/>
      <w:sz w:val="24"/>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66CC"/>
      <w:kern w:val="0"/>
      <w:sz w:val="24"/>
      <w:szCs w:val="24"/>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Arial" w:hAnsi="Arial" w:cs="Arial"/>
      <w:color w:val="00B0F0"/>
      <w:kern w:val="0"/>
      <w:sz w:val="24"/>
      <w:szCs w:val="24"/>
    </w:rPr>
  </w:style>
  <w:style w:type="paragraph" w:customStyle="1" w:styleId="xl79">
    <w:name w:val="xl79"/>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2">
    <w:name w:val="xl82"/>
    <w:basedOn w:val="a"/>
    <w:qFormat/>
    <w:pPr>
      <w:widowControl/>
      <w:spacing w:before="100" w:beforeAutospacing="1" w:after="100" w:afterAutospacing="1"/>
      <w:jc w:val="left"/>
    </w:pPr>
    <w:rPr>
      <w:rFonts w:hAnsi="宋体" w:cs="宋体"/>
      <w:kern w:val="0"/>
      <w:sz w:val="24"/>
      <w:szCs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Arial" w:hAnsi="Arial" w:cs="Arial"/>
      <w:color w:val="FF0000"/>
      <w:kern w:val="0"/>
      <w:sz w:val="24"/>
      <w:szCs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0000"/>
      <w:kern w:val="0"/>
      <w:sz w:val="24"/>
      <w:szCs w:val="24"/>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7">
    <w:name w:val="xl9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01">
    <w:name w:val="xl101"/>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hAnsi="宋体" w:cs="宋体"/>
      <w:kern w:val="0"/>
      <w:sz w:val="20"/>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3">
    <w:name w:val="xl103"/>
    <w:basedOn w:val="a"/>
    <w:qFormat/>
    <w:pPr>
      <w:widowControl/>
      <w:pBdr>
        <w:right w:val="single" w:sz="4" w:space="0" w:color="auto"/>
      </w:pBdr>
      <w:spacing w:before="100" w:beforeAutospacing="1" w:after="100" w:afterAutospacing="1"/>
      <w:jc w:val="left"/>
    </w:pPr>
    <w:rPr>
      <w:rFonts w:hAnsi="宋体" w:cs="宋体"/>
      <w:kern w:val="0"/>
      <w:sz w:val="24"/>
      <w:szCs w:val="24"/>
    </w:rPr>
  </w:style>
  <w:style w:type="paragraph" w:customStyle="1" w:styleId="xl104">
    <w:name w:val="xl104"/>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 w:val="24"/>
      <w:szCs w:val="24"/>
    </w:rPr>
  </w:style>
  <w:style w:type="paragraph" w:customStyle="1" w:styleId="xl106">
    <w:name w:val="xl106"/>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7">
    <w:name w:val="xl10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2">
    <w:name w:val="xl11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3">
    <w:name w:val="xl11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4"/>
      <w:szCs w:val="24"/>
    </w:rPr>
  </w:style>
  <w:style w:type="paragraph" w:customStyle="1" w:styleId="xl114">
    <w:name w:val="xl1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Arial" w:hAnsi="Arial" w:cs="Arial"/>
      <w:kern w:val="0"/>
      <w:sz w:val="24"/>
      <w:szCs w:val="24"/>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B0F0"/>
      <w:kern w:val="0"/>
      <w:sz w:val="24"/>
      <w:szCs w:val="24"/>
    </w:rPr>
  </w:style>
  <w:style w:type="paragraph" w:customStyle="1" w:styleId="xl119">
    <w:name w:val="xl119"/>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2">
    <w:name w:val="xl1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5">
    <w:name w:val="xl1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126">
    <w:name w:val="xl126"/>
    <w:basedOn w:val="a"/>
    <w:qFormat/>
    <w:pPr>
      <w:widowControl/>
      <w:spacing w:before="100" w:beforeAutospacing="1" w:after="100" w:afterAutospacing="1"/>
      <w:jc w:val="left"/>
    </w:pPr>
    <w:rPr>
      <w:rFonts w:hAnsi="宋体" w:cs="宋体"/>
      <w:b/>
      <w:bCs/>
      <w:kern w:val="0"/>
      <w:sz w:val="24"/>
      <w:szCs w:val="24"/>
    </w:rPr>
  </w:style>
  <w:style w:type="paragraph" w:customStyle="1" w:styleId="xl127">
    <w:name w:val="xl127"/>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28">
    <w:name w:val="xl1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70C0"/>
      <w:kern w:val="0"/>
      <w:sz w:val="24"/>
      <w:szCs w:val="24"/>
    </w:rPr>
  </w:style>
  <w:style w:type="paragraph" w:customStyle="1" w:styleId="xl129">
    <w:name w:val="xl1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0"/>
    </w:rPr>
  </w:style>
  <w:style w:type="paragraph" w:customStyle="1" w:styleId="xl133">
    <w:name w:val="xl1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4">
    <w:name w:val="xl1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5">
    <w:name w:val="xl1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6">
    <w:name w:val="xl1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7">
    <w:name w:val="xl1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8">
    <w:name w:val="xl13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39">
    <w:name w:val="xl13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40">
    <w:name w:val="xl140"/>
    <w:basedOn w:val="a"/>
    <w:qFormat/>
    <w:pPr>
      <w:widowControl/>
      <w:pBdr>
        <w:left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1">
    <w:name w:val="xl14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2">
    <w:name w:val="xl14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3">
    <w:name w:val="xl14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4">
    <w:name w:val="xl14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FF0000"/>
      <w:kern w:val="0"/>
      <w:sz w:val="24"/>
      <w:szCs w:val="24"/>
    </w:rPr>
  </w:style>
  <w:style w:type="paragraph" w:customStyle="1" w:styleId="xl145">
    <w:name w:val="xl145"/>
    <w:basedOn w:val="a"/>
    <w:qFormat/>
    <w:pPr>
      <w:widowControl/>
      <w:spacing w:before="100" w:beforeAutospacing="1" w:after="100" w:afterAutospacing="1"/>
      <w:jc w:val="left"/>
    </w:pPr>
    <w:rPr>
      <w:rFonts w:hAnsi="宋体" w:cs="宋体"/>
      <w:color w:val="C00000"/>
      <w:kern w:val="0"/>
      <w:sz w:val="24"/>
      <w:szCs w:val="24"/>
    </w:rPr>
  </w:style>
  <w:style w:type="paragraph" w:customStyle="1" w:styleId="xl146">
    <w:name w:val="xl14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7">
    <w:name w:val="xl14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C00000"/>
      <w:kern w:val="0"/>
      <w:sz w:val="24"/>
      <w:szCs w:val="24"/>
    </w:rPr>
  </w:style>
  <w:style w:type="paragraph" w:customStyle="1" w:styleId="xl148">
    <w:name w:val="xl14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49">
    <w:name w:val="xl149"/>
    <w:basedOn w:val="a"/>
    <w:qFormat/>
    <w:pPr>
      <w:widowControl/>
      <w:spacing w:before="100" w:beforeAutospacing="1" w:after="100" w:afterAutospacing="1"/>
      <w:jc w:val="left"/>
    </w:pPr>
    <w:rPr>
      <w:rFonts w:hAnsi="宋体" w:cs="宋体"/>
      <w:color w:val="00B050"/>
      <w:kern w:val="0"/>
      <w:sz w:val="24"/>
      <w:szCs w:val="24"/>
    </w:rPr>
  </w:style>
  <w:style w:type="paragraph" w:customStyle="1" w:styleId="xl150">
    <w:name w:val="xl150"/>
    <w:basedOn w:val="a"/>
    <w:qFormat/>
    <w:pPr>
      <w:widowControl/>
      <w:pBdr>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1">
    <w:name w:val="xl151"/>
    <w:basedOn w:val="a"/>
    <w:qFormat/>
    <w:pPr>
      <w:widowControl/>
      <w:spacing w:before="100" w:beforeAutospacing="1" w:after="100" w:afterAutospacing="1"/>
      <w:jc w:val="left"/>
    </w:pPr>
    <w:rPr>
      <w:rFonts w:hAnsi="宋体" w:cs="宋体"/>
      <w:color w:val="00B050"/>
      <w:kern w:val="0"/>
      <w:sz w:val="24"/>
      <w:szCs w:val="24"/>
    </w:rPr>
  </w:style>
  <w:style w:type="paragraph" w:customStyle="1" w:styleId="xl152">
    <w:name w:val="xl152"/>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3">
    <w:name w:val="xl153"/>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4">
    <w:name w:val="xl15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5">
    <w:name w:val="xl15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6">
    <w:name w:val="xl156"/>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57">
    <w:name w:val="xl157"/>
    <w:basedOn w:val="a"/>
    <w:qFormat/>
    <w:pPr>
      <w:widowControl/>
      <w:shd w:val="clear" w:color="000000" w:fill="FFFF00"/>
      <w:spacing w:before="100" w:beforeAutospacing="1" w:after="100" w:afterAutospacing="1"/>
      <w:jc w:val="left"/>
    </w:pPr>
    <w:rPr>
      <w:rFonts w:hAnsi="宋体" w:cs="宋体"/>
      <w:color w:val="00B050"/>
      <w:kern w:val="0"/>
      <w:sz w:val="24"/>
      <w:szCs w:val="24"/>
    </w:rPr>
  </w:style>
  <w:style w:type="paragraph" w:customStyle="1" w:styleId="xl158">
    <w:name w:val="xl158"/>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59">
    <w:name w:val="xl159"/>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60">
    <w:name w:val="xl16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1">
    <w:name w:val="xl16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2">
    <w:name w:val="xl16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3">
    <w:name w:val="xl16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4">
    <w:name w:val="xl16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5">
    <w:name w:val="xl165"/>
    <w:basedOn w:val="a"/>
    <w:qFormat/>
    <w:pPr>
      <w:widowControl/>
      <w:pBdr>
        <w:left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6">
    <w:name w:val="xl1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4"/>
      <w:szCs w:val="24"/>
    </w:rPr>
  </w:style>
  <w:style w:type="paragraph" w:customStyle="1" w:styleId="xl167">
    <w:name w:val="xl1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68">
    <w:name w:val="xl168"/>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69">
    <w:name w:val="xl169"/>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70">
    <w:name w:val="xl170"/>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171">
    <w:name w:val="xl171"/>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172">
    <w:name w:val="xl172"/>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color w:val="00B050"/>
      <w:kern w:val="0"/>
      <w:szCs w:val="21"/>
    </w:rPr>
  </w:style>
  <w:style w:type="paragraph" w:customStyle="1" w:styleId="xl173">
    <w:name w:val="xl17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hAnsi="宋体" w:cs="宋体"/>
      <w:color w:val="00B050"/>
      <w:kern w:val="0"/>
      <w:szCs w:val="21"/>
    </w:rPr>
  </w:style>
  <w:style w:type="paragraph" w:customStyle="1" w:styleId="xl174">
    <w:name w:val="xl1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75">
    <w:name w:val="xl1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176">
    <w:name w:val="xl1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xl177">
    <w:name w:val="xl177"/>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b/>
      <w:bCs/>
      <w:color w:val="00B050"/>
      <w:kern w:val="0"/>
      <w:sz w:val="24"/>
      <w:szCs w:val="24"/>
    </w:rPr>
  </w:style>
  <w:style w:type="paragraph" w:customStyle="1" w:styleId="xl178">
    <w:name w:val="xl178"/>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b/>
      <w:bCs/>
      <w:color w:val="00B050"/>
      <w:kern w:val="0"/>
      <w:sz w:val="24"/>
      <w:szCs w:val="24"/>
    </w:rPr>
  </w:style>
  <w:style w:type="paragraph" w:customStyle="1" w:styleId="xl179">
    <w:name w:val="xl179"/>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color w:val="0070C0"/>
      <w:kern w:val="0"/>
      <w:sz w:val="24"/>
      <w:szCs w:val="24"/>
    </w:rPr>
  </w:style>
  <w:style w:type="paragraph" w:customStyle="1" w:styleId="xl180">
    <w:name w:val="xl180"/>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color w:val="0070C0"/>
      <w:kern w:val="0"/>
      <w:sz w:val="24"/>
      <w:szCs w:val="24"/>
    </w:rPr>
  </w:style>
  <w:style w:type="paragraph" w:customStyle="1" w:styleId="xl181">
    <w:name w:val="xl181"/>
    <w:basedOn w:val="a"/>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82">
    <w:name w:val="xl182"/>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183">
    <w:name w:val="xl183"/>
    <w:basedOn w:val="a"/>
    <w:qFormat/>
    <w:pPr>
      <w:widowControl/>
      <w:pBdr>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xl184">
    <w:name w:val="xl184"/>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color w:val="FF0000"/>
      <w:kern w:val="0"/>
      <w:sz w:val="24"/>
      <w:szCs w:val="24"/>
    </w:rPr>
  </w:style>
  <w:style w:type="paragraph" w:customStyle="1" w:styleId="xl185">
    <w:name w:val="xl185"/>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b/>
      <w:bCs/>
      <w:kern w:val="0"/>
      <w:sz w:val="24"/>
      <w:szCs w:val="24"/>
    </w:rPr>
  </w:style>
  <w:style w:type="paragraph" w:customStyle="1" w:styleId="xl186">
    <w:name w:val="xl1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hAnsi="宋体" w:cs="宋体"/>
      <w:kern w:val="0"/>
      <w:szCs w:val="21"/>
    </w:rPr>
  </w:style>
  <w:style w:type="paragraph" w:customStyle="1" w:styleId="xl187">
    <w:name w:val="xl187"/>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88">
    <w:name w:val="xl18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89">
    <w:name w:val="xl189"/>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hAnsi="宋体" w:cs="宋体"/>
      <w:kern w:val="0"/>
      <w:szCs w:val="21"/>
    </w:rPr>
  </w:style>
  <w:style w:type="paragraph" w:customStyle="1" w:styleId="xl190">
    <w:name w:val="xl1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91">
    <w:name w:val="xl191"/>
    <w:basedOn w:val="a"/>
    <w:qFormat/>
    <w:pPr>
      <w:widowControl/>
      <w:shd w:val="clear" w:color="000000" w:fill="FFFF00"/>
      <w:spacing w:before="100" w:beforeAutospacing="1" w:after="100" w:afterAutospacing="1"/>
      <w:jc w:val="left"/>
    </w:pPr>
    <w:rPr>
      <w:rFonts w:hAnsi="宋体" w:cs="宋体"/>
      <w:kern w:val="0"/>
      <w:sz w:val="24"/>
      <w:szCs w:val="24"/>
    </w:rPr>
  </w:style>
  <w:style w:type="paragraph" w:customStyle="1" w:styleId="xl192">
    <w:name w:val="xl192"/>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hAnsi="宋体" w:cs="宋体"/>
      <w:kern w:val="0"/>
      <w:sz w:val="24"/>
      <w:szCs w:val="24"/>
    </w:rPr>
  </w:style>
  <w:style w:type="paragraph" w:customStyle="1" w:styleId="xl193">
    <w:name w:val="xl193"/>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0"/>
    </w:rPr>
  </w:style>
  <w:style w:type="paragraph" w:customStyle="1" w:styleId="xl194">
    <w:name w:val="xl1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color w:val="00B050"/>
      <w:kern w:val="0"/>
      <w:sz w:val="20"/>
    </w:rPr>
  </w:style>
  <w:style w:type="paragraph" w:customStyle="1" w:styleId="xl195">
    <w:name w:val="xl195"/>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96">
    <w:name w:val="xl196"/>
    <w:basedOn w:val="a"/>
    <w:qFormat/>
    <w:pPr>
      <w:widowControl/>
      <w:pBdr>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197">
    <w:name w:val="xl197"/>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kern w:val="0"/>
      <w:sz w:val="24"/>
      <w:szCs w:val="24"/>
    </w:rPr>
  </w:style>
  <w:style w:type="paragraph" w:customStyle="1" w:styleId="xl198">
    <w:name w:val="xl198"/>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199">
    <w:name w:val="xl199"/>
    <w:basedOn w:val="a"/>
    <w:qFormat/>
    <w:pPr>
      <w:widowControl/>
      <w:pBdr>
        <w:left w:val="single" w:sz="4" w:space="0" w:color="auto"/>
        <w:bottom w:val="single" w:sz="4" w:space="0" w:color="auto"/>
        <w:right w:val="single" w:sz="4" w:space="0" w:color="auto"/>
      </w:pBdr>
      <w:shd w:val="clear" w:color="000000" w:fill="FFFF00"/>
      <w:spacing w:before="100" w:beforeAutospacing="1" w:after="100" w:afterAutospacing="1"/>
    </w:pPr>
    <w:rPr>
      <w:color w:val="00B050"/>
      <w:kern w:val="0"/>
      <w:szCs w:val="21"/>
    </w:rPr>
  </w:style>
  <w:style w:type="paragraph" w:customStyle="1" w:styleId="xl200">
    <w:name w:val="xl200"/>
    <w:basedOn w:val="a"/>
    <w:qFormat/>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hAnsi="宋体" w:cs="宋体"/>
      <w:kern w:val="0"/>
      <w:szCs w:val="21"/>
    </w:rPr>
  </w:style>
  <w:style w:type="paragraph" w:customStyle="1" w:styleId="xl201">
    <w:name w:val="xl201"/>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hAnsi="宋体" w:cs="宋体"/>
      <w:color w:val="00B050"/>
      <w:kern w:val="0"/>
      <w:sz w:val="24"/>
      <w:szCs w:val="24"/>
    </w:rPr>
  </w:style>
  <w:style w:type="paragraph" w:customStyle="1" w:styleId="xl202">
    <w:name w:val="xl202"/>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hAnsi="宋体" w:cs="宋体"/>
      <w:kern w:val="0"/>
      <w:szCs w:val="18"/>
    </w:rPr>
  </w:style>
  <w:style w:type="paragraph" w:customStyle="1" w:styleId="xl203">
    <w:name w:val="xl203"/>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kern w:val="0"/>
      <w:szCs w:val="21"/>
    </w:rPr>
  </w:style>
  <w:style w:type="paragraph" w:customStyle="1" w:styleId="xl204">
    <w:name w:val="xl204"/>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kern w:val="0"/>
      <w:szCs w:val="21"/>
    </w:rPr>
  </w:style>
  <w:style w:type="paragraph" w:customStyle="1" w:styleId="xl205">
    <w:name w:val="xl205"/>
    <w:basedOn w:val="a"/>
    <w:qFormat/>
    <w:pPr>
      <w:widowControl/>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6">
    <w:name w:val="xl206"/>
    <w:basedOn w:val="a"/>
    <w:qFormat/>
    <w:pPr>
      <w:widowControl/>
      <w:pBdr>
        <w:top w:val="single" w:sz="4" w:space="0" w:color="auto"/>
        <w:left w:val="single" w:sz="4" w:space="0" w:color="auto"/>
        <w:bottom w:val="single" w:sz="8"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7">
    <w:name w:val="xl207"/>
    <w:basedOn w:val="a"/>
    <w:qFormat/>
    <w:pPr>
      <w:widowControl/>
      <w:pBdr>
        <w:left w:val="single" w:sz="4" w:space="0" w:color="auto"/>
        <w:bottom w:val="single" w:sz="4"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08">
    <w:name w:val="xl208"/>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xl209">
    <w:name w:val="xl209"/>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hAnsi="宋体" w:cs="宋体"/>
      <w:kern w:val="0"/>
      <w:szCs w:val="18"/>
    </w:rPr>
  </w:style>
  <w:style w:type="paragraph" w:customStyle="1" w:styleId="xl210">
    <w:name w:val="xl210"/>
    <w:basedOn w:val="a"/>
    <w:qFormat/>
    <w:pPr>
      <w:widowControl/>
      <w:pBdr>
        <w:top w:val="single" w:sz="4" w:space="0" w:color="auto"/>
        <w:bottom w:val="single" w:sz="8" w:space="0" w:color="auto"/>
        <w:right w:val="single" w:sz="4" w:space="0" w:color="auto"/>
      </w:pBdr>
      <w:spacing w:before="100" w:beforeAutospacing="1" w:after="100" w:afterAutospacing="1"/>
      <w:jc w:val="left"/>
    </w:pPr>
    <w:rPr>
      <w:rFonts w:hAnsi="宋体" w:cs="宋体"/>
      <w:kern w:val="0"/>
      <w:szCs w:val="21"/>
    </w:rPr>
  </w:style>
  <w:style w:type="paragraph" w:customStyle="1" w:styleId="xl211">
    <w:name w:val="xl211"/>
    <w:basedOn w:val="a"/>
    <w:qFormat/>
    <w:pPr>
      <w:widowControl/>
      <w:pBdr>
        <w:left w:val="single" w:sz="4" w:space="0" w:color="auto"/>
        <w:bottom w:val="single" w:sz="4" w:space="0" w:color="auto"/>
        <w:right w:val="single" w:sz="4" w:space="0" w:color="auto"/>
      </w:pBdr>
      <w:spacing w:before="100" w:beforeAutospacing="1" w:after="100" w:afterAutospacing="1"/>
    </w:pPr>
    <w:rPr>
      <w:rFonts w:hAnsi="宋体" w:cs="宋体"/>
      <w:kern w:val="0"/>
      <w:szCs w:val="18"/>
    </w:rPr>
  </w:style>
  <w:style w:type="paragraph" w:customStyle="1" w:styleId="xl212">
    <w:name w:val="xl212"/>
    <w:basedOn w:val="a"/>
    <w:qFormat/>
    <w:pPr>
      <w:widowControl/>
      <w:pBdr>
        <w:left w:val="single" w:sz="4" w:space="0" w:color="auto"/>
        <w:bottom w:val="single" w:sz="8" w:space="0" w:color="auto"/>
        <w:right w:val="single" w:sz="4" w:space="0" w:color="auto"/>
      </w:pBdr>
      <w:shd w:val="clear" w:color="000000" w:fill="C0C0C0"/>
      <w:spacing w:before="100" w:beforeAutospacing="1" w:after="100" w:afterAutospacing="1"/>
      <w:jc w:val="left"/>
    </w:pPr>
    <w:rPr>
      <w:kern w:val="0"/>
      <w:szCs w:val="21"/>
    </w:rPr>
  </w:style>
  <w:style w:type="paragraph" w:customStyle="1" w:styleId="xl213">
    <w:name w:val="xl213"/>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hAnsi="宋体" w:cs="宋体"/>
      <w:kern w:val="0"/>
      <w:szCs w:val="21"/>
    </w:rPr>
  </w:style>
  <w:style w:type="paragraph" w:customStyle="1" w:styleId="xl214">
    <w:name w:val="xl2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5">
    <w:name w:val="xl2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6">
    <w:name w:val="xl216"/>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Cs w:val="21"/>
    </w:rPr>
  </w:style>
  <w:style w:type="paragraph" w:customStyle="1" w:styleId="xl217">
    <w:name w:val="xl217"/>
    <w:basedOn w:val="a"/>
    <w:qFormat/>
    <w:pPr>
      <w:widowControl/>
      <w:pBdr>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8">
    <w:name w:val="xl218"/>
    <w:basedOn w:val="a"/>
    <w:qFormat/>
    <w:pPr>
      <w:widowControl/>
      <w:pBdr>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19">
    <w:name w:val="xl2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Cs w:val="21"/>
    </w:rPr>
  </w:style>
  <w:style w:type="paragraph" w:customStyle="1" w:styleId="xl220">
    <w:name w:val="xl220"/>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Cs w:val="21"/>
    </w:rPr>
  </w:style>
  <w:style w:type="paragraph" w:customStyle="1" w:styleId="xl221">
    <w:name w:val="xl221"/>
    <w:basedOn w:val="a"/>
    <w:qFormat/>
    <w:pPr>
      <w:widowControl/>
      <w:pBdr>
        <w:left w:val="single" w:sz="4" w:space="0" w:color="auto"/>
        <w:right w:val="single" w:sz="4" w:space="0" w:color="auto"/>
      </w:pBdr>
      <w:spacing w:before="100" w:beforeAutospacing="1" w:after="100" w:afterAutospacing="1"/>
      <w:jc w:val="left"/>
    </w:pPr>
    <w:rPr>
      <w:rFonts w:hAnsi="宋体" w:cs="宋体"/>
      <w:color w:val="808080"/>
      <w:kern w:val="0"/>
      <w:sz w:val="24"/>
      <w:szCs w:val="24"/>
    </w:rPr>
  </w:style>
  <w:style w:type="paragraph" w:customStyle="1" w:styleId="xl222">
    <w:name w:val="xl22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3">
    <w:name w:val="xl223"/>
    <w:basedOn w:val="a"/>
    <w:qFormat/>
    <w:pPr>
      <w:widowControl/>
      <w:pBdr>
        <w:top w:val="single" w:sz="4" w:space="0" w:color="auto"/>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4">
    <w:name w:val="xl224"/>
    <w:basedOn w:val="a"/>
    <w:qFormat/>
    <w:pPr>
      <w:widowControl/>
      <w:pBdr>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5">
    <w:name w:val="xl225"/>
    <w:basedOn w:val="a"/>
    <w:qFormat/>
    <w:pPr>
      <w:widowControl/>
      <w:pBdr>
        <w:left w:val="single" w:sz="4" w:space="0" w:color="auto"/>
        <w:bottom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xl226">
    <w:name w:val="xl226"/>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7">
    <w:name w:val="xl227"/>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8">
    <w:name w:val="xl228"/>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29">
    <w:name w:val="xl229"/>
    <w:basedOn w:val="a"/>
    <w:qFormat/>
    <w:pPr>
      <w:widowControl/>
      <w:pBdr>
        <w:left w:val="single" w:sz="4" w:space="0" w:color="auto"/>
        <w:right w:val="single" w:sz="4" w:space="0" w:color="auto"/>
      </w:pBdr>
      <w:spacing w:before="100" w:beforeAutospacing="1" w:after="100" w:afterAutospacing="1"/>
      <w:jc w:val="left"/>
    </w:pPr>
    <w:rPr>
      <w:rFonts w:hAnsi="宋体" w:cs="宋体"/>
      <w:kern w:val="0"/>
      <w:sz w:val="24"/>
      <w:szCs w:val="24"/>
    </w:rPr>
  </w:style>
  <w:style w:type="paragraph" w:customStyle="1" w:styleId="font22">
    <w:name w:val="font22"/>
    <w:basedOn w:val="a"/>
    <w:qFormat/>
    <w:pPr>
      <w:widowControl/>
      <w:spacing w:before="100" w:beforeAutospacing="1" w:after="100" w:afterAutospacing="1"/>
      <w:jc w:val="left"/>
    </w:pPr>
    <w:rPr>
      <w:color w:val="000000"/>
      <w:kern w:val="0"/>
      <w:szCs w:val="21"/>
    </w:rPr>
  </w:style>
  <w:style w:type="paragraph" w:customStyle="1" w:styleId="font23">
    <w:name w:val="font23"/>
    <w:basedOn w:val="a"/>
    <w:qFormat/>
    <w:pPr>
      <w:widowControl/>
      <w:spacing w:before="100" w:beforeAutospacing="1" w:after="100" w:afterAutospacing="1"/>
      <w:jc w:val="left"/>
    </w:pPr>
    <w:rPr>
      <w:kern w:val="0"/>
      <w:szCs w:val="21"/>
    </w:rPr>
  </w:style>
  <w:style w:type="paragraph" w:customStyle="1" w:styleId="font24">
    <w:name w:val="font24"/>
    <w:basedOn w:val="a"/>
    <w:qFormat/>
    <w:pPr>
      <w:widowControl/>
      <w:spacing w:before="100" w:beforeAutospacing="1" w:after="100" w:afterAutospacing="1"/>
      <w:jc w:val="left"/>
    </w:pPr>
    <w:rPr>
      <w:rFonts w:hAnsi="宋体" w:cs="宋体"/>
      <w:kern w:val="0"/>
      <w:szCs w:val="21"/>
    </w:rPr>
  </w:style>
  <w:style w:type="paragraph" w:customStyle="1" w:styleId="xl230">
    <w:name w:val="xl230"/>
    <w:basedOn w:val="a"/>
    <w:qFormat/>
    <w:pPr>
      <w:widowControl/>
      <w:pBdr>
        <w:left w:val="single" w:sz="4" w:space="0" w:color="auto"/>
        <w:right w:val="single" w:sz="4" w:space="0" w:color="auto"/>
      </w:pBdr>
      <w:spacing w:before="100" w:beforeAutospacing="1" w:after="100" w:afterAutospacing="1"/>
      <w:jc w:val="center"/>
    </w:pPr>
    <w:rPr>
      <w:rFonts w:hAnsi="宋体" w:cs="宋体"/>
      <w:color w:val="00B050"/>
      <w:kern w:val="0"/>
      <w:sz w:val="24"/>
      <w:szCs w:val="24"/>
    </w:rPr>
  </w:style>
  <w:style w:type="paragraph" w:customStyle="1" w:styleId="xl231">
    <w:name w:val="xl231"/>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color w:val="00B050"/>
      <w:kern w:val="0"/>
      <w:sz w:val="24"/>
      <w:szCs w:val="24"/>
    </w:rPr>
  </w:style>
  <w:style w:type="paragraph" w:customStyle="1" w:styleId="xl232">
    <w:name w:val="xl232"/>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3">
    <w:name w:val="xl233"/>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4">
    <w:name w:val="xl234"/>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5">
    <w:name w:val="xl235"/>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6">
    <w:name w:val="xl236"/>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7">
    <w:name w:val="xl237"/>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8">
    <w:name w:val="xl238"/>
    <w:basedOn w:val="a"/>
    <w:qFormat/>
    <w:pPr>
      <w:widowControl/>
      <w:pBdr>
        <w:top w:val="single" w:sz="4" w:space="0" w:color="auto"/>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39">
    <w:name w:val="xl239"/>
    <w:basedOn w:val="a"/>
    <w:qFormat/>
    <w:pPr>
      <w:widowControl/>
      <w:pBdr>
        <w:left w:val="single" w:sz="4" w:space="0" w:color="auto"/>
        <w:right w:val="single" w:sz="4" w:space="0" w:color="auto"/>
      </w:pBdr>
      <w:spacing w:before="100" w:beforeAutospacing="1" w:after="100" w:afterAutospacing="1"/>
      <w:jc w:val="center"/>
    </w:pPr>
    <w:rPr>
      <w:rFonts w:hAnsi="宋体" w:cs="宋体"/>
      <w:kern w:val="0"/>
      <w:sz w:val="24"/>
      <w:szCs w:val="24"/>
    </w:rPr>
  </w:style>
  <w:style w:type="paragraph" w:customStyle="1" w:styleId="xl240">
    <w:name w:val="xl240"/>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hAnsi="宋体" w:cs="宋体"/>
      <w:kern w:val="0"/>
      <w:sz w:val="24"/>
      <w:szCs w:val="24"/>
    </w:rPr>
  </w:style>
  <w:style w:type="table" w:customStyle="1" w:styleId="33">
    <w:name w:val="网格型3"/>
    <w:basedOn w:val="a2"/>
    <w:uiPriority w:val="59"/>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网格型4"/>
    <w:basedOn w:val="a2"/>
    <w:uiPriority w:val="59"/>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网格型5"/>
    <w:basedOn w:val="a2"/>
    <w:uiPriority w:val="59"/>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网格型6"/>
    <w:basedOn w:val="a2"/>
    <w:uiPriority w:val="59"/>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Char">
    <w:name w:val="标题 5 Char"/>
    <w:basedOn w:val="a1"/>
    <w:link w:val="5"/>
    <w:uiPriority w:val="9"/>
    <w:semiHidden/>
    <w:qFormat/>
    <w:rPr>
      <w:b/>
      <w:bCs/>
      <w:sz w:val="28"/>
      <w:szCs w:val="28"/>
    </w:rPr>
  </w:style>
  <w:style w:type="character" w:customStyle="1" w:styleId="6Char">
    <w:name w:val="标题 6 Char"/>
    <w:basedOn w:val="a1"/>
    <w:link w:val="6"/>
    <w:uiPriority w:val="9"/>
    <w:semiHidden/>
    <w:qFormat/>
    <w:rPr>
      <w:rFonts w:asciiTheme="majorHAnsi" w:eastAsiaTheme="majorEastAsia" w:hAnsiTheme="majorHAnsi" w:cstheme="majorBidi"/>
      <w:b/>
      <w:bCs/>
      <w:sz w:val="24"/>
      <w:szCs w:val="24"/>
    </w:rPr>
  </w:style>
  <w:style w:type="character" w:customStyle="1" w:styleId="7Char">
    <w:name w:val="标题 7 Char"/>
    <w:basedOn w:val="a1"/>
    <w:link w:val="7"/>
    <w:uiPriority w:val="9"/>
    <w:semiHidden/>
    <w:qFormat/>
    <w:rPr>
      <w:b/>
      <w:bCs/>
      <w:sz w:val="24"/>
      <w:szCs w:val="24"/>
    </w:rPr>
  </w:style>
  <w:style w:type="character" w:customStyle="1" w:styleId="8Char">
    <w:name w:val="标题 8 Char"/>
    <w:basedOn w:val="a1"/>
    <w:link w:val="8"/>
    <w:uiPriority w:val="9"/>
    <w:semiHidden/>
    <w:qFormat/>
    <w:rPr>
      <w:rFonts w:asciiTheme="majorHAnsi" w:eastAsiaTheme="majorEastAsia" w:hAnsiTheme="majorHAnsi" w:cstheme="majorBidi"/>
      <w:sz w:val="24"/>
      <w:szCs w:val="24"/>
    </w:rPr>
  </w:style>
  <w:style w:type="character" w:customStyle="1" w:styleId="9Char">
    <w:name w:val="标题 9 Char"/>
    <w:basedOn w:val="a1"/>
    <w:link w:val="9"/>
    <w:uiPriority w:val="9"/>
    <w:semiHidden/>
    <w:qFormat/>
    <w:rPr>
      <w:rFonts w:asciiTheme="majorHAnsi" w:eastAsiaTheme="majorEastAsia" w:hAnsiTheme="majorHAnsi" w:cstheme="majorBidi"/>
      <w:szCs w:val="21"/>
    </w:rPr>
  </w:style>
  <w:style w:type="character" w:customStyle="1" w:styleId="1CharChar">
    <w:name w:val="自定义标题1 Char Char"/>
    <w:link w:val="17"/>
    <w:qFormat/>
    <w:rPr>
      <w:rFonts w:ascii="宋体" w:hAnsi="宋体"/>
      <w:b/>
      <w:sz w:val="28"/>
      <w:szCs w:val="28"/>
    </w:rPr>
  </w:style>
  <w:style w:type="paragraph" w:customStyle="1" w:styleId="17">
    <w:name w:val="自定义标题1"/>
    <w:basedOn w:val="a"/>
    <w:link w:val="1CharChar"/>
    <w:qFormat/>
    <w:pPr>
      <w:snapToGrid w:val="0"/>
      <w:spacing w:line="360" w:lineRule="auto"/>
    </w:pPr>
    <w:rPr>
      <w:rFonts w:hAnsi="宋体"/>
      <w:b/>
      <w:kern w:val="0"/>
      <w:sz w:val="28"/>
      <w:szCs w:val="28"/>
    </w:rPr>
  </w:style>
  <w:style w:type="character" w:customStyle="1" w:styleId="CharChar0">
    <w:name w:val="缺省文本 Char Char"/>
    <w:link w:val="aff0"/>
    <w:qFormat/>
    <w:rPr>
      <w:szCs w:val="21"/>
    </w:rPr>
  </w:style>
  <w:style w:type="paragraph" w:customStyle="1" w:styleId="aff0">
    <w:name w:val="缺省文本"/>
    <w:basedOn w:val="a"/>
    <w:link w:val="CharChar0"/>
    <w:qFormat/>
    <w:pPr>
      <w:autoSpaceDE w:val="0"/>
      <w:autoSpaceDN w:val="0"/>
      <w:adjustRightInd w:val="0"/>
      <w:spacing w:line="360" w:lineRule="auto"/>
      <w:jc w:val="left"/>
    </w:pPr>
    <w:rPr>
      <w:kern w:val="0"/>
      <w:sz w:val="20"/>
      <w:szCs w:val="21"/>
    </w:rPr>
  </w:style>
  <w:style w:type="character" w:customStyle="1" w:styleId="CharChar1">
    <w:name w:val="关键词 Char Char"/>
    <w:link w:val="aff1"/>
    <w:qFormat/>
    <w:rPr>
      <w:rFonts w:ascii="黑体" w:eastAsia="黑体"/>
      <w:sz w:val="24"/>
      <w:szCs w:val="24"/>
    </w:rPr>
  </w:style>
  <w:style w:type="paragraph" w:customStyle="1" w:styleId="aff1">
    <w:name w:val="关键词"/>
    <w:basedOn w:val="a"/>
    <w:link w:val="CharChar1"/>
    <w:qFormat/>
    <w:pPr>
      <w:tabs>
        <w:tab w:val="left" w:pos="1080"/>
      </w:tabs>
      <w:autoSpaceDE w:val="0"/>
      <w:autoSpaceDN w:val="0"/>
      <w:adjustRightInd w:val="0"/>
      <w:spacing w:line="360" w:lineRule="exact"/>
      <w:ind w:left="1080" w:hanging="1080"/>
    </w:pPr>
    <w:rPr>
      <w:rFonts w:ascii="黑体" w:eastAsia="黑体"/>
      <w:kern w:val="0"/>
      <w:sz w:val="24"/>
      <w:szCs w:val="24"/>
    </w:rPr>
  </w:style>
  <w:style w:type="character" w:customStyle="1" w:styleId="Char10">
    <w:name w:val="正文文本缩进 Char1"/>
    <w:basedOn w:val="a1"/>
    <w:uiPriority w:val="99"/>
    <w:semiHidden/>
    <w:qFormat/>
  </w:style>
  <w:style w:type="character" w:customStyle="1" w:styleId="3Char1">
    <w:name w:val="正文文本缩进 3 Char1"/>
    <w:basedOn w:val="a1"/>
    <w:uiPriority w:val="99"/>
    <w:semiHidden/>
    <w:qFormat/>
    <w:rPr>
      <w:sz w:val="16"/>
      <w:szCs w:val="16"/>
    </w:rPr>
  </w:style>
  <w:style w:type="character" w:customStyle="1" w:styleId="Char11">
    <w:name w:val="页脚 Char1"/>
    <w:basedOn w:val="a1"/>
    <w:uiPriority w:val="99"/>
    <w:semiHidden/>
    <w:qFormat/>
    <w:rPr>
      <w:sz w:val="18"/>
      <w:szCs w:val="18"/>
    </w:rPr>
  </w:style>
  <w:style w:type="character" w:customStyle="1" w:styleId="Char12">
    <w:name w:val="页眉 Char1"/>
    <w:basedOn w:val="a1"/>
    <w:uiPriority w:val="99"/>
    <w:semiHidden/>
    <w:qFormat/>
    <w:rPr>
      <w:sz w:val="18"/>
      <w:szCs w:val="18"/>
    </w:rPr>
  </w:style>
  <w:style w:type="character" w:customStyle="1" w:styleId="Char13">
    <w:name w:val="日期 Char1"/>
    <w:basedOn w:val="a1"/>
    <w:uiPriority w:val="99"/>
    <w:semiHidden/>
    <w:qFormat/>
  </w:style>
  <w:style w:type="character" w:customStyle="1" w:styleId="Char14">
    <w:name w:val="文档结构图 Char1"/>
    <w:basedOn w:val="a1"/>
    <w:uiPriority w:val="99"/>
    <w:semiHidden/>
    <w:qFormat/>
    <w:rPr>
      <w:rFonts w:ascii="宋体" w:eastAsia="宋体"/>
      <w:sz w:val="18"/>
      <w:szCs w:val="18"/>
    </w:rPr>
  </w:style>
  <w:style w:type="character" w:customStyle="1" w:styleId="Char15">
    <w:name w:val="标题 Char1"/>
    <w:basedOn w:val="a1"/>
    <w:uiPriority w:val="10"/>
    <w:qFormat/>
    <w:rPr>
      <w:rFonts w:ascii="Cambria" w:eastAsia="宋体" w:hAnsi="Cambria" w:cs="Times New Roman"/>
      <w:b/>
      <w:bCs/>
      <w:sz w:val="32"/>
      <w:szCs w:val="32"/>
    </w:rPr>
  </w:style>
  <w:style w:type="character" w:customStyle="1" w:styleId="2Char1">
    <w:name w:val="正文文本缩进 2 Char1"/>
    <w:basedOn w:val="a1"/>
    <w:uiPriority w:val="99"/>
    <w:semiHidden/>
    <w:qFormat/>
  </w:style>
  <w:style w:type="character" w:customStyle="1" w:styleId="Char16">
    <w:name w:val="批注框文本 Char1"/>
    <w:basedOn w:val="a1"/>
    <w:uiPriority w:val="99"/>
    <w:semiHidden/>
    <w:qFormat/>
    <w:rPr>
      <w:sz w:val="18"/>
      <w:szCs w:val="18"/>
    </w:rPr>
  </w:style>
  <w:style w:type="paragraph" w:customStyle="1" w:styleId="ENPC">
    <w:name w:val="目录标题ENPC"/>
    <w:basedOn w:val="1"/>
    <w:qFormat/>
    <w:pPr>
      <w:keepNext w:val="0"/>
      <w:keepLines w:val="0"/>
      <w:widowControl/>
      <w:overflowPunct w:val="0"/>
      <w:autoSpaceDE w:val="0"/>
      <w:autoSpaceDN w:val="0"/>
      <w:adjustRightInd w:val="0"/>
      <w:spacing w:before="280" w:afterLines="50"/>
      <w:ind w:firstLine="0"/>
      <w:textAlignment w:val="baseline"/>
    </w:pPr>
    <w:rPr>
      <w:rFonts w:ascii="Arial" w:eastAsia="楷体_GB2312" w:hAnsi="Arial" w:cs="Arial"/>
      <w:b w:val="0"/>
      <w:bCs w:val="0"/>
      <w:kern w:val="0"/>
    </w:rPr>
  </w:style>
  <w:style w:type="paragraph" w:customStyle="1" w:styleId="aff2">
    <w:name w:val="È±Ê¡ÎÄ±¾"/>
    <w:basedOn w:val="a"/>
    <w:qFormat/>
    <w:pPr>
      <w:widowControl/>
      <w:overflowPunct w:val="0"/>
      <w:autoSpaceDE w:val="0"/>
      <w:autoSpaceDN w:val="0"/>
      <w:adjustRightInd w:val="0"/>
      <w:jc w:val="left"/>
      <w:textAlignment w:val="baseline"/>
    </w:pPr>
    <w:rPr>
      <w:kern w:val="0"/>
      <w:sz w:val="24"/>
    </w:rPr>
  </w:style>
  <w:style w:type="paragraph" w:customStyle="1" w:styleId="ENPC0">
    <w:name w:val="说明ENPC"/>
    <w:basedOn w:val="a"/>
    <w:qFormat/>
    <w:pPr>
      <w:widowControl/>
      <w:overflowPunct w:val="0"/>
      <w:autoSpaceDE w:val="0"/>
      <w:autoSpaceDN w:val="0"/>
      <w:adjustRightInd w:val="0"/>
      <w:spacing w:line="360" w:lineRule="exact"/>
      <w:jc w:val="left"/>
      <w:textAlignment w:val="baseline"/>
    </w:pPr>
    <w:rPr>
      <w:rFonts w:ascii="Arial" w:hAnsi="Arial" w:cs="Arial"/>
      <w:i/>
      <w:color w:val="0000FF"/>
      <w:kern w:val="0"/>
      <w:lang w:val="en-GB"/>
    </w:rPr>
  </w:style>
  <w:style w:type="paragraph" w:customStyle="1" w:styleId="18">
    <w:name w:val="正文1"/>
    <w:basedOn w:val="a"/>
    <w:qFormat/>
    <w:pPr>
      <w:widowControl/>
      <w:overflowPunct w:val="0"/>
      <w:autoSpaceDE w:val="0"/>
      <w:autoSpaceDN w:val="0"/>
      <w:adjustRightInd w:val="0"/>
      <w:spacing w:line="312" w:lineRule="exact"/>
      <w:textAlignment w:val="baseline"/>
    </w:pPr>
    <w:rPr>
      <w:kern w:val="0"/>
    </w:rPr>
  </w:style>
  <w:style w:type="paragraph" w:customStyle="1" w:styleId="aff3">
    <w:name w:val="表项"/>
    <w:basedOn w:val="a"/>
    <w:qFormat/>
    <w:pPr>
      <w:tabs>
        <w:tab w:val="center" w:pos="4153"/>
        <w:tab w:val="right" w:pos="8306"/>
      </w:tabs>
      <w:autoSpaceDE w:val="0"/>
      <w:autoSpaceDN w:val="0"/>
      <w:adjustRightInd w:val="0"/>
      <w:spacing w:line="300" w:lineRule="auto"/>
      <w:jc w:val="center"/>
    </w:pPr>
    <w:rPr>
      <w:kern w:val="0"/>
      <w:szCs w:val="18"/>
    </w:rPr>
  </w:style>
  <w:style w:type="paragraph" w:customStyle="1" w:styleId="19">
    <w:name w:val="正文文字1"/>
    <w:basedOn w:val="a"/>
    <w:qFormat/>
    <w:pPr>
      <w:autoSpaceDE w:val="0"/>
      <w:autoSpaceDN w:val="0"/>
      <w:adjustRightInd w:val="0"/>
      <w:spacing w:before="80" w:after="80" w:line="360" w:lineRule="auto"/>
      <w:ind w:left="1134"/>
      <w:jc w:val="left"/>
    </w:pPr>
    <w:rPr>
      <w:kern w:val="0"/>
      <w:szCs w:val="21"/>
      <w:lang w:val="zh-CN"/>
    </w:rPr>
  </w:style>
  <w:style w:type="paragraph" w:customStyle="1" w:styleId="ENPC1">
    <w:name w:val="表格正文ENPC"/>
    <w:basedOn w:val="a"/>
    <w:qFormat/>
    <w:pPr>
      <w:widowControl/>
      <w:overflowPunct w:val="0"/>
      <w:autoSpaceDE w:val="0"/>
      <w:autoSpaceDN w:val="0"/>
      <w:adjustRightInd w:val="0"/>
      <w:jc w:val="left"/>
      <w:textAlignment w:val="baseline"/>
    </w:pPr>
    <w:rPr>
      <w:rFonts w:ascii="Arial" w:hAnsi="Arial" w:cs="Arial"/>
      <w:kern w:val="0"/>
      <w:szCs w:val="21"/>
    </w:rPr>
  </w:style>
  <w:style w:type="paragraph" w:customStyle="1" w:styleId="aff4">
    <w:name w:val="表内文字"/>
    <w:basedOn w:val="a"/>
    <w:qFormat/>
    <w:pPr>
      <w:keepLines/>
      <w:tabs>
        <w:tab w:val="decimal" w:pos="0"/>
      </w:tabs>
      <w:autoSpaceDE w:val="0"/>
      <w:autoSpaceDN w:val="0"/>
      <w:adjustRightInd w:val="0"/>
      <w:spacing w:before="60" w:after="60"/>
      <w:jc w:val="left"/>
    </w:pPr>
    <w:rPr>
      <w:kern w:val="0"/>
      <w:szCs w:val="18"/>
    </w:rPr>
  </w:style>
  <w:style w:type="paragraph" w:customStyle="1" w:styleId="ENPC2">
    <w:name w:val="表格标题ENPC"/>
    <w:basedOn w:val="a"/>
    <w:qFormat/>
    <w:pPr>
      <w:widowControl/>
      <w:overflowPunct w:val="0"/>
      <w:autoSpaceDE w:val="0"/>
      <w:autoSpaceDN w:val="0"/>
      <w:adjustRightInd w:val="0"/>
      <w:jc w:val="left"/>
      <w:textAlignment w:val="baseline"/>
    </w:pPr>
    <w:rPr>
      <w:b/>
      <w:bCs/>
      <w:kern w:val="0"/>
    </w:rPr>
  </w:style>
  <w:style w:type="paragraph" w:customStyle="1" w:styleId="3ENPC">
    <w:name w:val="标题3ENPC"/>
    <w:basedOn w:val="a"/>
    <w:qFormat/>
    <w:pPr>
      <w:widowControl/>
      <w:overflowPunct w:val="0"/>
      <w:autoSpaceDE w:val="0"/>
      <w:autoSpaceDN w:val="0"/>
      <w:adjustRightInd w:val="0"/>
      <w:spacing w:line="360" w:lineRule="exact"/>
      <w:jc w:val="left"/>
      <w:textAlignment w:val="baseline"/>
    </w:pPr>
    <w:rPr>
      <w:rFonts w:ascii="Arial" w:eastAsia="楷体_GB2312" w:hAnsi="Arial" w:cs="Arial"/>
      <w:b/>
      <w:bCs/>
      <w:kern w:val="0"/>
    </w:rPr>
  </w:style>
  <w:style w:type="paragraph" w:customStyle="1" w:styleId="aff5">
    <w:name w:val="封面表格文本"/>
    <w:basedOn w:val="a"/>
    <w:qFormat/>
    <w:pPr>
      <w:autoSpaceDE w:val="0"/>
      <w:autoSpaceDN w:val="0"/>
      <w:adjustRightInd w:val="0"/>
      <w:jc w:val="center"/>
    </w:pPr>
    <w:rPr>
      <w:b/>
      <w:bCs/>
      <w:kern w:val="0"/>
      <w:sz w:val="24"/>
      <w:szCs w:val="24"/>
    </w:rPr>
  </w:style>
  <w:style w:type="paragraph" w:customStyle="1" w:styleId="aff6">
    <w:name w:val="摘要"/>
    <w:basedOn w:val="a"/>
    <w:qFormat/>
    <w:pPr>
      <w:autoSpaceDE w:val="0"/>
      <w:autoSpaceDN w:val="0"/>
      <w:adjustRightInd w:val="0"/>
      <w:spacing w:line="360" w:lineRule="exact"/>
    </w:pPr>
    <w:rPr>
      <w:rFonts w:ascii="黑体" w:eastAsia="黑体"/>
      <w:kern w:val="0"/>
      <w:sz w:val="24"/>
      <w:szCs w:val="24"/>
    </w:rPr>
  </w:style>
  <w:style w:type="paragraph" w:customStyle="1" w:styleId="ENPC3">
    <w:name w:val="正文ENPC"/>
    <w:basedOn w:val="a"/>
    <w:qFormat/>
    <w:pPr>
      <w:widowControl/>
      <w:overflowPunct w:val="0"/>
      <w:autoSpaceDE w:val="0"/>
      <w:autoSpaceDN w:val="0"/>
      <w:adjustRightInd w:val="0"/>
      <w:spacing w:line="360" w:lineRule="exact"/>
      <w:jc w:val="left"/>
      <w:textAlignment w:val="baseline"/>
    </w:pPr>
    <w:rPr>
      <w:rFonts w:ascii="Arial" w:hAnsi="Arial" w:cs="Arial"/>
      <w:kern w:val="0"/>
    </w:rPr>
  </w:style>
  <w:style w:type="paragraph" w:customStyle="1" w:styleId="DefaultText">
    <w:name w:val="Default Text"/>
    <w:basedOn w:val="a"/>
    <w:qFormat/>
    <w:pPr>
      <w:autoSpaceDE w:val="0"/>
      <w:autoSpaceDN w:val="0"/>
      <w:adjustRightInd w:val="0"/>
      <w:jc w:val="left"/>
    </w:pPr>
    <w:rPr>
      <w:kern w:val="0"/>
      <w:sz w:val="24"/>
      <w:szCs w:val="24"/>
    </w:rPr>
  </w:style>
  <w:style w:type="paragraph" w:customStyle="1" w:styleId="TOC1">
    <w:name w:val="TOC 标题1"/>
    <w:basedOn w:val="1"/>
    <w:next w:val="a"/>
    <w:uiPriority w:val="39"/>
    <w:unhideWhenUsed/>
    <w:qFormat/>
    <w:pPr>
      <w:ind w:firstLine="0"/>
      <w:outlineLvl w:val="9"/>
    </w:pPr>
  </w:style>
  <w:style w:type="paragraph" w:customStyle="1" w:styleId="aff7">
    <w:name w:val="表头"/>
    <w:basedOn w:val="a"/>
    <w:qFormat/>
    <w:pPr>
      <w:keepLines/>
      <w:autoSpaceDE w:val="0"/>
      <w:autoSpaceDN w:val="0"/>
      <w:adjustRightInd w:val="0"/>
      <w:spacing w:before="120" w:after="120"/>
      <w:jc w:val="center"/>
    </w:pPr>
    <w:rPr>
      <w:rFonts w:ascii="Arial" w:hAnsi="Arial" w:cs="Arial"/>
      <w:kern w:val="0"/>
      <w:szCs w:val="18"/>
    </w:rPr>
  </w:style>
  <w:style w:type="paragraph" w:customStyle="1" w:styleId="1ENPC">
    <w:name w:val="标题1ENPC"/>
    <w:basedOn w:val="1"/>
    <w:qFormat/>
    <w:pPr>
      <w:keepNext w:val="0"/>
      <w:keepLines w:val="0"/>
      <w:widowControl/>
      <w:overflowPunct w:val="0"/>
      <w:autoSpaceDE w:val="0"/>
      <w:autoSpaceDN w:val="0"/>
      <w:adjustRightInd w:val="0"/>
      <w:spacing w:before="280" w:afterLines="50"/>
      <w:ind w:firstLine="0"/>
      <w:jc w:val="left"/>
      <w:textAlignment w:val="baseline"/>
    </w:pPr>
    <w:rPr>
      <w:rFonts w:ascii="Arial" w:hAnsi="Arial" w:cs="Arial"/>
      <w:kern w:val="0"/>
    </w:rPr>
  </w:style>
  <w:style w:type="paragraph" w:customStyle="1" w:styleId="2ENPC">
    <w:name w:val="标题2ENPC"/>
    <w:basedOn w:val="2"/>
    <w:qFormat/>
    <w:pPr>
      <w:widowControl/>
      <w:overflowPunct w:val="0"/>
      <w:autoSpaceDE w:val="0"/>
      <w:autoSpaceDN w:val="0"/>
      <w:adjustRightInd w:val="0"/>
      <w:spacing w:before="120" w:after="0"/>
      <w:ind w:rightChars="0" w:right="0"/>
      <w:jc w:val="left"/>
      <w:textAlignment w:val="baseline"/>
    </w:pPr>
    <w:rPr>
      <w:rFonts w:ascii="Arial" w:hAnsi="Arial" w:cs="Arial"/>
      <w:kern w:val="0"/>
      <w:sz w:val="24"/>
    </w:rPr>
  </w:style>
  <w:style w:type="paragraph" w:customStyle="1" w:styleId="1a">
    <w:name w:val="缺省文本:1"/>
    <w:basedOn w:val="a"/>
    <w:qFormat/>
    <w:pPr>
      <w:autoSpaceDE w:val="0"/>
      <w:autoSpaceDN w:val="0"/>
      <w:adjustRightInd w:val="0"/>
      <w:jc w:val="left"/>
    </w:pPr>
    <w:rPr>
      <w:kern w:val="0"/>
      <w:sz w:val="24"/>
      <w:szCs w:val="24"/>
    </w:rPr>
  </w:style>
  <w:style w:type="paragraph" w:customStyle="1" w:styleId="Normal1">
    <w:name w:val="Normal1"/>
    <w:basedOn w:val="a"/>
    <w:qFormat/>
    <w:pPr>
      <w:widowControl/>
      <w:overflowPunct w:val="0"/>
      <w:autoSpaceDE w:val="0"/>
      <w:autoSpaceDN w:val="0"/>
      <w:adjustRightInd w:val="0"/>
      <w:spacing w:line="312" w:lineRule="exact"/>
      <w:jc w:val="left"/>
      <w:textAlignment w:val="baseline"/>
    </w:pPr>
    <w:rPr>
      <w:rFonts w:ascii="Arial" w:hAnsi="Arial"/>
      <w:kern w:val="0"/>
    </w:rPr>
  </w:style>
  <w:style w:type="paragraph" w:customStyle="1" w:styleId="aff8">
    <w:name w:val="表身"/>
    <w:basedOn w:val="a"/>
    <w:qFormat/>
    <w:pPr>
      <w:tabs>
        <w:tab w:val="center" w:pos="4153"/>
        <w:tab w:val="right" w:pos="8306"/>
      </w:tabs>
      <w:autoSpaceDE w:val="0"/>
      <w:autoSpaceDN w:val="0"/>
      <w:adjustRightInd w:val="0"/>
      <w:spacing w:line="300" w:lineRule="auto"/>
      <w:jc w:val="left"/>
    </w:pPr>
    <w:rPr>
      <w:kern w:val="0"/>
      <w:szCs w:val="18"/>
    </w:rPr>
  </w:style>
  <w:style w:type="paragraph" w:customStyle="1" w:styleId="aff9">
    <w:name w:val="样式"/>
    <w:basedOn w:val="a"/>
    <w:qFormat/>
    <w:pPr>
      <w:keepLines/>
      <w:autoSpaceDE w:val="0"/>
      <w:autoSpaceDN w:val="0"/>
      <w:adjustRightInd w:val="0"/>
      <w:jc w:val="center"/>
    </w:pPr>
    <w:rPr>
      <w:rFonts w:ascii="Arial" w:eastAsia="黑体" w:hAnsi="Arial" w:cs="Arial"/>
      <w:b/>
      <w:kern w:val="0"/>
      <w:sz w:val="24"/>
      <w:szCs w:val="24"/>
    </w:rPr>
  </w:style>
  <w:style w:type="table" w:customStyle="1" w:styleId="71">
    <w:name w:val="网格型7"/>
    <w:basedOn w:val="a2"/>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b">
    <w:name w:val="引用1"/>
    <w:basedOn w:val="a"/>
    <w:next w:val="a"/>
    <w:link w:val="Chare"/>
    <w:uiPriority w:val="29"/>
    <w:qFormat/>
    <w:rPr>
      <w:i/>
      <w:iCs/>
      <w:color w:val="000000" w:themeColor="text1"/>
    </w:rPr>
  </w:style>
  <w:style w:type="character" w:customStyle="1" w:styleId="Chare">
    <w:name w:val="引用 Char"/>
    <w:basedOn w:val="a1"/>
    <w:link w:val="1b"/>
    <w:uiPriority w:val="29"/>
    <w:qFormat/>
    <w:rPr>
      <w:i/>
      <w:iCs/>
      <w:color w:val="000000" w:themeColor="text1"/>
    </w:rPr>
  </w:style>
  <w:style w:type="paragraph" w:customStyle="1" w:styleId="1c">
    <w:name w:val="明显引用1"/>
    <w:basedOn w:val="a"/>
    <w:next w:val="a"/>
    <w:link w:val="Charf"/>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Charf">
    <w:name w:val="明显引用 Char"/>
    <w:basedOn w:val="a1"/>
    <w:link w:val="1c"/>
    <w:uiPriority w:val="30"/>
    <w:qFormat/>
    <w:rPr>
      <w:b/>
      <w:bCs/>
      <w:i/>
      <w:iCs/>
      <w:color w:val="4F81BD" w:themeColor="accent1"/>
    </w:rPr>
  </w:style>
  <w:style w:type="character" w:customStyle="1" w:styleId="1d">
    <w:name w:val="不明显强调1"/>
    <w:uiPriority w:val="19"/>
    <w:qFormat/>
    <w:rPr>
      <w:i/>
      <w:iCs/>
      <w:color w:val="7F7F7F" w:themeColor="text1" w:themeTint="80"/>
    </w:rPr>
  </w:style>
  <w:style w:type="character" w:customStyle="1" w:styleId="1e">
    <w:name w:val="明显强调1"/>
    <w:uiPriority w:val="21"/>
    <w:qFormat/>
    <w:rPr>
      <w:b/>
      <w:bCs/>
      <w:i/>
      <w:iCs/>
      <w:color w:val="4F81BD" w:themeColor="accent1"/>
    </w:rPr>
  </w:style>
  <w:style w:type="character" w:customStyle="1" w:styleId="1f">
    <w:name w:val="不明显参考1"/>
    <w:uiPriority w:val="31"/>
    <w:qFormat/>
    <w:rPr>
      <w:smallCaps/>
      <w:color w:val="C0504D" w:themeColor="accent2"/>
      <w:u w:val="single"/>
    </w:rPr>
  </w:style>
  <w:style w:type="character" w:customStyle="1" w:styleId="1f0">
    <w:name w:val="明显参考1"/>
    <w:uiPriority w:val="32"/>
    <w:qFormat/>
    <w:rPr>
      <w:b/>
      <w:bCs/>
      <w:smallCaps/>
      <w:color w:val="C0504D" w:themeColor="accent2"/>
      <w:spacing w:val="5"/>
      <w:u w:val="single"/>
    </w:rPr>
  </w:style>
  <w:style w:type="character" w:customStyle="1" w:styleId="1f1">
    <w:name w:val="书籍标题1"/>
    <w:uiPriority w:val="33"/>
    <w:qFormat/>
    <w:rPr>
      <w:b/>
      <w:bCs/>
      <w:smallCaps/>
      <w:spacing w:val="5"/>
    </w:rPr>
  </w:style>
  <w:style w:type="character" w:customStyle="1" w:styleId="Char6">
    <w:name w:val="尾注文本 Char"/>
    <w:basedOn w:val="a1"/>
    <w:link w:val="ac"/>
    <w:qFormat/>
    <w:rPr>
      <w:sz w:val="18"/>
    </w:rPr>
  </w:style>
  <w:style w:type="paragraph" w:customStyle="1" w:styleId="p15">
    <w:name w:val="p15"/>
    <w:basedOn w:val="a"/>
    <w:qFormat/>
    <w:pPr>
      <w:widowControl/>
      <w:spacing w:before="100" w:after="100"/>
      <w:ind w:firstLine="420"/>
      <w:jc w:val="left"/>
      <w:textAlignment w:val="auto"/>
    </w:pPr>
    <w:rPr>
      <w:rFonts w:ascii="宋体" w:hAnsi="宋体" w:cs="宋体"/>
      <w:kern w:val="0"/>
      <w:sz w:val="24"/>
      <w:szCs w:val="24"/>
    </w:rPr>
  </w:style>
  <w:style w:type="character" w:customStyle="1" w:styleId="1f2">
    <w:name w:val="占位符文本1"/>
    <w:basedOn w:val="a1"/>
    <w:uiPriority w:val="99"/>
    <w:semiHidden/>
    <w:qFormat/>
    <w:rPr>
      <w:color w:val="808080"/>
    </w:rPr>
  </w:style>
  <w:style w:type="table" w:customStyle="1" w:styleId="81">
    <w:name w:val="网格型8"/>
    <w:basedOn w:val="a2"/>
    <w:uiPriority w:val="59"/>
    <w:qFormat/>
    <w:pPr>
      <w:widowControl w:val="0"/>
      <w:jc w:val="both"/>
    </w:pPr>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b">
    <w:name w:val="脚注文本 Char"/>
    <w:basedOn w:val="a1"/>
    <w:link w:val="af1"/>
    <w:qFormat/>
    <w:rPr>
      <w:rFonts w:ascii="Times New Roman" w:eastAsia="宋体" w:hAnsi="Times New Roman"/>
      <w:sz w:val="18"/>
      <w:szCs w:val="18"/>
    </w:rPr>
  </w:style>
  <w:style w:type="paragraph" w:styleId="affa">
    <w:name w:val="List Paragraph"/>
    <w:basedOn w:val="a"/>
    <w:uiPriority w:val="34"/>
    <w:qFormat/>
    <w:pPr>
      <w:ind w:firstLineChars="200" w:firstLine="420"/>
    </w:pPr>
  </w:style>
  <w:style w:type="character" w:customStyle="1" w:styleId="Char0">
    <w:name w:val="题注 Char"/>
    <w:link w:val="a5"/>
    <w:uiPriority w:val="35"/>
    <w:qFormat/>
    <w:locked/>
    <w:rPr>
      <w:rFonts w:ascii="Times New Roman" w:eastAsia="宋体" w:hAnsi="Times New Roman" w:cstheme="majorBidi"/>
      <w:kern w:val="2"/>
      <w:sz w:val="18"/>
    </w:rPr>
  </w:style>
  <w:style w:type="table" w:customStyle="1" w:styleId="131">
    <w:name w:val="网格型131"/>
    <w:basedOn w:val="a2"/>
    <w:qFormat/>
    <w:pPr>
      <w:widowControl w:val="0"/>
      <w:jc w:val="both"/>
    </w:pPr>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74795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8.wmf"/><Relationship Id="rId117"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21" Type="http://schemas.openxmlformats.org/officeDocument/2006/relationships/image" Target="media/image5.png"/><Relationship Id="rId42" Type="http://schemas.openxmlformats.org/officeDocument/2006/relationships/oleObject" Target="embeddings/oleObject11.bin"/><Relationship Id="rId47" Type="http://schemas.openxmlformats.org/officeDocument/2006/relationships/image" Target="media/image18.emf"/><Relationship Id="rId63" Type="http://schemas.openxmlformats.org/officeDocument/2006/relationships/image" Target="media/image27.emf"/><Relationship Id="rId68" Type="http://schemas.openxmlformats.org/officeDocument/2006/relationships/image" Target="media/image32.emf"/><Relationship Id="rId84" Type="http://schemas.openxmlformats.org/officeDocument/2006/relationships/oleObject" Target="embeddings/oleObject23.bin"/><Relationship Id="rId89" Type="http://schemas.openxmlformats.org/officeDocument/2006/relationships/image" Target="media/image49.png"/><Relationship Id="rId112" Type="http://schemas.openxmlformats.org/officeDocument/2006/relationships/image" Target="media/image63.emf"/><Relationship Id="rId133"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6" Type="http://schemas.openxmlformats.org/officeDocument/2006/relationships/endnotes" Target="endnotes.xml"/><Relationship Id="rId107" Type="http://schemas.openxmlformats.org/officeDocument/2006/relationships/image" Target="media/image60.emf"/><Relationship Id="rId11" Type="http://schemas.openxmlformats.org/officeDocument/2006/relationships/styles" Target="styles.xml"/><Relationship Id="rId32" Type="http://schemas.openxmlformats.org/officeDocument/2006/relationships/oleObject" Target="embeddings/oleObject6.bin"/><Relationship Id="rId37" Type="http://schemas.openxmlformats.org/officeDocument/2006/relationships/image" Target="media/image13.wmf"/><Relationship Id="rId53" Type="http://schemas.openxmlformats.org/officeDocument/2006/relationships/image" Target="media/image21.wmf"/><Relationship Id="rId58" Type="http://schemas.openxmlformats.org/officeDocument/2006/relationships/oleObject" Target="embeddings/oleObject19.bin"/><Relationship Id="rId74" Type="http://schemas.openxmlformats.org/officeDocument/2006/relationships/image" Target="media/image36.emf"/><Relationship Id="rId79" Type="http://schemas.openxmlformats.org/officeDocument/2006/relationships/image" Target="media/image41.emf"/><Relationship Id="rId102" Type="http://schemas.openxmlformats.org/officeDocument/2006/relationships/oleObject" Target="embeddings/oleObject29.bin"/><Relationship Id="rId123"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28"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5" Type="http://schemas.openxmlformats.org/officeDocument/2006/relationships/customXml" Target="../customXml/item5.xml"/><Relationship Id="rId90" Type="http://schemas.openxmlformats.org/officeDocument/2006/relationships/image" Target="media/image50.emf"/><Relationship Id="rId95" Type="http://schemas.openxmlformats.org/officeDocument/2006/relationships/image" Target="media/image53.png"/><Relationship Id="rId14" Type="http://schemas.openxmlformats.org/officeDocument/2006/relationships/webSettings" Target="webSettings.xml"/><Relationship Id="rId22" Type="http://schemas.openxmlformats.org/officeDocument/2006/relationships/image" Target="media/image6.emf"/><Relationship Id="rId27" Type="http://schemas.openxmlformats.org/officeDocument/2006/relationships/oleObject" Target="embeddings/oleObject3.bin"/><Relationship Id="rId30" Type="http://schemas.openxmlformats.org/officeDocument/2006/relationships/oleObject" Target="embeddings/oleObject5.bin"/><Relationship Id="rId35" Type="http://schemas.openxmlformats.org/officeDocument/2006/relationships/image" Target="media/image12.wmf"/><Relationship Id="rId43" Type="http://schemas.openxmlformats.org/officeDocument/2006/relationships/image" Target="media/image16.wmf"/><Relationship Id="rId48" Type="http://schemas.openxmlformats.org/officeDocument/2006/relationships/oleObject" Target="embeddings/oleObject14.bin"/><Relationship Id="rId56" Type="http://schemas.openxmlformats.org/officeDocument/2006/relationships/oleObject" Target="embeddings/oleObject18.bin"/><Relationship Id="rId64" Type="http://schemas.openxmlformats.org/officeDocument/2006/relationships/image" Target="media/image28.emf"/><Relationship Id="rId69" Type="http://schemas.openxmlformats.org/officeDocument/2006/relationships/image" Target="media/image33.emf"/><Relationship Id="rId77" Type="http://schemas.openxmlformats.org/officeDocument/2006/relationships/image" Target="media/image39.emf"/><Relationship Id="rId100" Type="http://schemas.openxmlformats.org/officeDocument/2006/relationships/oleObject" Target="embeddings/oleObject28.bin"/><Relationship Id="rId105" Type="http://schemas.openxmlformats.org/officeDocument/2006/relationships/image" Target="media/image59.emf"/><Relationship Id="rId113" Type="http://schemas.openxmlformats.org/officeDocument/2006/relationships/oleObject" Target="embeddings/oleObject34.bin"/><Relationship Id="rId118"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26"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34" Type="http://schemas.openxmlformats.org/officeDocument/2006/relationships/header" Target="header1.xml"/><Relationship Id="rId8" Type="http://schemas.openxmlformats.org/officeDocument/2006/relationships/customXml" Target="../customXml/item8.xml"/><Relationship Id="rId51" Type="http://schemas.openxmlformats.org/officeDocument/2006/relationships/image" Target="media/image20.wmf"/><Relationship Id="rId72" Type="http://schemas.openxmlformats.org/officeDocument/2006/relationships/oleObject" Target="embeddings/oleObject22.bin"/><Relationship Id="rId80" Type="http://schemas.openxmlformats.org/officeDocument/2006/relationships/image" Target="media/image42.emf"/><Relationship Id="rId85" Type="http://schemas.openxmlformats.org/officeDocument/2006/relationships/image" Target="media/image46.png"/><Relationship Id="rId93" Type="http://schemas.openxmlformats.org/officeDocument/2006/relationships/oleObject" Target="embeddings/oleObject26.bin"/><Relationship Id="rId98" Type="http://schemas.openxmlformats.org/officeDocument/2006/relationships/oleObject" Target="embeddings/oleObject27.bin"/><Relationship Id="rId121"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3" Type="http://schemas.openxmlformats.org/officeDocument/2006/relationships/customXml" Target="../customXml/item3.xml"/><Relationship Id="rId12" Type="http://schemas.microsoft.com/office/2007/relationships/stylesWithEffects" Target="stylesWithEffects.xml"/><Relationship Id="rId17" Type="http://schemas.openxmlformats.org/officeDocument/2006/relationships/image" Target="media/image1.wmf"/><Relationship Id="rId25" Type="http://schemas.openxmlformats.org/officeDocument/2006/relationships/oleObject" Target="embeddings/oleObject2.bin"/><Relationship Id="rId33" Type="http://schemas.openxmlformats.org/officeDocument/2006/relationships/image" Target="media/image11.wmf"/><Relationship Id="rId38" Type="http://schemas.openxmlformats.org/officeDocument/2006/relationships/oleObject" Target="embeddings/oleObject9.bin"/><Relationship Id="rId46" Type="http://schemas.openxmlformats.org/officeDocument/2006/relationships/oleObject" Target="embeddings/oleObject13.bin"/><Relationship Id="rId59" Type="http://schemas.openxmlformats.org/officeDocument/2006/relationships/image" Target="media/image24.wmf"/><Relationship Id="rId67" Type="http://schemas.openxmlformats.org/officeDocument/2006/relationships/image" Target="media/image31.emf"/><Relationship Id="rId103" Type="http://schemas.openxmlformats.org/officeDocument/2006/relationships/image" Target="media/image58.emf"/><Relationship Id="rId108" Type="http://schemas.openxmlformats.org/officeDocument/2006/relationships/image" Target="media/image61.emf"/><Relationship Id="rId116"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24"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29"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37" Type="http://schemas.openxmlformats.org/officeDocument/2006/relationships/theme" Target="theme/theme1.xml"/><Relationship Id="rId20" Type="http://schemas.openxmlformats.org/officeDocument/2006/relationships/image" Target="media/image4.emf"/><Relationship Id="rId41" Type="http://schemas.openxmlformats.org/officeDocument/2006/relationships/image" Target="media/image15.wmf"/><Relationship Id="rId54" Type="http://schemas.openxmlformats.org/officeDocument/2006/relationships/oleObject" Target="embeddings/oleObject17.bin"/><Relationship Id="rId62" Type="http://schemas.openxmlformats.org/officeDocument/2006/relationships/image" Target="media/image26.emf"/><Relationship Id="rId70" Type="http://schemas.openxmlformats.org/officeDocument/2006/relationships/oleObject" Target="embeddings/oleObject21.bin"/><Relationship Id="rId75" Type="http://schemas.openxmlformats.org/officeDocument/2006/relationships/image" Target="media/image37.emf"/><Relationship Id="rId83" Type="http://schemas.openxmlformats.org/officeDocument/2006/relationships/image" Target="media/image45.emf"/><Relationship Id="rId88" Type="http://schemas.openxmlformats.org/officeDocument/2006/relationships/oleObject" Target="embeddings/oleObject24.bin"/><Relationship Id="rId91" Type="http://schemas.openxmlformats.org/officeDocument/2006/relationships/oleObject" Target="embeddings/oleObject25.bin"/><Relationship Id="rId96" Type="http://schemas.openxmlformats.org/officeDocument/2006/relationships/image" Target="media/image54.png"/><Relationship Id="rId111" Type="http://schemas.openxmlformats.org/officeDocument/2006/relationships/oleObject" Target="embeddings/oleObject33.bin"/><Relationship Id="rId132"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footnotes" Target="footnotes.xml"/><Relationship Id="rId23" Type="http://schemas.openxmlformats.org/officeDocument/2006/relationships/oleObject" Target="embeddings/oleObject1.bin"/><Relationship Id="rId28" Type="http://schemas.openxmlformats.org/officeDocument/2006/relationships/oleObject" Target="embeddings/oleObject4.bin"/><Relationship Id="rId36" Type="http://schemas.openxmlformats.org/officeDocument/2006/relationships/oleObject" Target="embeddings/oleObject8.bin"/><Relationship Id="rId49" Type="http://schemas.openxmlformats.org/officeDocument/2006/relationships/image" Target="media/image19.wmf"/><Relationship Id="rId57" Type="http://schemas.openxmlformats.org/officeDocument/2006/relationships/image" Target="media/image23.wmf"/><Relationship Id="rId106" Type="http://schemas.openxmlformats.org/officeDocument/2006/relationships/oleObject" Target="embeddings/oleObject31.bin"/><Relationship Id="rId114"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19"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27"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0" Type="http://schemas.openxmlformats.org/officeDocument/2006/relationships/numbering" Target="numbering.xml"/><Relationship Id="rId31" Type="http://schemas.openxmlformats.org/officeDocument/2006/relationships/image" Target="media/image10.wmf"/><Relationship Id="rId44" Type="http://schemas.openxmlformats.org/officeDocument/2006/relationships/oleObject" Target="embeddings/oleObject12.bin"/><Relationship Id="rId52" Type="http://schemas.openxmlformats.org/officeDocument/2006/relationships/oleObject" Target="embeddings/oleObject16.bin"/><Relationship Id="rId60" Type="http://schemas.openxmlformats.org/officeDocument/2006/relationships/oleObject" Target="embeddings/oleObject20.bin"/><Relationship Id="rId65" Type="http://schemas.openxmlformats.org/officeDocument/2006/relationships/image" Target="media/image29.emf"/><Relationship Id="rId73" Type="http://schemas.openxmlformats.org/officeDocument/2006/relationships/image" Target="media/image35.emf"/><Relationship Id="rId78" Type="http://schemas.openxmlformats.org/officeDocument/2006/relationships/image" Target="media/image40.emf"/><Relationship Id="rId81" Type="http://schemas.openxmlformats.org/officeDocument/2006/relationships/image" Target="media/image43.emf"/><Relationship Id="rId86" Type="http://schemas.openxmlformats.org/officeDocument/2006/relationships/image" Target="media/image47.png"/><Relationship Id="rId94" Type="http://schemas.openxmlformats.org/officeDocument/2006/relationships/image" Target="media/image52.png"/><Relationship Id="rId99" Type="http://schemas.openxmlformats.org/officeDocument/2006/relationships/image" Target="media/image56.emf"/><Relationship Id="rId101" Type="http://schemas.openxmlformats.org/officeDocument/2006/relationships/image" Target="media/image57.emf"/><Relationship Id="rId122"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30"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35"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customXml" Target="../customXml/item9.xml"/><Relationship Id="rId13" Type="http://schemas.openxmlformats.org/officeDocument/2006/relationships/settings" Target="settings.xml"/><Relationship Id="rId18" Type="http://schemas.openxmlformats.org/officeDocument/2006/relationships/image" Target="media/image2.wmf"/><Relationship Id="rId39" Type="http://schemas.openxmlformats.org/officeDocument/2006/relationships/image" Target="media/image14.wmf"/><Relationship Id="rId109" Type="http://schemas.openxmlformats.org/officeDocument/2006/relationships/oleObject" Target="embeddings/oleObject32.bin"/><Relationship Id="rId34" Type="http://schemas.openxmlformats.org/officeDocument/2006/relationships/oleObject" Target="embeddings/oleObject7.bin"/><Relationship Id="rId50" Type="http://schemas.openxmlformats.org/officeDocument/2006/relationships/oleObject" Target="embeddings/oleObject15.bin"/><Relationship Id="rId55" Type="http://schemas.openxmlformats.org/officeDocument/2006/relationships/image" Target="media/image22.wmf"/><Relationship Id="rId76" Type="http://schemas.openxmlformats.org/officeDocument/2006/relationships/image" Target="media/image38.emf"/><Relationship Id="rId97" Type="http://schemas.openxmlformats.org/officeDocument/2006/relationships/image" Target="media/image55.emf"/><Relationship Id="rId104" Type="http://schemas.openxmlformats.org/officeDocument/2006/relationships/oleObject" Target="embeddings/oleObject30.bin"/><Relationship Id="rId120"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25"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7" Type="http://schemas.openxmlformats.org/officeDocument/2006/relationships/customXml" Target="../customXml/item7.xml"/><Relationship Id="rId71" Type="http://schemas.openxmlformats.org/officeDocument/2006/relationships/image" Target="media/image34.emf"/><Relationship Id="rId92" Type="http://schemas.openxmlformats.org/officeDocument/2006/relationships/image" Target="media/image51.emf"/><Relationship Id="rId2" Type="http://schemas.openxmlformats.org/officeDocument/2006/relationships/customXml" Target="../customXml/item2.xml"/><Relationship Id="rId29" Type="http://schemas.openxmlformats.org/officeDocument/2006/relationships/image" Target="media/image9.wmf"/><Relationship Id="rId24" Type="http://schemas.openxmlformats.org/officeDocument/2006/relationships/image" Target="media/image7.wmf"/><Relationship Id="rId40" Type="http://schemas.openxmlformats.org/officeDocument/2006/relationships/oleObject" Target="embeddings/oleObject10.bin"/><Relationship Id="rId45" Type="http://schemas.openxmlformats.org/officeDocument/2006/relationships/image" Target="media/image17.wmf"/><Relationship Id="rId66" Type="http://schemas.openxmlformats.org/officeDocument/2006/relationships/image" Target="media/image30.emf"/><Relationship Id="rId87" Type="http://schemas.openxmlformats.org/officeDocument/2006/relationships/image" Target="media/image48.emf"/><Relationship Id="rId110" Type="http://schemas.openxmlformats.org/officeDocument/2006/relationships/image" Target="media/image62.emf"/><Relationship Id="rId115"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31" Type="http://schemas.openxmlformats.org/officeDocument/2006/relationships/hyperlink" Target="file:///C:\Documents%20and%20Settings\liu\Local%20Settings\Temporary%20Internet%20Files\EM500&#31995;&#21015;&#24320;&#29615;&#30690;&#37327;&#21464;&#39057;&#22120;&#29992;&#25143;&#25351;&#21335;&#65288;V101&#65289;68&#39029;(1).docx" TargetMode="External"/><Relationship Id="rId136" Type="http://schemas.openxmlformats.org/officeDocument/2006/relationships/fontTable" Target="fontTable.xml"/><Relationship Id="rId61" Type="http://schemas.openxmlformats.org/officeDocument/2006/relationships/image" Target="media/image25.png"/><Relationship Id="rId82" Type="http://schemas.openxmlformats.org/officeDocument/2006/relationships/image" Target="media/image44.emf"/><Relationship Id="rId19" Type="http://schemas.openxmlformats.org/officeDocument/2006/relationships/image" Target="media/image3.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s:customData xmlns="http://www.wps.cn/officeDocument/2013/wpsCustomData" xmlns:s="http://www.wps.cn/officeDocument/2013/wpsCustomData">
  <customSectProps>
    <customSectPr/>
  </customSectProps>
  <customShpExts>
    <customShpInfo spid="_x0000_s1126"/>
    <customShpInfo spid="_x0000_s1026"/>
    <customShpInfo spid="_x0000_s1609"/>
    <customShpInfo spid="_x0000_s1602"/>
    <customShpInfo spid="_x0000_s1607"/>
    <customShpInfo spid="_x0000_s1606"/>
    <customShpInfo spid="_x0000_s1482"/>
    <customShpInfo spid="_x0000_s1481"/>
    <customShpInfo spid="_x0000_s1485"/>
    <customShpInfo spid="_x0000_s1483"/>
    <customShpInfo spid="_x0000_s1508"/>
    <customShpInfo spid="_x0000_s1509"/>
    <customShpInfo spid="_x0000_s1512"/>
    <customShpInfo spid="_x0000_s151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AFFC14-789F-4A7D-84B1-A64E86149E95}">
  <ds:schemaRefs>
    <ds:schemaRef ds:uri="http://schemas.openxmlformats.org/officeDocument/2006/bibliography"/>
  </ds:schemaRefs>
</ds:datastoreItem>
</file>

<file path=customXml/itemProps3.xml><?xml version="1.0" encoding="utf-8"?>
<ds:datastoreItem xmlns:ds="http://schemas.openxmlformats.org/officeDocument/2006/customXml" ds:itemID="{B79C7FB1-A0B8-4593-BF96-12CE95B5E02C}">
  <ds:schemaRefs>
    <ds:schemaRef ds:uri="http://schemas.openxmlformats.org/officeDocument/2006/bibliography"/>
  </ds:schemaRefs>
</ds:datastoreItem>
</file>

<file path=customXml/itemProps4.xml><?xml version="1.0" encoding="utf-8"?>
<ds:datastoreItem xmlns:ds="http://schemas.openxmlformats.org/officeDocument/2006/customXml" ds:itemID="{40EDF675-E10E-43BE-AA32-AD6CA7FA6538}">
  <ds:schemaRefs>
    <ds:schemaRef ds:uri="http://schemas.openxmlformats.org/officeDocument/2006/bibliography"/>
  </ds:schemaRefs>
</ds:datastoreItem>
</file>

<file path=customXml/itemProps5.xml><?xml version="1.0" encoding="utf-8"?>
<ds:datastoreItem xmlns:ds="http://schemas.openxmlformats.org/officeDocument/2006/customXml" ds:itemID="{AD9857DC-D0A6-488C-898A-94D72BAD44BC}">
  <ds:schemaRefs>
    <ds:schemaRef ds:uri="http://schemas.openxmlformats.org/officeDocument/2006/bibliography"/>
  </ds:schemaRefs>
</ds:datastoreItem>
</file>

<file path=customXml/itemProps6.xml><?xml version="1.0" encoding="utf-8"?>
<ds:datastoreItem xmlns:ds="http://schemas.openxmlformats.org/officeDocument/2006/customXml" ds:itemID="{FD448A94-E293-4FA5-8BB8-FD4EF7B9BD7F}">
  <ds:schemaRefs>
    <ds:schemaRef ds:uri="http://schemas.openxmlformats.org/officeDocument/2006/bibliography"/>
  </ds:schemaRefs>
</ds:datastoreItem>
</file>

<file path=customXml/itemProps7.xml><?xml version="1.0" encoding="utf-8"?>
<ds:datastoreItem xmlns:ds="http://schemas.openxmlformats.org/officeDocument/2006/customXml" ds:itemID="{0A28ECDA-A98E-4E4A-A99F-239962BFADCD}">
  <ds:schemaRefs>
    <ds:schemaRef ds:uri="http://schemas.openxmlformats.org/officeDocument/2006/bibliography"/>
  </ds:schemaRefs>
</ds:datastoreItem>
</file>

<file path=customXml/itemProps8.xml><?xml version="1.0" encoding="utf-8"?>
<ds:datastoreItem xmlns:ds="http://schemas.openxmlformats.org/officeDocument/2006/customXml" ds:itemID="{D48371BF-470F-4BE0-BE0A-94942BC92291}">
  <ds:schemaRefs>
    <ds:schemaRef ds:uri="http://schemas.openxmlformats.org/officeDocument/2006/bibliography"/>
  </ds:schemaRefs>
</ds:datastoreItem>
</file>

<file path=customXml/itemProps9.xml><?xml version="1.0" encoding="utf-8"?>
<ds:datastoreItem xmlns:ds="http://schemas.openxmlformats.org/officeDocument/2006/customXml" ds:itemID="{8CC7481A-847D-4FF4-B863-BE97AEC80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294</TotalTime>
  <Pages>64</Pages>
  <Words>9729</Words>
  <Characters>55458</Characters>
  <Application>Microsoft Office Word</Application>
  <DocSecurity>0</DocSecurity>
  <Lines>462</Lines>
  <Paragraphs>130</Paragraphs>
  <ScaleCrop>false</ScaleCrop>
  <Company>Microsoft</Company>
  <LinksUpToDate>false</LinksUpToDate>
  <CharactersWithSpaces>65057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EM600系列高性能矢量变频器</dc:title>
  <dc:subject>用户手册</dc:subject>
  <dc:creator>sinee</dc:creator>
  <cp:lastModifiedBy>rd2351</cp:lastModifiedBy>
  <cp:revision>19</cp:revision>
  <cp:lastPrinted>2022-02-23T06:54:00Z</cp:lastPrinted>
  <dcterms:created xsi:type="dcterms:W3CDTF">2022-02-23T06:35:00Z</dcterms:created>
  <dcterms:modified xsi:type="dcterms:W3CDTF">2022-04-08T09:34:00Z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F6E1EA6DB4D34C7D9363CDCBC6C93F6F</vt:lpwstr>
  </property>
</Properties>
</file>